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CED" w:rsidRPr="00743CED" w:rsidRDefault="009860D8" w:rsidP="00104CC1">
      <w:pPr>
        <w:spacing w:line="276" w:lineRule="auto"/>
        <w:jc w:val="left"/>
        <w:rPr>
          <w:b/>
        </w:rPr>
      </w:pPr>
      <w:r w:rsidRPr="009860D8">
        <w:rPr>
          <w:b/>
          <w:noProof/>
          <w:sz w:val="26"/>
          <w:szCs w:val="26"/>
          <w:lang w:eastAsia="pl-PL" w:bidi="ar-SA"/>
        </w:rPr>
        <w:drawing>
          <wp:anchor distT="0" distB="0" distL="114300" distR="114300" simplePos="0" relativeHeight="251664384" behindDoc="1" locked="0" layoutInCell="1" allowOverlap="1">
            <wp:simplePos x="0" y="0"/>
            <wp:positionH relativeFrom="column">
              <wp:posOffset>1927860</wp:posOffset>
            </wp:positionH>
            <wp:positionV relativeFrom="paragraph">
              <wp:posOffset>113665</wp:posOffset>
            </wp:positionV>
            <wp:extent cx="2343150" cy="2343150"/>
            <wp:effectExtent l="0" t="0" r="0" b="0"/>
            <wp:wrapTopAndBottom/>
            <wp:docPr id="2" name="Obraz 1"/>
            <wp:cNvGraphicFramePr/>
            <a:graphic xmlns:a="http://schemas.openxmlformats.org/drawingml/2006/main">
              <a:graphicData uri="http://schemas.openxmlformats.org/drawingml/2006/picture">
                <pic:pic xmlns:pic="http://schemas.openxmlformats.org/drawingml/2006/picture">
                  <pic:nvPicPr>
                    <pic:cNvPr id="1026" name="Obraz 3"/>
                    <pic:cNvPicPr>
                      <a:picLocks noChangeAspect="1" noChangeArrowheads="1"/>
                    </pic:cNvPicPr>
                  </pic:nvPicPr>
                  <pic:blipFill>
                    <a:blip r:embed="rId8" cstate="print"/>
                    <a:srcRect/>
                    <a:stretch>
                      <a:fillRect/>
                    </a:stretch>
                  </pic:blipFill>
                  <pic:spPr bwMode="auto">
                    <a:xfrm>
                      <a:off x="0" y="0"/>
                      <a:ext cx="2343150" cy="2343150"/>
                    </a:xfrm>
                    <a:prstGeom prst="rect">
                      <a:avLst/>
                    </a:prstGeom>
                    <a:noFill/>
                    <a:ln w="9525">
                      <a:noFill/>
                      <a:miter lim="800000"/>
                      <a:headEnd/>
                      <a:tailEnd/>
                    </a:ln>
                  </pic:spPr>
                </pic:pic>
              </a:graphicData>
            </a:graphic>
          </wp:anchor>
        </w:drawing>
      </w:r>
      <w:r w:rsidR="00DD103A">
        <w:rPr>
          <w:b/>
          <w:sz w:val="26"/>
          <w:szCs w:val="26"/>
        </w:rPr>
        <w:br w:type="textWrapping" w:clear="all"/>
      </w:r>
    </w:p>
    <w:p w:rsidR="001A5106" w:rsidRDefault="001A5106" w:rsidP="009E68F1">
      <w:pPr>
        <w:spacing w:line="276" w:lineRule="auto"/>
        <w:jc w:val="center"/>
        <w:rPr>
          <w:b/>
          <w:i w:val="0"/>
          <w:sz w:val="44"/>
          <w:szCs w:val="44"/>
        </w:rPr>
      </w:pPr>
    </w:p>
    <w:p w:rsidR="0058131E" w:rsidRPr="001A5106" w:rsidRDefault="00A15137" w:rsidP="009E68F1">
      <w:pPr>
        <w:spacing w:line="276" w:lineRule="auto"/>
        <w:jc w:val="center"/>
        <w:rPr>
          <w:b/>
          <w:i w:val="0"/>
          <w:sz w:val="44"/>
          <w:szCs w:val="44"/>
        </w:rPr>
      </w:pPr>
      <w:r w:rsidRPr="001A5106">
        <w:rPr>
          <w:b/>
          <w:i w:val="0"/>
          <w:sz w:val="44"/>
          <w:szCs w:val="44"/>
        </w:rPr>
        <w:t>Lokalna Grupa Działania</w:t>
      </w:r>
      <w:r w:rsidR="00D70053" w:rsidRPr="001A5106">
        <w:rPr>
          <w:b/>
          <w:i w:val="0"/>
          <w:sz w:val="44"/>
          <w:szCs w:val="44"/>
        </w:rPr>
        <w:br/>
      </w:r>
      <w:r w:rsidR="00D54C9C">
        <w:rPr>
          <w:b/>
          <w:i w:val="0"/>
          <w:sz w:val="44"/>
          <w:szCs w:val="44"/>
        </w:rPr>
        <w:t>„</w:t>
      </w:r>
      <w:r w:rsidR="009860D8" w:rsidRPr="001A5106">
        <w:rPr>
          <w:b/>
          <w:i w:val="0"/>
          <w:sz w:val="44"/>
          <w:szCs w:val="44"/>
        </w:rPr>
        <w:t>Nad Czarną i Pilicą</w:t>
      </w:r>
      <w:r w:rsidR="00D54C9C">
        <w:rPr>
          <w:b/>
          <w:i w:val="0"/>
          <w:sz w:val="44"/>
          <w:szCs w:val="44"/>
        </w:rPr>
        <w:t>”</w:t>
      </w:r>
    </w:p>
    <w:p w:rsidR="009B3D89" w:rsidRPr="001A5106" w:rsidRDefault="009B3D89" w:rsidP="009E68F1">
      <w:pPr>
        <w:spacing w:line="276" w:lineRule="auto"/>
        <w:rPr>
          <w:b/>
          <w:i w:val="0"/>
          <w:szCs w:val="20"/>
        </w:rPr>
      </w:pPr>
    </w:p>
    <w:p w:rsidR="009860D8" w:rsidRPr="001A5106" w:rsidRDefault="009860D8" w:rsidP="009E68F1">
      <w:pPr>
        <w:spacing w:line="276" w:lineRule="auto"/>
        <w:rPr>
          <w:b/>
          <w:i w:val="0"/>
          <w:szCs w:val="20"/>
        </w:rPr>
      </w:pPr>
    </w:p>
    <w:p w:rsidR="009860D8" w:rsidRPr="001A5106" w:rsidRDefault="009860D8" w:rsidP="009E68F1">
      <w:pPr>
        <w:spacing w:line="276" w:lineRule="auto"/>
        <w:rPr>
          <w:b/>
          <w:i w:val="0"/>
          <w:szCs w:val="20"/>
        </w:rPr>
      </w:pPr>
    </w:p>
    <w:p w:rsidR="00A15137" w:rsidRPr="001A5106" w:rsidRDefault="001A5106" w:rsidP="009E68F1">
      <w:pPr>
        <w:spacing w:line="276" w:lineRule="auto"/>
        <w:jc w:val="center"/>
        <w:rPr>
          <w:b/>
          <w:i w:val="0"/>
          <w:sz w:val="28"/>
          <w:szCs w:val="32"/>
        </w:rPr>
      </w:pPr>
      <w:r w:rsidRPr="001A5106">
        <w:rPr>
          <w:b/>
          <w:i w:val="0"/>
          <w:sz w:val="36"/>
          <w:szCs w:val="32"/>
        </w:rPr>
        <w:t>Strategia Rozwoju Lokalnego Kierowanego przez Społeczność</w:t>
      </w:r>
    </w:p>
    <w:p w:rsidR="0058131E" w:rsidRPr="001A5106" w:rsidRDefault="001A5106" w:rsidP="009E68F1">
      <w:pPr>
        <w:pStyle w:val="Styl2"/>
        <w:spacing w:line="276" w:lineRule="auto"/>
        <w:jc w:val="center"/>
        <w:rPr>
          <w:b/>
          <w:sz w:val="28"/>
        </w:rPr>
      </w:pPr>
      <w:r>
        <w:rPr>
          <w:b/>
          <w:sz w:val="28"/>
        </w:rPr>
        <w:t>o</w:t>
      </w:r>
      <w:r w:rsidRPr="001A5106">
        <w:rPr>
          <w:b/>
          <w:sz w:val="28"/>
        </w:rPr>
        <w:t>bjęta Programem Rozwoju Obszarów Wiejskich na lata 2014–2020</w:t>
      </w:r>
    </w:p>
    <w:p w:rsidR="001A5106" w:rsidRDefault="001A5106" w:rsidP="009E68F1">
      <w:pPr>
        <w:pStyle w:val="Styl2"/>
        <w:spacing w:line="276" w:lineRule="auto"/>
        <w:jc w:val="center"/>
        <w:rPr>
          <w:b/>
        </w:rPr>
      </w:pPr>
    </w:p>
    <w:p w:rsidR="001A5106" w:rsidRDefault="001A5106" w:rsidP="009E68F1">
      <w:pPr>
        <w:pStyle w:val="Styl2"/>
        <w:spacing w:line="276" w:lineRule="auto"/>
        <w:jc w:val="center"/>
        <w:rPr>
          <w:b/>
        </w:rPr>
      </w:pPr>
    </w:p>
    <w:p w:rsidR="001A5106" w:rsidRDefault="001A5106" w:rsidP="009E68F1">
      <w:pPr>
        <w:pStyle w:val="Styl2"/>
        <w:spacing w:line="276" w:lineRule="auto"/>
        <w:jc w:val="center"/>
        <w:rPr>
          <w:b/>
        </w:rPr>
      </w:pPr>
    </w:p>
    <w:p w:rsidR="001A5106" w:rsidRPr="001A5106" w:rsidRDefault="001A5106" w:rsidP="009E68F1">
      <w:pPr>
        <w:pStyle w:val="Styl2"/>
        <w:spacing w:line="276" w:lineRule="auto"/>
        <w:jc w:val="center"/>
        <w:rPr>
          <w:b/>
          <w:sz w:val="28"/>
        </w:rPr>
      </w:pPr>
    </w:p>
    <w:p w:rsidR="001A5106" w:rsidRPr="001A5106" w:rsidRDefault="001A5106" w:rsidP="009E68F1">
      <w:pPr>
        <w:pStyle w:val="Styl2"/>
        <w:spacing w:line="276" w:lineRule="auto"/>
        <w:jc w:val="center"/>
        <w:rPr>
          <w:b/>
          <w:sz w:val="28"/>
        </w:rPr>
      </w:pPr>
      <w:r w:rsidRPr="001A5106">
        <w:rPr>
          <w:b/>
          <w:sz w:val="28"/>
        </w:rPr>
        <w:t>Gminy:</w:t>
      </w:r>
    </w:p>
    <w:p w:rsidR="001A5106" w:rsidRPr="001A5106" w:rsidRDefault="001A5106" w:rsidP="009E68F1">
      <w:pPr>
        <w:pStyle w:val="Styl2"/>
        <w:spacing w:line="276" w:lineRule="auto"/>
        <w:jc w:val="center"/>
        <w:rPr>
          <w:b/>
          <w:sz w:val="28"/>
        </w:rPr>
      </w:pPr>
      <w:r w:rsidRPr="001A5106">
        <w:rPr>
          <w:sz w:val="28"/>
        </w:rPr>
        <w:t>Fałków, Słupia (Konecka), Radoszyce, Łopuszno, Krasocin</w:t>
      </w:r>
    </w:p>
    <w:p w:rsidR="001A5106" w:rsidRDefault="001A5106" w:rsidP="009E68F1">
      <w:pPr>
        <w:pStyle w:val="Styl2"/>
        <w:spacing w:line="276" w:lineRule="auto"/>
        <w:jc w:val="center"/>
        <w:rPr>
          <w:b/>
        </w:rPr>
      </w:pPr>
    </w:p>
    <w:p w:rsidR="001A5106" w:rsidRDefault="001A5106" w:rsidP="009E68F1">
      <w:pPr>
        <w:pStyle w:val="Styl2"/>
        <w:spacing w:line="276" w:lineRule="auto"/>
        <w:jc w:val="center"/>
        <w:rPr>
          <w:b/>
        </w:rPr>
      </w:pPr>
    </w:p>
    <w:p w:rsidR="00F671A3" w:rsidRDefault="00F671A3" w:rsidP="009E68F1">
      <w:pPr>
        <w:pStyle w:val="Styl2"/>
        <w:spacing w:line="276" w:lineRule="auto"/>
        <w:jc w:val="center"/>
        <w:rPr>
          <w:b/>
        </w:rPr>
      </w:pPr>
    </w:p>
    <w:p w:rsidR="00F671A3" w:rsidRDefault="00AA2449" w:rsidP="00AA2449">
      <w:pPr>
        <w:pStyle w:val="Styl2"/>
        <w:tabs>
          <w:tab w:val="left" w:pos="7050"/>
        </w:tabs>
        <w:spacing w:line="276" w:lineRule="auto"/>
        <w:jc w:val="left"/>
        <w:rPr>
          <w:b/>
        </w:rPr>
      </w:pPr>
      <w:r>
        <w:rPr>
          <w:b/>
        </w:rPr>
        <w:tab/>
      </w:r>
    </w:p>
    <w:p w:rsidR="00F671A3" w:rsidRDefault="00F671A3" w:rsidP="009E68F1">
      <w:pPr>
        <w:pStyle w:val="Styl2"/>
        <w:spacing w:line="276" w:lineRule="auto"/>
        <w:jc w:val="center"/>
        <w:rPr>
          <w:b/>
        </w:rPr>
      </w:pPr>
    </w:p>
    <w:p w:rsidR="00F671A3" w:rsidRDefault="00F671A3" w:rsidP="009E68F1">
      <w:pPr>
        <w:pStyle w:val="Styl2"/>
        <w:spacing w:line="276" w:lineRule="auto"/>
        <w:jc w:val="center"/>
        <w:rPr>
          <w:b/>
        </w:rPr>
      </w:pPr>
    </w:p>
    <w:p w:rsidR="001A5106" w:rsidRDefault="001A5106" w:rsidP="009E68F1">
      <w:pPr>
        <w:pStyle w:val="Styl2"/>
        <w:spacing w:line="276" w:lineRule="auto"/>
        <w:jc w:val="center"/>
        <w:rPr>
          <w:b/>
        </w:rPr>
      </w:pPr>
      <w:r>
        <w:rPr>
          <w:b/>
        </w:rPr>
        <w:t>Grudzień</w:t>
      </w:r>
      <w:r w:rsidR="00933316" w:rsidRPr="000C05AF">
        <w:rPr>
          <w:b/>
        </w:rPr>
        <w:t xml:space="preserve"> 2015</w:t>
      </w:r>
    </w:p>
    <w:sdt>
      <w:sdtPr>
        <w:rPr>
          <w:i/>
          <w:sz w:val="20"/>
        </w:rPr>
        <w:id w:val="4652964"/>
        <w:docPartObj>
          <w:docPartGallery w:val="Table of Contents"/>
          <w:docPartUnique/>
        </w:docPartObj>
      </w:sdtPr>
      <w:sdtEndPr>
        <w:rPr>
          <w:sz w:val="24"/>
        </w:rPr>
      </w:sdtEndPr>
      <w:sdtContent>
        <w:p w:rsidR="00231101" w:rsidRPr="00231101" w:rsidRDefault="00231101" w:rsidP="009E68F1">
          <w:pPr>
            <w:pStyle w:val="Styl2"/>
            <w:spacing w:line="276" w:lineRule="auto"/>
          </w:pPr>
          <w:r w:rsidRPr="005B2DCF">
            <w:rPr>
              <w:b/>
              <w:sz w:val="26"/>
              <w:szCs w:val="26"/>
            </w:rPr>
            <w:t>Spis treści</w:t>
          </w:r>
        </w:p>
        <w:p w:rsidR="00231101" w:rsidRPr="00112453" w:rsidRDefault="00231101" w:rsidP="009E68F1">
          <w:pPr>
            <w:pStyle w:val="Spistreci1"/>
            <w:tabs>
              <w:tab w:val="right" w:leader="dot" w:pos="9062"/>
            </w:tabs>
            <w:spacing w:after="0" w:line="276" w:lineRule="auto"/>
            <w:rPr>
              <w:i w:val="0"/>
            </w:rPr>
          </w:pPr>
        </w:p>
        <w:p w:rsidR="006E1470" w:rsidRPr="006E1470" w:rsidRDefault="0038165F">
          <w:pPr>
            <w:pStyle w:val="Spistreci1"/>
            <w:tabs>
              <w:tab w:val="right" w:leader="dot" w:pos="9628"/>
            </w:tabs>
            <w:rPr>
              <w:rFonts w:asciiTheme="minorHAnsi" w:eastAsiaTheme="minorEastAsia" w:hAnsiTheme="minorHAnsi" w:cstheme="minorBidi"/>
              <w:i w:val="0"/>
              <w:noProof/>
              <w:sz w:val="22"/>
              <w:szCs w:val="22"/>
              <w:lang w:eastAsia="pl-PL" w:bidi="ar-SA"/>
            </w:rPr>
          </w:pPr>
          <w:r w:rsidRPr="00DC098C">
            <w:rPr>
              <w:i w:val="0"/>
            </w:rPr>
            <w:fldChar w:fldCharType="begin"/>
          </w:r>
          <w:r w:rsidR="00231101" w:rsidRPr="00DC098C">
            <w:rPr>
              <w:i w:val="0"/>
            </w:rPr>
            <w:instrText xml:space="preserve"> TOC \o "1-3" \h \z \u </w:instrText>
          </w:r>
          <w:r w:rsidRPr="00DC098C">
            <w:rPr>
              <w:i w:val="0"/>
            </w:rPr>
            <w:fldChar w:fldCharType="separate"/>
          </w:r>
          <w:hyperlink w:anchor="_Toc438759768" w:history="1">
            <w:r w:rsidR="006E1470" w:rsidRPr="006E1470">
              <w:rPr>
                <w:rStyle w:val="Hipercze"/>
                <w:i w:val="0"/>
                <w:noProof/>
              </w:rPr>
              <w:t>ROZDZIAŁ I Charakterystyka LGD</w:t>
            </w:r>
            <w:r w:rsidR="006E1470" w:rsidRPr="006E1470">
              <w:rPr>
                <w:i w:val="0"/>
                <w:noProof/>
                <w:webHidden/>
              </w:rPr>
              <w:tab/>
            </w:r>
            <w:r w:rsidRPr="006E1470">
              <w:rPr>
                <w:i w:val="0"/>
                <w:noProof/>
                <w:webHidden/>
              </w:rPr>
              <w:fldChar w:fldCharType="begin"/>
            </w:r>
            <w:r w:rsidR="006E1470" w:rsidRPr="006E1470">
              <w:rPr>
                <w:i w:val="0"/>
                <w:noProof/>
                <w:webHidden/>
              </w:rPr>
              <w:instrText xml:space="preserve"> PAGEREF _Toc438759768 \h </w:instrText>
            </w:r>
            <w:r w:rsidRPr="006E1470">
              <w:rPr>
                <w:i w:val="0"/>
                <w:noProof/>
                <w:webHidden/>
              </w:rPr>
            </w:r>
            <w:r w:rsidRPr="006E1470">
              <w:rPr>
                <w:i w:val="0"/>
                <w:noProof/>
                <w:webHidden/>
              </w:rPr>
              <w:fldChar w:fldCharType="separate"/>
            </w:r>
            <w:r w:rsidR="002C37C5">
              <w:rPr>
                <w:i w:val="0"/>
                <w:noProof/>
                <w:webHidden/>
              </w:rPr>
              <w:t>3</w:t>
            </w:r>
            <w:r w:rsidRPr="006E1470">
              <w:rPr>
                <w:i w:val="0"/>
                <w:noProof/>
                <w:webHidden/>
              </w:rPr>
              <w:fldChar w:fldCharType="end"/>
            </w:r>
          </w:hyperlink>
        </w:p>
        <w:p w:rsidR="006E1470" w:rsidRPr="006E1470" w:rsidRDefault="0038165F">
          <w:pPr>
            <w:pStyle w:val="Spistreci2"/>
            <w:rPr>
              <w:rFonts w:asciiTheme="minorHAnsi" w:eastAsiaTheme="minorEastAsia" w:hAnsiTheme="minorHAnsi" w:cstheme="minorBidi"/>
              <w:i w:val="0"/>
              <w:noProof/>
              <w:sz w:val="22"/>
              <w:szCs w:val="22"/>
              <w:lang w:eastAsia="pl-PL" w:bidi="ar-SA"/>
            </w:rPr>
          </w:pPr>
          <w:hyperlink w:anchor="_Toc438759769" w:history="1">
            <w:r w:rsidR="006E1470" w:rsidRPr="006E1470">
              <w:rPr>
                <w:rStyle w:val="Hipercze"/>
                <w:i w:val="0"/>
                <w:noProof/>
              </w:rPr>
              <w:t>1. Forma prawna</w:t>
            </w:r>
            <w:r w:rsidR="006E1470" w:rsidRPr="006E1470">
              <w:rPr>
                <w:i w:val="0"/>
                <w:noProof/>
                <w:webHidden/>
              </w:rPr>
              <w:tab/>
            </w:r>
            <w:r w:rsidRPr="006E1470">
              <w:rPr>
                <w:i w:val="0"/>
                <w:noProof/>
                <w:webHidden/>
              </w:rPr>
              <w:fldChar w:fldCharType="begin"/>
            </w:r>
            <w:r w:rsidR="006E1470" w:rsidRPr="006E1470">
              <w:rPr>
                <w:i w:val="0"/>
                <w:noProof/>
                <w:webHidden/>
              </w:rPr>
              <w:instrText xml:space="preserve"> PAGEREF _Toc438759769 \h </w:instrText>
            </w:r>
            <w:r w:rsidRPr="006E1470">
              <w:rPr>
                <w:i w:val="0"/>
                <w:noProof/>
                <w:webHidden/>
              </w:rPr>
            </w:r>
            <w:r w:rsidRPr="006E1470">
              <w:rPr>
                <w:i w:val="0"/>
                <w:noProof/>
                <w:webHidden/>
              </w:rPr>
              <w:fldChar w:fldCharType="separate"/>
            </w:r>
            <w:r w:rsidR="002C37C5">
              <w:rPr>
                <w:i w:val="0"/>
                <w:noProof/>
                <w:webHidden/>
              </w:rPr>
              <w:t>3</w:t>
            </w:r>
            <w:r w:rsidRPr="006E1470">
              <w:rPr>
                <w:i w:val="0"/>
                <w:noProof/>
                <w:webHidden/>
              </w:rPr>
              <w:fldChar w:fldCharType="end"/>
            </w:r>
          </w:hyperlink>
        </w:p>
        <w:p w:rsidR="006E1470" w:rsidRPr="006E1470" w:rsidRDefault="0038165F">
          <w:pPr>
            <w:pStyle w:val="Spistreci2"/>
            <w:rPr>
              <w:rFonts w:asciiTheme="minorHAnsi" w:eastAsiaTheme="minorEastAsia" w:hAnsiTheme="minorHAnsi" w:cstheme="minorBidi"/>
              <w:i w:val="0"/>
              <w:noProof/>
              <w:sz w:val="22"/>
              <w:szCs w:val="22"/>
              <w:lang w:eastAsia="pl-PL" w:bidi="ar-SA"/>
            </w:rPr>
          </w:pPr>
          <w:hyperlink w:anchor="_Toc438759770" w:history="1">
            <w:r w:rsidR="006E1470" w:rsidRPr="006E1470">
              <w:rPr>
                <w:rStyle w:val="Hipercze"/>
                <w:i w:val="0"/>
                <w:noProof/>
              </w:rPr>
              <w:t>2. Obszar</w:t>
            </w:r>
            <w:r w:rsidR="006E1470" w:rsidRPr="006E1470">
              <w:rPr>
                <w:i w:val="0"/>
                <w:noProof/>
                <w:webHidden/>
              </w:rPr>
              <w:tab/>
            </w:r>
            <w:r w:rsidRPr="006E1470">
              <w:rPr>
                <w:i w:val="0"/>
                <w:noProof/>
                <w:webHidden/>
              </w:rPr>
              <w:fldChar w:fldCharType="begin"/>
            </w:r>
            <w:r w:rsidR="006E1470" w:rsidRPr="006E1470">
              <w:rPr>
                <w:i w:val="0"/>
                <w:noProof/>
                <w:webHidden/>
              </w:rPr>
              <w:instrText xml:space="preserve"> PAGEREF _Toc438759770 \h </w:instrText>
            </w:r>
            <w:r w:rsidRPr="006E1470">
              <w:rPr>
                <w:i w:val="0"/>
                <w:noProof/>
                <w:webHidden/>
              </w:rPr>
            </w:r>
            <w:r w:rsidRPr="006E1470">
              <w:rPr>
                <w:i w:val="0"/>
                <w:noProof/>
                <w:webHidden/>
              </w:rPr>
              <w:fldChar w:fldCharType="separate"/>
            </w:r>
            <w:r w:rsidR="002C37C5">
              <w:rPr>
                <w:i w:val="0"/>
                <w:noProof/>
                <w:webHidden/>
              </w:rPr>
              <w:t>3</w:t>
            </w:r>
            <w:r w:rsidRPr="006E1470">
              <w:rPr>
                <w:i w:val="0"/>
                <w:noProof/>
                <w:webHidden/>
              </w:rPr>
              <w:fldChar w:fldCharType="end"/>
            </w:r>
          </w:hyperlink>
        </w:p>
        <w:p w:rsidR="006E1470" w:rsidRPr="006E1470" w:rsidRDefault="0038165F">
          <w:pPr>
            <w:pStyle w:val="Spistreci2"/>
            <w:rPr>
              <w:rFonts w:asciiTheme="minorHAnsi" w:eastAsiaTheme="minorEastAsia" w:hAnsiTheme="minorHAnsi" w:cstheme="minorBidi"/>
              <w:i w:val="0"/>
              <w:noProof/>
              <w:sz w:val="22"/>
              <w:szCs w:val="22"/>
              <w:lang w:eastAsia="pl-PL" w:bidi="ar-SA"/>
            </w:rPr>
          </w:pPr>
          <w:hyperlink w:anchor="_Toc438759771" w:history="1">
            <w:r w:rsidR="006E1470" w:rsidRPr="006E1470">
              <w:rPr>
                <w:rStyle w:val="Hipercze"/>
                <w:i w:val="0"/>
                <w:noProof/>
              </w:rPr>
              <w:t>3. Potencjał i doświadczenie LGD</w:t>
            </w:r>
            <w:r w:rsidR="006E1470" w:rsidRPr="006E1470">
              <w:rPr>
                <w:i w:val="0"/>
                <w:noProof/>
                <w:webHidden/>
              </w:rPr>
              <w:tab/>
            </w:r>
            <w:r w:rsidRPr="006E1470">
              <w:rPr>
                <w:i w:val="0"/>
                <w:noProof/>
                <w:webHidden/>
              </w:rPr>
              <w:fldChar w:fldCharType="begin"/>
            </w:r>
            <w:r w:rsidR="006E1470" w:rsidRPr="006E1470">
              <w:rPr>
                <w:i w:val="0"/>
                <w:noProof/>
                <w:webHidden/>
              </w:rPr>
              <w:instrText xml:space="preserve"> PAGEREF _Toc438759771 \h </w:instrText>
            </w:r>
            <w:r w:rsidRPr="006E1470">
              <w:rPr>
                <w:i w:val="0"/>
                <w:noProof/>
                <w:webHidden/>
              </w:rPr>
            </w:r>
            <w:r w:rsidRPr="006E1470">
              <w:rPr>
                <w:i w:val="0"/>
                <w:noProof/>
                <w:webHidden/>
              </w:rPr>
              <w:fldChar w:fldCharType="separate"/>
            </w:r>
            <w:r w:rsidR="002C37C5">
              <w:rPr>
                <w:i w:val="0"/>
                <w:noProof/>
                <w:webHidden/>
              </w:rPr>
              <w:t>4</w:t>
            </w:r>
            <w:r w:rsidRPr="006E1470">
              <w:rPr>
                <w:i w:val="0"/>
                <w:noProof/>
                <w:webHidden/>
              </w:rPr>
              <w:fldChar w:fldCharType="end"/>
            </w:r>
          </w:hyperlink>
        </w:p>
        <w:p w:rsidR="006E1470" w:rsidRPr="006E1470" w:rsidRDefault="0038165F">
          <w:pPr>
            <w:pStyle w:val="Spistreci1"/>
            <w:tabs>
              <w:tab w:val="right" w:leader="dot" w:pos="9628"/>
            </w:tabs>
            <w:rPr>
              <w:rFonts w:asciiTheme="minorHAnsi" w:eastAsiaTheme="minorEastAsia" w:hAnsiTheme="minorHAnsi" w:cstheme="minorBidi"/>
              <w:i w:val="0"/>
              <w:noProof/>
              <w:sz w:val="22"/>
              <w:szCs w:val="22"/>
              <w:lang w:eastAsia="pl-PL" w:bidi="ar-SA"/>
            </w:rPr>
          </w:pPr>
          <w:hyperlink w:anchor="_Toc438759772" w:history="1">
            <w:r w:rsidR="006E1470" w:rsidRPr="006E1470">
              <w:rPr>
                <w:rStyle w:val="Hipercze"/>
                <w:i w:val="0"/>
                <w:noProof/>
              </w:rPr>
              <w:t>ROZDZIAŁ II Partycypacyjny charakter LSR</w:t>
            </w:r>
            <w:r w:rsidR="006E1470" w:rsidRPr="006E1470">
              <w:rPr>
                <w:i w:val="0"/>
                <w:noProof/>
                <w:webHidden/>
              </w:rPr>
              <w:tab/>
            </w:r>
            <w:r w:rsidRPr="006E1470">
              <w:rPr>
                <w:i w:val="0"/>
                <w:noProof/>
                <w:webHidden/>
              </w:rPr>
              <w:fldChar w:fldCharType="begin"/>
            </w:r>
            <w:r w:rsidR="006E1470" w:rsidRPr="006E1470">
              <w:rPr>
                <w:i w:val="0"/>
                <w:noProof/>
                <w:webHidden/>
              </w:rPr>
              <w:instrText xml:space="preserve"> PAGEREF _Toc438759772 \h </w:instrText>
            </w:r>
            <w:r w:rsidRPr="006E1470">
              <w:rPr>
                <w:i w:val="0"/>
                <w:noProof/>
                <w:webHidden/>
              </w:rPr>
            </w:r>
            <w:r w:rsidRPr="006E1470">
              <w:rPr>
                <w:i w:val="0"/>
                <w:noProof/>
                <w:webHidden/>
              </w:rPr>
              <w:fldChar w:fldCharType="separate"/>
            </w:r>
            <w:r w:rsidR="002C37C5">
              <w:rPr>
                <w:i w:val="0"/>
                <w:noProof/>
                <w:webHidden/>
              </w:rPr>
              <w:t>8</w:t>
            </w:r>
            <w:r w:rsidRPr="006E1470">
              <w:rPr>
                <w:i w:val="0"/>
                <w:noProof/>
                <w:webHidden/>
              </w:rPr>
              <w:fldChar w:fldCharType="end"/>
            </w:r>
          </w:hyperlink>
        </w:p>
        <w:p w:rsidR="006E1470" w:rsidRPr="006E1470" w:rsidRDefault="0038165F">
          <w:pPr>
            <w:pStyle w:val="Spistreci1"/>
            <w:tabs>
              <w:tab w:val="right" w:leader="dot" w:pos="9628"/>
            </w:tabs>
            <w:rPr>
              <w:rFonts w:asciiTheme="minorHAnsi" w:eastAsiaTheme="minorEastAsia" w:hAnsiTheme="minorHAnsi" w:cstheme="minorBidi"/>
              <w:i w:val="0"/>
              <w:noProof/>
              <w:sz w:val="22"/>
              <w:szCs w:val="22"/>
              <w:lang w:eastAsia="pl-PL" w:bidi="ar-SA"/>
            </w:rPr>
          </w:pPr>
          <w:hyperlink w:anchor="_Toc438759773" w:history="1">
            <w:r w:rsidR="006E1470" w:rsidRPr="006E1470">
              <w:rPr>
                <w:rStyle w:val="Hipercze"/>
                <w:i w:val="0"/>
                <w:noProof/>
              </w:rPr>
              <w:t>ROZDZIAŁ III Diagnoza – opis obszaru i ludności</w:t>
            </w:r>
            <w:r w:rsidR="006E1470" w:rsidRPr="006E1470">
              <w:rPr>
                <w:i w:val="0"/>
                <w:noProof/>
                <w:webHidden/>
              </w:rPr>
              <w:tab/>
            </w:r>
            <w:r w:rsidRPr="006E1470">
              <w:rPr>
                <w:i w:val="0"/>
                <w:noProof/>
                <w:webHidden/>
              </w:rPr>
              <w:fldChar w:fldCharType="begin"/>
            </w:r>
            <w:r w:rsidR="006E1470" w:rsidRPr="006E1470">
              <w:rPr>
                <w:i w:val="0"/>
                <w:noProof/>
                <w:webHidden/>
              </w:rPr>
              <w:instrText xml:space="preserve"> PAGEREF _Toc438759773 \h </w:instrText>
            </w:r>
            <w:r w:rsidRPr="006E1470">
              <w:rPr>
                <w:i w:val="0"/>
                <w:noProof/>
                <w:webHidden/>
              </w:rPr>
            </w:r>
            <w:r w:rsidRPr="006E1470">
              <w:rPr>
                <w:i w:val="0"/>
                <w:noProof/>
                <w:webHidden/>
              </w:rPr>
              <w:fldChar w:fldCharType="separate"/>
            </w:r>
            <w:r w:rsidR="002C37C5">
              <w:rPr>
                <w:i w:val="0"/>
                <w:noProof/>
                <w:webHidden/>
              </w:rPr>
              <w:t>10</w:t>
            </w:r>
            <w:r w:rsidRPr="006E1470">
              <w:rPr>
                <w:i w:val="0"/>
                <w:noProof/>
                <w:webHidden/>
              </w:rPr>
              <w:fldChar w:fldCharType="end"/>
            </w:r>
          </w:hyperlink>
        </w:p>
        <w:p w:rsidR="006E1470" w:rsidRPr="006E1470" w:rsidRDefault="0038165F">
          <w:pPr>
            <w:pStyle w:val="Spistreci2"/>
            <w:rPr>
              <w:rFonts w:asciiTheme="minorHAnsi" w:eastAsiaTheme="minorEastAsia" w:hAnsiTheme="minorHAnsi" w:cstheme="minorBidi"/>
              <w:i w:val="0"/>
              <w:noProof/>
              <w:sz w:val="22"/>
              <w:szCs w:val="22"/>
              <w:lang w:eastAsia="pl-PL" w:bidi="ar-SA"/>
            </w:rPr>
          </w:pPr>
          <w:hyperlink w:anchor="_Toc438759774" w:history="1">
            <w:r w:rsidR="006E1470" w:rsidRPr="006E1470">
              <w:rPr>
                <w:rStyle w:val="Hipercze"/>
                <w:i w:val="0"/>
                <w:noProof/>
              </w:rPr>
              <w:t>1. Charakterystyka demograficzna</w:t>
            </w:r>
            <w:r w:rsidR="006E1470" w:rsidRPr="006E1470">
              <w:rPr>
                <w:i w:val="0"/>
                <w:noProof/>
                <w:webHidden/>
              </w:rPr>
              <w:tab/>
            </w:r>
            <w:r w:rsidRPr="006E1470">
              <w:rPr>
                <w:i w:val="0"/>
                <w:noProof/>
                <w:webHidden/>
              </w:rPr>
              <w:fldChar w:fldCharType="begin"/>
            </w:r>
            <w:r w:rsidR="006E1470" w:rsidRPr="006E1470">
              <w:rPr>
                <w:i w:val="0"/>
                <w:noProof/>
                <w:webHidden/>
              </w:rPr>
              <w:instrText xml:space="preserve"> PAGEREF _Toc438759774 \h </w:instrText>
            </w:r>
            <w:r w:rsidRPr="006E1470">
              <w:rPr>
                <w:i w:val="0"/>
                <w:noProof/>
                <w:webHidden/>
              </w:rPr>
            </w:r>
            <w:r w:rsidRPr="006E1470">
              <w:rPr>
                <w:i w:val="0"/>
                <w:noProof/>
                <w:webHidden/>
              </w:rPr>
              <w:fldChar w:fldCharType="separate"/>
            </w:r>
            <w:r w:rsidR="002C37C5">
              <w:rPr>
                <w:i w:val="0"/>
                <w:noProof/>
                <w:webHidden/>
              </w:rPr>
              <w:t>10</w:t>
            </w:r>
            <w:r w:rsidRPr="006E1470">
              <w:rPr>
                <w:i w:val="0"/>
                <w:noProof/>
                <w:webHidden/>
              </w:rPr>
              <w:fldChar w:fldCharType="end"/>
            </w:r>
          </w:hyperlink>
        </w:p>
        <w:p w:rsidR="006E1470" w:rsidRPr="006E1470" w:rsidRDefault="0038165F">
          <w:pPr>
            <w:pStyle w:val="Spistreci2"/>
            <w:rPr>
              <w:rFonts w:asciiTheme="minorHAnsi" w:eastAsiaTheme="minorEastAsia" w:hAnsiTheme="minorHAnsi" w:cstheme="minorBidi"/>
              <w:i w:val="0"/>
              <w:noProof/>
              <w:sz w:val="22"/>
              <w:szCs w:val="22"/>
              <w:lang w:eastAsia="pl-PL" w:bidi="ar-SA"/>
            </w:rPr>
          </w:pPr>
          <w:hyperlink w:anchor="_Toc438759775" w:history="1">
            <w:r w:rsidR="006E1470" w:rsidRPr="006E1470">
              <w:rPr>
                <w:rStyle w:val="Hipercze"/>
                <w:i w:val="0"/>
                <w:noProof/>
              </w:rPr>
              <w:t>2. Charakterystyka gospodarki, przedsiębiorczości i sektora społecznego</w:t>
            </w:r>
            <w:r w:rsidR="006E1470" w:rsidRPr="006E1470">
              <w:rPr>
                <w:i w:val="0"/>
                <w:noProof/>
                <w:webHidden/>
              </w:rPr>
              <w:tab/>
            </w:r>
            <w:r w:rsidRPr="006E1470">
              <w:rPr>
                <w:i w:val="0"/>
                <w:noProof/>
                <w:webHidden/>
              </w:rPr>
              <w:fldChar w:fldCharType="begin"/>
            </w:r>
            <w:r w:rsidR="006E1470" w:rsidRPr="006E1470">
              <w:rPr>
                <w:i w:val="0"/>
                <w:noProof/>
                <w:webHidden/>
              </w:rPr>
              <w:instrText xml:space="preserve"> PAGEREF _Toc438759775 \h </w:instrText>
            </w:r>
            <w:r w:rsidRPr="006E1470">
              <w:rPr>
                <w:i w:val="0"/>
                <w:noProof/>
                <w:webHidden/>
              </w:rPr>
            </w:r>
            <w:r w:rsidRPr="006E1470">
              <w:rPr>
                <w:i w:val="0"/>
                <w:noProof/>
                <w:webHidden/>
              </w:rPr>
              <w:fldChar w:fldCharType="separate"/>
            </w:r>
            <w:r w:rsidR="002C37C5">
              <w:rPr>
                <w:i w:val="0"/>
                <w:noProof/>
                <w:webHidden/>
              </w:rPr>
              <w:t>12</w:t>
            </w:r>
            <w:r w:rsidRPr="006E1470">
              <w:rPr>
                <w:i w:val="0"/>
                <w:noProof/>
                <w:webHidden/>
              </w:rPr>
              <w:fldChar w:fldCharType="end"/>
            </w:r>
          </w:hyperlink>
        </w:p>
        <w:p w:rsidR="006E1470" w:rsidRPr="006E1470" w:rsidRDefault="0038165F">
          <w:pPr>
            <w:pStyle w:val="Spistreci2"/>
            <w:rPr>
              <w:rFonts w:asciiTheme="minorHAnsi" w:eastAsiaTheme="minorEastAsia" w:hAnsiTheme="minorHAnsi" w:cstheme="minorBidi"/>
              <w:i w:val="0"/>
              <w:noProof/>
              <w:sz w:val="22"/>
              <w:szCs w:val="22"/>
              <w:lang w:eastAsia="pl-PL" w:bidi="ar-SA"/>
            </w:rPr>
          </w:pPr>
          <w:hyperlink w:anchor="_Toc438759776" w:history="1">
            <w:r w:rsidR="006E1470" w:rsidRPr="006E1470">
              <w:rPr>
                <w:rStyle w:val="Hipercze"/>
                <w:i w:val="0"/>
                <w:noProof/>
              </w:rPr>
              <w:t>3. Charakterystyka rynku pracy – zatrudnienie i bezrobocie</w:t>
            </w:r>
            <w:r w:rsidR="006E1470" w:rsidRPr="006E1470">
              <w:rPr>
                <w:i w:val="0"/>
                <w:noProof/>
                <w:webHidden/>
              </w:rPr>
              <w:tab/>
            </w:r>
            <w:r w:rsidRPr="006E1470">
              <w:rPr>
                <w:i w:val="0"/>
                <w:noProof/>
                <w:webHidden/>
              </w:rPr>
              <w:fldChar w:fldCharType="begin"/>
            </w:r>
            <w:r w:rsidR="006E1470" w:rsidRPr="006E1470">
              <w:rPr>
                <w:i w:val="0"/>
                <w:noProof/>
                <w:webHidden/>
              </w:rPr>
              <w:instrText xml:space="preserve"> PAGEREF _Toc438759776 \h </w:instrText>
            </w:r>
            <w:r w:rsidRPr="006E1470">
              <w:rPr>
                <w:i w:val="0"/>
                <w:noProof/>
                <w:webHidden/>
              </w:rPr>
            </w:r>
            <w:r w:rsidRPr="006E1470">
              <w:rPr>
                <w:i w:val="0"/>
                <w:noProof/>
                <w:webHidden/>
              </w:rPr>
              <w:fldChar w:fldCharType="separate"/>
            </w:r>
            <w:r w:rsidR="002C37C5">
              <w:rPr>
                <w:i w:val="0"/>
                <w:noProof/>
                <w:webHidden/>
              </w:rPr>
              <w:t>15</w:t>
            </w:r>
            <w:r w:rsidRPr="006E1470">
              <w:rPr>
                <w:i w:val="0"/>
                <w:noProof/>
                <w:webHidden/>
              </w:rPr>
              <w:fldChar w:fldCharType="end"/>
            </w:r>
          </w:hyperlink>
        </w:p>
        <w:p w:rsidR="006E1470" w:rsidRPr="006E1470" w:rsidRDefault="0038165F">
          <w:pPr>
            <w:pStyle w:val="Spistreci2"/>
            <w:rPr>
              <w:rFonts w:asciiTheme="minorHAnsi" w:eastAsiaTheme="minorEastAsia" w:hAnsiTheme="minorHAnsi" w:cstheme="minorBidi"/>
              <w:i w:val="0"/>
              <w:noProof/>
              <w:sz w:val="22"/>
              <w:szCs w:val="22"/>
              <w:lang w:eastAsia="pl-PL" w:bidi="ar-SA"/>
            </w:rPr>
          </w:pPr>
          <w:hyperlink w:anchor="_Toc438759777" w:history="1">
            <w:r w:rsidR="006E1470" w:rsidRPr="006E1470">
              <w:rPr>
                <w:rStyle w:val="Hipercze"/>
                <w:i w:val="0"/>
                <w:noProof/>
              </w:rPr>
              <w:t>4. Opieka społeczna</w:t>
            </w:r>
            <w:r w:rsidR="006E1470" w:rsidRPr="006E1470">
              <w:rPr>
                <w:i w:val="0"/>
                <w:noProof/>
                <w:webHidden/>
              </w:rPr>
              <w:tab/>
            </w:r>
            <w:r w:rsidRPr="006E1470">
              <w:rPr>
                <w:i w:val="0"/>
                <w:noProof/>
                <w:webHidden/>
              </w:rPr>
              <w:fldChar w:fldCharType="begin"/>
            </w:r>
            <w:r w:rsidR="006E1470" w:rsidRPr="006E1470">
              <w:rPr>
                <w:i w:val="0"/>
                <w:noProof/>
                <w:webHidden/>
              </w:rPr>
              <w:instrText xml:space="preserve"> PAGEREF _Toc438759777 \h </w:instrText>
            </w:r>
            <w:r w:rsidRPr="006E1470">
              <w:rPr>
                <w:i w:val="0"/>
                <w:noProof/>
                <w:webHidden/>
              </w:rPr>
            </w:r>
            <w:r w:rsidRPr="006E1470">
              <w:rPr>
                <w:i w:val="0"/>
                <w:noProof/>
                <w:webHidden/>
              </w:rPr>
              <w:fldChar w:fldCharType="separate"/>
            </w:r>
            <w:r w:rsidR="002C37C5">
              <w:rPr>
                <w:i w:val="0"/>
                <w:noProof/>
                <w:webHidden/>
              </w:rPr>
              <w:t>17</w:t>
            </w:r>
            <w:r w:rsidRPr="006E1470">
              <w:rPr>
                <w:i w:val="0"/>
                <w:noProof/>
                <w:webHidden/>
              </w:rPr>
              <w:fldChar w:fldCharType="end"/>
            </w:r>
          </w:hyperlink>
        </w:p>
        <w:p w:rsidR="006E1470" w:rsidRPr="006E1470" w:rsidRDefault="0038165F">
          <w:pPr>
            <w:pStyle w:val="Spistreci2"/>
            <w:rPr>
              <w:rFonts w:asciiTheme="minorHAnsi" w:eastAsiaTheme="minorEastAsia" w:hAnsiTheme="minorHAnsi" w:cstheme="minorBidi"/>
              <w:i w:val="0"/>
              <w:noProof/>
              <w:sz w:val="22"/>
              <w:szCs w:val="22"/>
              <w:lang w:eastAsia="pl-PL" w:bidi="ar-SA"/>
            </w:rPr>
          </w:pPr>
          <w:hyperlink w:anchor="_Toc438759778" w:history="1">
            <w:r w:rsidR="006E1470" w:rsidRPr="006E1470">
              <w:rPr>
                <w:rStyle w:val="Hipercze"/>
                <w:i w:val="0"/>
                <w:noProof/>
              </w:rPr>
              <w:t>5. Infrastruktura</w:t>
            </w:r>
            <w:r w:rsidR="006E1470" w:rsidRPr="006E1470">
              <w:rPr>
                <w:i w:val="0"/>
                <w:noProof/>
                <w:webHidden/>
              </w:rPr>
              <w:tab/>
            </w:r>
            <w:r w:rsidRPr="006E1470">
              <w:rPr>
                <w:i w:val="0"/>
                <w:noProof/>
                <w:webHidden/>
              </w:rPr>
              <w:fldChar w:fldCharType="begin"/>
            </w:r>
            <w:r w:rsidR="006E1470" w:rsidRPr="006E1470">
              <w:rPr>
                <w:i w:val="0"/>
                <w:noProof/>
                <w:webHidden/>
              </w:rPr>
              <w:instrText xml:space="preserve"> PAGEREF _Toc438759778 \h </w:instrText>
            </w:r>
            <w:r w:rsidRPr="006E1470">
              <w:rPr>
                <w:i w:val="0"/>
                <w:noProof/>
                <w:webHidden/>
              </w:rPr>
            </w:r>
            <w:r w:rsidRPr="006E1470">
              <w:rPr>
                <w:i w:val="0"/>
                <w:noProof/>
                <w:webHidden/>
              </w:rPr>
              <w:fldChar w:fldCharType="separate"/>
            </w:r>
            <w:r w:rsidR="002C37C5">
              <w:rPr>
                <w:i w:val="0"/>
                <w:noProof/>
                <w:webHidden/>
              </w:rPr>
              <w:t>18</w:t>
            </w:r>
            <w:r w:rsidRPr="006E1470">
              <w:rPr>
                <w:i w:val="0"/>
                <w:noProof/>
                <w:webHidden/>
              </w:rPr>
              <w:fldChar w:fldCharType="end"/>
            </w:r>
          </w:hyperlink>
        </w:p>
        <w:p w:rsidR="006E1470" w:rsidRPr="006E1470" w:rsidRDefault="0038165F">
          <w:pPr>
            <w:pStyle w:val="Spistreci2"/>
            <w:rPr>
              <w:rFonts w:asciiTheme="minorHAnsi" w:eastAsiaTheme="minorEastAsia" w:hAnsiTheme="minorHAnsi" w:cstheme="minorBidi"/>
              <w:i w:val="0"/>
              <w:noProof/>
              <w:sz w:val="22"/>
              <w:szCs w:val="22"/>
              <w:lang w:eastAsia="pl-PL" w:bidi="ar-SA"/>
            </w:rPr>
          </w:pPr>
          <w:hyperlink w:anchor="_Toc438759779" w:history="1">
            <w:r w:rsidR="006E1470" w:rsidRPr="006E1470">
              <w:rPr>
                <w:rStyle w:val="Hipercze"/>
                <w:i w:val="0"/>
                <w:noProof/>
              </w:rPr>
              <w:t>6. Tożsamość i tradycja, dziedzictwo kulturowe i naturalne – potencjał turystyczny</w:t>
            </w:r>
            <w:r w:rsidR="006E1470" w:rsidRPr="006E1470">
              <w:rPr>
                <w:i w:val="0"/>
                <w:noProof/>
                <w:webHidden/>
              </w:rPr>
              <w:tab/>
            </w:r>
            <w:r w:rsidRPr="006E1470">
              <w:rPr>
                <w:i w:val="0"/>
                <w:noProof/>
                <w:webHidden/>
              </w:rPr>
              <w:fldChar w:fldCharType="begin"/>
            </w:r>
            <w:r w:rsidR="006E1470" w:rsidRPr="006E1470">
              <w:rPr>
                <w:i w:val="0"/>
                <w:noProof/>
                <w:webHidden/>
              </w:rPr>
              <w:instrText xml:space="preserve"> PAGEREF _Toc438759779 \h </w:instrText>
            </w:r>
            <w:r w:rsidRPr="006E1470">
              <w:rPr>
                <w:i w:val="0"/>
                <w:noProof/>
                <w:webHidden/>
              </w:rPr>
            </w:r>
            <w:r w:rsidRPr="006E1470">
              <w:rPr>
                <w:i w:val="0"/>
                <w:noProof/>
                <w:webHidden/>
              </w:rPr>
              <w:fldChar w:fldCharType="separate"/>
            </w:r>
            <w:r w:rsidR="002C37C5">
              <w:rPr>
                <w:i w:val="0"/>
                <w:noProof/>
                <w:webHidden/>
              </w:rPr>
              <w:t>19</w:t>
            </w:r>
            <w:r w:rsidRPr="006E1470">
              <w:rPr>
                <w:i w:val="0"/>
                <w:noProof/>
                <w:webHidden/>
              </w:rPr>
              <w:fldChar w:fldCharType="end"/>
            </w:r>
          </w:hyperlink>
        </w:p>
        <w:p w:rsidR="006E1470" w:rsidRPr="006E1470" w:rsidRDefault="0038165F">
          <w:pPr>
            <w:pStyle w:val="Spistreci2"/>
            <w:rPr>
              <w:rFonts w:asciiTheme="minorHAnsi" w:eastAsiaTheme="minorEastAsia" w:hAnsiTheme="minorHAnsi" w:cstheme="minorBidi"/>
              <w:i w:val="0"/>
              <w:noProof/>
              <w:sz w:val="22"/>
              <w:szCs w:val="22"/>
              <w:lang w:eastAsia="pl-PL" w:bidi="ar-SA"/>
            </w:rPr>
          </w:pPr>
          <w:hyperlink w:anchor="_Toc438759780" w:history="1">
            <w:r w:rsidR="006E1470" w:rsidRPr="006E1470">
              <w:rPr>
                <w:rStyle w:val="Hipercze"/>
                <w:i w:val="0"/>
                <w:noProof/>
              </w:rPr>
              <w:t>7. Podsumowanie i wnioski z części diagnostycznej – określenie grup docelowych, w tym defaworyzowanych oraz obszarów interwencji</w:t>
            </w:r>
            <w:r w:rsidR="006E1470" w:rsidRPr="006E1470">
              <w:rPr>
                <w:i w:val="0"/>
                <w:noProof/>
                <w:webHidden/>
              </w:rPr>
              <w:tab/>
            </w:r>
            <w:r w:rsidRPr="006E1470">
              <w:rPr>
                <w:i w:val="0"/>
                <w:noProof/>
                <w:webHidden/>
              </w:rPr>
              <w:fldChar w:fldCharType="begin"/>
            </w:r>
            <w:r w:rsidR="006E1470" w:rsidRPr="006E1470">
              <w:rPr>
                <w:i w:val="0"/>
                <w:noProof/>
                <w:webHidden/>
              </w:rPr>
              <w:instrText xml:space="preserve"> PAGEREF _Toc438759780 \h </w:instrText>
            </w:r>
            <w:r w:rsidRPr="006E1470">
              <w:rPr>
                <w:i w:val="0"/>
                <w:noProof/>
                <w:webHidden/>
              </w:rPr>
            </w:r>
            <w:r w:rsidRPr="006E1470">
              <w:rPr>
                <w:i w:val="0"/>
                <w:noProof/>
                <w:webHidden/>
              </w:rPr>
              <w:fldChar w:fldCharType="separate"/>
            </w:r>
            <w:r w:rsidR="002C37C5">
              <w:rPr>
                <w:i w:val="0"/>
                <w:noProof/>
                <w:webHidden/>
              </w:rPr>
              <w:t>23</w:t>
            </w:r>
            <w:r w:rsidRPr="006E1470">
              <w:rPr>
                <w:i w:val="0"/>
                <w:noProof/>
                <w:webHidden/>
              </w:rPr>
              <w:fldChar w:fldCharType="end"/>
            </w:r>
          </w:hyperlink>
        </w:p>
        <w:p w:rsidR="006E1470" w:rsidRPr="006E1470" w:rsidRDefault="0038165F">
          <w:pPr>
            <w:pStyle w:val="Spistreci1"/>
            <w:tabs>
              <w:tab w:val="right" w:leader="dot" w:pos="9628"/>
            </w:tabs>
            <w:rPr>
              <w:rFonts w:asciiTheme="minorHAnsi" w:eastAsiaTheme="minorEastAsia" w:hAnsiTheme="minorHAnsi" w:cstheme="minorBidi"/>
              <w:i w:val="0"/>
              <w:noProof/>
              <w:sz w:val="22"/>
              <w:szCs w:val="22"/>
              <w:lang w:eastAsia="pl-PL" w:bidi="ar-SA"/>
            </w:rPr>
          </w:pPr>
          <w:hyperlink w:anchor="_Toc438759781" w:history="1">
            <w:r w:rsidR="006E1470" w:rsidRPr="006E1470">
              <w:rPr>
                <w:rStyle w:val="Hipercze"/>
                <w:i w:val="0"/>
                <w:noProof/>
              </w:rPr>
              <w:t>ROZDZIAŁ IV Analiza SWOT</w:t>
            </w:r>
            <w:r w:rsidR="006E1470" w:rsidRPr="006E1470">
              <w:rPr>
                <w:i w:val="0"/>
                <w:noProof/>
                <w:webHidden/>
              </w:rPr>
              <w:tab/>
            </w:r>
            <w:r w:rsidRPr="006E1470">
              <w:rPr>
                <w:i w:val="0"/>
                <w:noProof/>
                <w:webHidden/>
              </w:rPr>
              <w:fldChar w:fldCharType="begin"/>
            </w:r>
            <w:r w:rsidR="006E1470" w:rsidRPr="006E1470">
              <w:rPr>
                <w:i w:val="0"/>
                <w:noProof/>
                <w:webHidden/>
              </w:rPr>
              <w:instrText xml:space="preserve"> PAGEREF _Toc438759781 \h </w:instrText>
            </w:r>
            <w:r w:rsidRPr="006E1470">
              <w:rPr>
                <w:i w:val="0"/>
                <w:noProof/>
                <w:webHidden/>
              </w:rPr>
            </w:r>
            <w:r w:rsidRPr="006E1470">
              <w:rPr>
                <w:i w:val="0"/>
                <w:noProof/>
                <w:webHidden/>
              </w:rPr>
              <w:fldChar w:fldCharType="separate"/>
            </w:r>
            <w:r w:rsidR="002C37C5">
              <w:rPr>
                <w:i w:val="0"/>
                <w:noProof/>
                <w:webHidden/>
              </w:rPr>
              <w:t>25</w:t>
            </w:r>
            <w:r w:rsidRPr="006E1470">
              <w:rPr>
                <w:i w:val="0"/>
                <w:noProof/>
                <w:webHidden/>
              </w:rPr>
              <w:fldChar w:fldCharType="end"/>
            </w:r>
          </w:hyperlink>
        </w:p>
        <w:p w:rsidR="006E1470" w:rsidRPr="006E1470" w:rsidRDefault="0038165F">
          <w:pPr>
            <w:pStyle w:val="Spistreci1"/>
            <w:tabs>
              <w:tab w:val="right" w:leader="dot" w:pos="9628"/>
            </w:tabs>
            <w:rPr>
              <w:rFonts w:asciiTheme="minorHAnsi" w:eastAsiaTheme="minorEastAsia" w:hAnsiTheme="minorHAnsi" w:cstheme="minorBidi"/>
              <w:i w:val="0"/>
              <w:noProof/>
              <w:sz w:val="22"/>
              <w:szCs w:val="22"/>
              <w:lang w:eastAsia="pl-PL" w:bidi="ar-SA"/>
            </w:rPr>
          </w:pPr>
          <w:hyperlink w:anchor="_Toc438759782" w:history="1">
            <w:r w:rsidR="006E1470" w:rsidRPr="006E1470">
              <w:rPr>
                <w:rStyle w:val="Hipercze"/>
                <w:i w:val="0"/>
                <w:noProof/>
              </w:rPr>
              <w:t>ROZDZIAŁ V Cele i wskaźniki</w:t>
            </w:r>
            <w:r w:rsidR="006E1470" w:rsidRPr="006E1470">
              <w:rPr>
                <w:i w:val="0"/>
                <w:noProof/>
                <w:webHidden/>
              </w:rPr>
              <w:tab/>
            </w:r>
            <w:r w:rsidRPr="006E1470">
              <w:rPr>
                <w:i w:val="0"/>
                <w:noProof/>
                <w:webHidden/>
              </w:rPr>
              <w:fldChar w:fldCharType="begin"/>
            </w:r>
            <w:r w:rsidR="006E1470" w:rsidRPr="006E1470">
              <w:rPr>
                <w:i w:val="0"/>
                <w:noProof/>
                <w:webHidden/>
              </w:rPr>
              <w:instrText xml:space="preserve"> PAGEREF _Toc438759782 \h </w:instrText>
            </w:r>
            <w:r w:rsidRPr="006E1470">
              <w:rPr>
                <w:i w:val="0"/>
                <w:noProof/>
                <w:webHidden/>
              </w:rPr>
            </w:r>
            <w:r w:rsidRPr="006E1470">
              <w:rPr>
                <w:i w:val="0"/>
                <w:noProof/>
                <w:webHidden/>
              </w:rPr>
              <w:fldChar w:fldCharType="separate"/>
            </w:r>
            <w:r w:rsidR="002C37C5">
              <w:rPr>
                <w:i w:val="0"/>
                <w:noProof/>
                <w:webHidden/>
              </w:rPr>
              <w:t>29</w:t>
            </w:r>
            <w:r w:rsidRPr="006E1470">
              <w:rPr>
                <w:i w:val="0"/>
                <w:noProof/>
                <w:webHidden/>
              </w:rPr>
              <w:fldChar w:fldCharType="end"/>
            </w:r>
          </w:hyperlink>
        </w:p>
        <w:p w:rsidR="006E1470" w:rsidRPr="006E1470" w:rsidRDefault="0038165F">
          <w:pPr>
            <w:pStyle w:val="Spistreci1"/>
            <w:tabs>
              <w:tab w:val="right" w:leader="dot" w:pos="9628"/>
            </w:tabs>
            <w:rPr>
              <w:rFonts w:asciiTheme="minorHAnsi" w:eastAsiaTheme="minorEastAsia" w:hAnsiTheme="minorHAnsi" w:cstheme="minorBidi"/>
              <w:i w:val="0"/>
              <w:noProof/>
              <w:sz w:val="22"/>
              <w:szCs w:val="22"/>
              <w:lang w:eastAsia="pl-PL" w:bidi="ar-SA"/>
            </w:rPr>
          </w:pPr>
          <w:hyperlink w:anchor="_Toc438759783" w:history="1">
            <w:r w:rsidR="006E1470" w:rsidRPr="006E1470">
              <w:rPr>
                <w:rStyle w:val="Hipercze"/>
                <w:i w:val="0"/>
                <w:noProof/>
              </w:rPr>
              <w:t>ROZDZIAŁ VI Sposób wyboru i oceny operacji oraz sposób ustanawiania kryteriów wyboru</w:t>
            </w:r>
            <w:r w:rsidR="006E1470" w:rsidRPr="006E1470">
              <w:rPr>
                <w:i w:val="0"/>
                <w:noProof/>
                <w:webHidden/>
              </w:rPr>
              <w:tab/>
            </w:r>
            <w:r w:rsidRPr="006E1470">
              <w:rPr>
                <w:i w:val="0"/>
                <w:noProof/>
                <w:webHidden/>
              </w:rPr>
              <w:fldChar w:fldCharType="begin"/>
            </w:r>
            <w:r w:rsidR="006E1470" w:rsidRPr="006E1470">
              <w:rPr>
                <w:i w:val="0"/>
                <w:noProof/>
                <w:webHidden/>
              </w:rPr>
              <w:instrText xml:space="preserve"> PAGEREF _Toc438759783 \h </w:instrText>
            </w:r>
            <w:r w:rsidRPr="006E1470">
              <w:rPr>
                <w:i w:val="0"/>
                <w:noProof/>
                <w:webHidden/>
              </w:rPr>
            </w:r>
            <w:r w:rsidRPr="006E1470">
              <w:rPr>
                <w:i w:val="0"/>
                <w:noProof/>
                <w:webHidden/>
              </w:rPr>
              <w:fldChar w:fldCharType="separate"/>
            </w:r>
            <w:r w:rsidR="002C37C5">
              <w:rPr>
                <w:i w:val="0"/>
                <w:noProof/>
                <w:webHidden/>
              </w:rPr>
              <w:t>45</w:t>
            </w:r>
            <w:r w:rsidRPr="006E1470">
              <w:rPr>
                <w:i w:val="0"/>
                <w:noProof/>
                <w:webHidden/>
              </w:rPr>
              <w:fldChar w:fldCharType="end"/>
            </w:r>
          </w:hyperlink>
        </w:p>
        <w:p w:rsidR="006E1470" w:rsidRPr="006E1470" w:rsidRDefault="0038165F">
          <w:pPr>
            <w:pStyle w:val="Spistreci1"/>
            <w:tabs>
              <w:tab w:val="right" w:leader="dot" w:pos="9628"/>
            </w:tabs>
            <w:rPr>
              <w:rFonts w:asciiTheme="minorHAnsi" w:eastAsiaTheme="minorEastAsia" w:hAnsiTheme="minorHAnsi" w:cstheme="minorBidi"/>
              <w:i w:val="0"/>
              <w:noProof/>
              <w:sz w:val="22"/>
              <w:szCs w:val="22"/>
              <w:lang w:eastAsia="pl-PL" w:bidi="ar-SA"/>
            </w:rPr>
          </w:pPr>
          <w:hyperlink w:anchor="_Toc438759784" w:history="1">
            <w:r w:rsidR="006E1470" w:rsidRPr="006E1470">
              <w:rPr>
                <w:rStyle w:val="Hipercze"/>
                <w:i w:val="0"/>
                <w:noProof/>
              </w:rPr>
              <w:t>ROZDZIAŁ VII Plan działania</w:t>
            </w:r>
            <w:r w:rsidR="006E1470" w:rsidRPr="006E1470">
              <w:rPr>
                <w:i w:val="0"/>
                <w:noProof/>
                <w:webHidden/>
              </w:rPr>
              <w:tab/>
            </w:r>
            <w:r w:rsidRPr="006E1470">
              <w:rPr>
                <w:i w:val="0"/>
                <w:noProof/>
                <w:webHidden/>
              </w:rPr>
              <w:fldChar w:fldCharType="begin"/>
            </w:r>
            <w:r w:rsidR="006E1470" w:rsidRPr="006E1470">
              <w:rPr>
                <w:i w:val="0"/>
                <w:noProof/>
                <w:webHidden/>
              </w:rPr>
              <w:instrText xml:space="preserve"> PAGEREF _Toc438759784 \h </w:instrText>
            </w:r>
            <w:r w:rsidRPr="006E1470">
              <w:rPr>
                <w:i w:val="0"/>
                <w:noProof/>
                <w:webHidden/>
              </w:rPr>
            </w:r>
            <w:r w:rsidRPr="006E1470">
              <w:rPr>
                <w:i w:val="0"/>
                <w:noProof/>
                <w:webHidden/>
              </w:rPr>
              <w:fldChar w:fldCharType="separate"/>
            </w:r>
            <w:r w:rsidR="002C37C5">
              <w:rPr>
                <w:i w:val="0"/>
                <w:noProof/>
                <w:webHidden/>
              </w:rPr>
              <w:t>48</w:t>
            </w:r>
            <w:r w:rsidRPr="006E1470">
              <w:rPr>
                <w:i w:val="0"/>
                <w:noProof/>
                <w:webHidden/>
              </w:rPr>
              <w:fldChar w:fldCharType="end"/>
            </w:r>
          </w:hyperlink>
        </w:p>
        <w:p w:rsidR="006E1470" w:rsidRPr="006E1470" w:rsidRDefault="0038165F">
          <w:pPr>
            <w:pStyle w:val="Spistreci1"/>
            <w:tabs>
              <w:tab w:val="right" w:leader="dot" w:pos="9628"/>
            </w:tabs>
            <w:rPr>
              <w:rFonts w:asciiTheme="minorHAnsi" w:eastAsiaTheme="minorEastAsia" w:hAnsiTheme="minorHAnsi" w:cstheme="minorBidi"/>
              <w:i w:val="0"/>
              <w:noProof/>
              <w:sz w:val="22"/>
              <w:szCs w:val="22"/>
              <w:lang w:eastAsia="pl-PL" w:bidi="ar-SA"/>
            </w:rPr>
          </w:pPr>
          <w:hyperlink w:anchor="_Toc438759785" w:history="1">
            <w:r w:rsidR="006E1470" w:rsidRPr="006E1470">
              <w:rPr>
                <w:rStyle w:val="Hipercze"/>
                <w:i w:val="0"/>
                <w:noProof/>
              </w:rPr>
              <w:t>ROZDZIAŁ VIII Budżet</w:t>
            </w:r>
            <w:r w:rsidR="006E1470" w:rsidRPr="006E1470">
              <w:rPr>
                <w:i w:val="0"/>
                <w:noProof/>
                <w:webHidden/>
              </w:rPr>
              <w:tab/>
            </w:r>
            <w:r w:rsidRPr="006E1470">
              <w:rPr>
                <w:i w:val="0"/>
                <w:noProof/>
                <w:webHidden/>
              </w:rPr>
              <w:fldChar w:fldCharType="begin"/>
            </w:r>
            <w:r w:rsidR="006E1470" w:rsidRPr="006E1470">
              <w:rPr>
                <w:i w:val="0"/>
                <w:noProof/>
                <w:webHidden/>
              </w:rPr>
              <w:instrText xml:space="preserve"> PAGEREF _Toc438759785 \h </w:instrText>
            </w:r>
            <w:r w:rsidRPr="006E1470">
              <w:rPr>
                <w:i w:val="0"/>
                <w:noProof/>
                <w:webHidden/>
              </w:rPr>
            </w:r>
            <w:r w:rsidRPr="006E1470">
              <w:rPr>
                <w:i w:val="0"/>
                <w:noProof/>
                <w:webHidden/>
              </w:rPr>
              <w:fldChar w:fldCharType="separate"/>
            </w:r>
            <w:r w:rsidR="002C37C5">
              <w:rPr>
                <w:i w:val="0"/>
                <w:noProof/>
                <w:webHidden/>
              </w:rPr>
              <w:t>49</w:t>
            </w:r>
            <w:r w:rsidRPr="006E1470">
              <w:rPr>
                <w:i w:val="0"/>
                <w:noProof/>
                <w:webHidden/>
              </w:rPr>
              <w:fldChar w:fldCharType="end"/>
            </w:r>
          </w:hyperlink>
        </w:p>
        <w:p w:rsidR="006E1470" w:rsidRPr="006E1470" w:rsidRDefault="0038165F">
          <w:pPr>
            <w:pStyle w:val="Spistreci1"/>
            <w:tabs>
              <w:tab w:val="right" w:leader="dot" w:pos="9628"/>
            </w:tabs>
            <w:rPr>
              <w:rFonts w:asciiTheme="minorHAnsi" w:eastAsiaTheme="minorEastAsia" w:hAnsiTheme="minorHAnsi" w:cstheme="minorBidi"/>
              <w:i w:val="0"/>
              <w:noProof/>
              <w:sz w:val="22"/>
              <w:szCs w:val="22"/>
              <w:lang w:eastAsia="pl-PL" w:bidi="ar-SA"/>
            </w:rPr>
          </w:pPr>
          <w:hyperlink w:anchor="_Toc438759786" w:history="1">
            <w:r w:rsidR="006E1470" w:rsidRPr="006E1470">
              <w:rPr>
                <w:rStyle w:val="Hipercze"/>
                <w:i w:val="0"/>
                <w:noProof/>
              </w:rPr>
              <w:t>ROZDZIAŁ IX Plan komunikacji</w:t>
            </w:r>
            <w:r w:rsidR="006E1470" w:rsidRPr="006E1470">
              <w:rPr>
                <w:i w:val="0"/>
                <w:noProof/>
                <w:webHidden/>
              </w:rPr>
              <w:tab/>
            </w:r>
            <w:r w:rsidRPr="006E1470">
              <w:rPr>
                <w:i w:val="0"/>
                <w:noProof/>
                <w:webHidden/>
              </w:rPr>
              <w:fldChar w:fldCharType="begin"/>
            </w:r>
            <w:r w:rsidR="006E1470" w:rsidRPr="006E1470">
              <w:rPr>
                <w:i w:val="0"/>
                <w:noProof/>
                <w:webHidden/>
              </w:rPr>
              <w:instrText xml:space="preserve"> PAGEREF _Toc438759786 \h </w:instrText>
            </w:r>
            <w:r w:rsidRPr="006E1470">
              <w:rPr>
                <w:i w:val="0"/>
                <w:noProof/>
                <w:webHidden/>
              </w:rPr>
            </w:r>
            <w:r w:rsidRPr="006E1470">
              <w:rPr>
                <w:i w:val="0"/>
                <w:noProof/>
                <w:webHidden/>
              </w:rPr>
              <w:fldChar w:fldCharType="separate"/>
            </w:r>
            <w:r w:rsidR="002C37C5">
              <w:rPr>
                <w:i w:val="0"/>
                <w:noProof/>
                <w:webHidden/>
              </w:rPr>
              <w:t>51</w:t>
            </w:r>
            <w:r w:rsidRPr="006E1470">
              <w:rPr>
                <w:i w:val="0"/>
                <w:noProof/>
                <w:webHidden/>
              </w:rPr>
              <w:fldChar w:fldCharType="end"/>
            </w:r>
          </w:hyperlink>
        </w:p>
        <w:p w:rsidR="006E1470" w:rsidRPr="006E1470" w:rsidRDefault="0038165F">
          <w:pPr>
            <w:pStyle w:val="Spistreci1"/>
            <w:tabs>
              <w:tab w:val="right" w:leader="dot" w:pos="9628"/>
            </w:tabs>
            <w:rPr>
              <w:rFonts w:asciiTheme="minorHAnsi" w:eastAsiaTheme="minorEastAsia" w:hAnsiTheme="minorHAnsi" w:cstheme="minorBidi"/>
              <w:i w:val="0"/>
              <w:noProof/>
              <w:sz w:val="22"/>
              <w:szCs w:val="22"/>
              <w:lang w:eastAsia="pl-PL" w:bidi="ar-SA"/>
            </w:rPr>
          </w:pPr>
          <w:hyperlink w:anchor="_Toc438759787" w:history="1">
            <w:r w:rsidR="006E1470" w:rsidRPr="006E1470">
              <w:rPr>
                <w:rStyle w:val="Hipercze"/>
                <w:i w:val="0"/>
                <w:noProof/>
              </w:rPr>
              <w:t>ROZDZIAŁ X Zintegrowanie</w:t>
            </w:r>
            <w:r w:rsidR="006E1470" w:rsidRPr="006E1470">
              <w:rPr>
                <w:i w:val="0"/>
                <w:noProof/>
                <w:webHidden/>
              </w:rPr>
              <w:tab/>
            </w:r>
            <w:r w:rsidRPr="006E1470">
              <w:rPr>
                <w:i w:val="0"/>
                <w:noProof/>
                <w:webHidden/>
              </w:rPr>
              <w:fldChar w:fldCharType="begin"/>
            </w:r>
            <w:r w:rsidR="006E1470" w:rsidRPr="006E1470">
              <w:rPr>
                <w:i w:val="0"/>
                <w:noProof/>
                <w:webHidden/>
              </w:rPr>
              <w:instrText xml:space="preserve"> PAGEREF _Toc438759787 \h </w:instrText>
            </w:r>
            <w:r w:rsidRPr="006E1470">
              <w:rPr>
                <w:i w:val="0"/>
                <w:noProof/>
                <w:webHidden/>
              </w:rPr>
            </w:r>
            <w:r w:rsidRPr="006E1470">
              <w:rPr>
                <w:i w:val="0"/>
                <w:noProof/>
                <w:webHidden/>
              </w:rPr>
              <w:fldChar w:fldCharType="separate"/>
            </w:r>
            <w:r w:rsidR="002C37C5">
              <w:rPr>
                <w:i w:val="0"/>
                <w:noProof/>
                <w:webHidden/>
              </w:rPr>
              <w:t>53</w:t>
            </w:r>
            <w:r w:rsidRPr="006E1470">
              <w:rPr>
                <w:i w:val="0"/>
                <w:noProof/>
                <w:webHidden/>
              </w:rPr>
              <w:fldChar w:fldCharType="end"/>
            </w:r>
          </w:hyperlink>
        </w:p>
        <w:p w:rsidR="006E1470" w:rsidRPr="006E1470" w:rsidRDefault="0038165F">
          <w:pPr>
            <w:pStyle w:val="Spistreci1"/>
            <w:tabs>
              <w:tab w:val="right" w:leader="dot" w:pos="9628"/>
            </w:tabs>
            <w:rPr>
              <w:rFonts w:asciiTheme="minorHAnsi" w:eastAsiaTheme="minorEastAsia" w:hAnsiTheme="minorHAnsi" w:cstheme="minorBidi"/>
              <w:i w:val="0"/>
              <w:noProof/>
              <w:sz w:val="22"/>
              <w:szCs w:val="22"/>
              <w:lang w:eastAsia="pl-PL" w:bidi="ar-SA"/>
            </w:rPr>
          </w:pPr>
          <w:hyperlink w:anchor="_Toc438759788" w:history="1">
            <w:r w:rsidR="006E1470" w:rsidRPr="006E1470">
              <w:rPr>
                <w:rStyle w:val="Hipercze"/>
                <w:i w:val="0"/>
                <w:noProof/>
              </w:rPr>
              <w:t>ROZDZIAŁ XI Monitoring i ewaluacja</w:t>
            </w:r>
            <w:r w:rsidR="006E1470" w:rsidRPr="006E1470">
              <w:rPr>
                <w:i w:val="0"/>
                <w:noProof/>
                <w:webHidden/>
              </w:rPr>
              <w:tab/>
            </w:r>
            <w:r w:rsidRPr="006E1470">
              <w:rPr>
                <w:i w:val="0"/>
                <w:noProof/>
                <w:webHidden/>
              </w:rPr>
              <w:fldChar w:fldCharType="begin"/>
            </w:r>
            <w:r w:rsidR="006E1470" w:rsidRPr="006E1470">
              <w:rPr>
                <w:i w:val="0"/>
                <w:noProof/>
                <w:webHidden/>
              </w:rPr>
              <w:instrText xml:space="preserve"> PAGEREF _Toc438759788 \h </w:instrText>
            </w:r>
            <w:r w:rsidRPr="006E1470">
              <w:rPr>
                <w:i w:val="0"/>
                <w:noProof/>
                <w:webHidden/>
              </w:rPr>
            </w:r>
            <w:r w:rsidRPr="006E1470">
              <w:rPr>
                <w:i w:val="0"/>
                <w:noProof/>
                <w:webHidden/>
              </w:rPr>
              <w:fldChar w:fldCharType="separate"/>
            </w:r>
            <w:r w:rsidR="002C37C5">
              <w:rPr>
                <w:i w:val="0"/>
                <w:noProof/>
                <w:webHidden/>
              </w:rPr>
              <w:t>56</w:t>
            </w:r>
            <w:r w:rsidRPr="006E1470">
              <w:rPr>
                <w:i w:val="0"/>
                <w:noProof/>
                <w:webHidden/>
              </w:rPr>
              <w:fldChar w:fldCharType="end"/>
            </w:r>
          </w:hyperlink>
        </w:p>
        <w:p w:rsidR="006E1470" w:rsidRPr="006E1470" w:rsidRDefault="0038165F">
          <w:pPr>
            <w:pStyle w:val="Spistreci1"/>
            <w:tabs>
              <w:tab w:val="right" w:leader="dot" w:pos="9628"/>
            </w:tabs>
            <w:rPr>
              <w:rFonts w:asciiTheme="minorHAnsi" w:eastAsiaTheme="minorEastAsia" w:hAnsiTheme="minorHAnsi" w:cstheme="minorBidi"/>
              <w:i w:val="0"/>
              <w:noProof/>
              <w:sz w:val="22"/>
              <w:szCs w:val="22"/>
              <w:lang w:eastAsia="pl-PL" w:bidi="ar-SA"/>
            </w:rPr>
          </w:pPr>
          <w:hyperlink w:anchor="_Toc438759789" w:history="1">
            <w:r w:rsidR="006E1470" w:rsidRPr="006E1470">
              <w:rPr>
                <w:rStyle w:val="Hipercze"/>
                <w:i w:val="0"/>
                <w:noProof/>
              </w:rPr>
              <w:t>ROZDZIAŁ XII Strategiczna ocena oddziaływania na środowisko</w:t>
            </w:r>
            <w:r w:rsidR="006E1470" w:rsidRPr="006E1470">
              <w:rPr>
                <w:i w:val="0"/>
                <w:noProof/>
                <w:webHidden/>
              </w:rPr>
              <w:tab/>
            </w:r>
            <w:r w:rsidRPr="006E1470">
              <w:rPr>
                <w:i w:val="0"/>
                <w:noProof/>
                <w:webHidden/>
              </w:rPr>
              <w:fldChar w:fldCharType="begin"/>
            </w:r>
            <w:r w:rsidR="006E1470" w:rsidRPr="006E1470">
              <w:rPr>
                <w:i w:val="0"/>
                <w:noProof/>
                <w:webHidden/>
              </w:rPr>
              <w:instrText xml:space="preserve"> PAGEREF _Toc438759789 \h </w:instrText>
            </w:r>
            <w:r w:rsidRPr="006E1470">
              <w:rPr>
                <w:i w:val="0"/>
                <w:noProof/>
                <w:webHidden/>
              </w:rPr>
            </w:r>
            <w:r w:rsidRPr="006E1470">
              <w:rPr>
                <w:i w:val="0"/>
                <w:noProof/>
                <w:webHidden/>
              </w:rPr>
              <w:fldChar w:fldCharType="separate"/>
            </w:r>
            <w:r w:rsidR="002C37C5">
              <w:rPr>
                <w:i w:val="0"/>
                <w:noProof/>
                <w:webHidden/>
              </w:rPr>
              <w:t>59</w:t>
            </w:r>
            <w:r w:rsidRPr="006E1470">
              <w:rPr>
                <w:i w:val="0"/>
                <w:noProof/>
                <w:webHidden/>
              </w:rPr>
              <w:fldChar w:fldCharType="end"/>
            </w:r>
          </w:hyperlink>
        </w:p>
        <w:p w:rsidR="006E1470" w:rsidRPr="006E1470" w:rsidRDefault="0038165F">
          <w:pPr>
            <w:pStyle w:val="Spistreci1"/>
            <w:tabs>
              <w:tab w:val="right" w:leader="dot" w:pos="9628"/>
            </w:tabs>
            <w:rPr>
              <w:rFonts w:asciiTheme="minorHAnsi" w:eastAsiaTheme="minorEastAsia" w:hAnsiTheme="minorHAnsi" w:cstheme="minorBidi"/>
              <w:i w:val="0"/>
              <w:noProof/>
              <w:sz w:val="22"/>
              <w:szCs w:val="22"/>
              <w:lang w:eastAsia="pl-PL" w:bidi="ar-SA"/>
            </w:rPr>
          </w:pPr>
          <w:hyperlink w:anchor="_Toc438759790" w:history="1">
            <w:r w:rsidR="006E1470" w:rsidRPr="006E1470">
              <w:rPr>
                <w:rStyle w:val="Hipercze"/>
                <w:b/>
                <w:i w:val="0"/>
                <w:noProof/>
              </w:rPr>
              <w:t>Spis tabel</w:t>
            </w:r>
            <w:r w:rsidR="006E1470" w:rsidRPr="006E1470">
              <w:rPr>
                <w:i w:val="0"/>
                <w:noProof/>
                <w:webHidden/>
              </w:rPr>
              <w:tab/>
            </w:r>
            <w:r w:rsidRPr="006E1470">
              <w:rPr>
                <w:i w:val="0"/>
                <w:noProof/>
                <w:webHidden/>
              </w:rPr>
              <w:fldChar w:fldCharType="begin"/>
            </w:r>
            <w:r w:rsidR="006E1470" w:rsidRPr="006E1470">
              <w:rPr>
                <w:i w:val="0"/>
                <w:noProof/>
                <w:webHidden/>
              </w:rPr>
              <w:instrText xml:space="preserve"> PAGEREF _Toc438759790 \h </w:instrText>
            </w:r>
            <w:r w:rsidRPr="006E1470">
              <w:rPr>
                <w:i w:val="0"/>
                <w:noProof/>
                <w:webHidden/>
              </w:rPr>
            </w:r>
            <w:r w:rsidRPr="006E1470">
              <w:rPr>
                <w:i w:val="0"/>
                <w:noProof/>
                <w:webHidden/>
              </w:rPr>
              <w:fldChar w:fldCharType="separate"/>
            </w:r>
            <w:r w:rsidR="002C37C5">
              <w:rPr>
                <w:i w:val="0"/>
                <w:noProof/>
                <w:webHidden/>
              </w:rPr>
              <w:t>60</w:t>
            </w:r>
            <w:r w:rsidRPr="006E1470">
              <w:rPr>
                <w:i w:val="0"/>
                <w:noProof/>
                <w:webHidden/>
              </w:rPr>
              <w:fldChar w:fldCharType="end"/>
            </w:r>
          </w:hyperlink>
        </w:p>
        <w:p w:rsidR="006E1470" w:rsidRPr="006E1470" w:rsidRDefault="0038165F">
          <w:pPr>
            <w:pStyle w:val="Spistreci1"/>
            <w:tabs>
              <w:tab w:val="right" w:leader="dot" w:pos="9628"/>
            </w:tabs>
            <w:rPr>
              <w:rFonts w:asciiTheme="minorHAnsi" w:eastAsiaTheme="minorEastAsia" w:hAnsiTheme="minorHAnsi" w:cstheme="minorBidi"/>
              <w:i w:val="0"/>
              <w:noProof/>
              <w:sz w:val="22"/>
              <w:szCs w:val="22"/>
              <w:lang w:eastAsia="pl-PL" w:bidi="ar-SA"/>
            </w:rPr>
          </w:pPr>
          <w:hyperlink w:anchor="_Toc438759791" w:history="1">
            <w:r w:rsidR="006E1470" w:rsidRPr="006E1470">
              <w:rPr>
                <w:rStyle w:val="Hipercze"/>
                <w:b/>
                <w:i w:val="0"/>
                <w:noProof/>
              </w:rPr>
              <w:t>Spis wykresów i rysunków</w:t>
            </w:r>
            <w:r w:rsidR="006E1470" w:rsidRPr="006E1470">
              <w:rPr>
                <w:i w:val="0"/>
                <w:noProof/>
                <w:webHidden/>
              </w:rPr>
              <w:tab/>
            </w:r>
            <w:r w:rsidRPr="006E1470">
              <w:rPr>
                <w:i w:val="0"/>
                <w:noProof/>
                <w:webHidden/>
              </w:rPr>
              <w:fldChar w:fldCharType="begin"/>
            </w:r>
            <w:r w:rsidR="006E1470" w:rsidRPr="006E1470">
              <w:rPr>
                <w:i w:val="0"/>
                <w:noProof/>
                <w:webHidden/>
              </w:rPr>
              <w:instrText xml:space="preserve"> PAGEREF _Toc438759791 \h </w:instrText>
            </w:r>
            <w:r w:rsidRPr="006E1470">
              <w:rPr>
                <w:i w:val="0"/>
                <w:noProof/>
                <w:webHidden/>
              </w:rPr>
            </w:r>
            <w:r w:rsidRPr="006E1470">
              <w:rPr>
                <w:i w:val="0"/>
                <w:noProof/>
                <w:webHidden/>
              </w:rPr>
              <w:fldChar w:fldCharType="separate"/>
            </w:r>
            <w:r w:rsidR="002C37C5">
              <w:rPr>
                <w:i w:val="0"/>
                <w:noProof/>
                <w:webHidden/>
              </w:rPr>
              <w:t>60</w:t>
            </w:r>
            <w:r w:rsidRPr="006E1470">
              <w:rPr>
                <w:i w:val="0"/>
                <w:noProof/>
                <w:webHidden/>
              </w:rPr>
              <w:fldChar w:fldCharType="end"/>
            </w:r>
          </w:hyperlink>
        </w:p>
        <w:p w:rsidR="006E1470" w:rsidRPr="006E1470" w:rsidRDefault="0038165F">
          <w:pPr>
            <w:pStyle w:val="Spistreci1"/>
            <w:tabs>
              <w:tab w:val="right" w:leader="dot" w:pos="9628"/>
            </w:tabs>
            <w:rPr>
              <w:rFonts w:asciiTheme="minorHAnsi" w:eastAsiaTheme="minorEastAsia" w:hAnsiTheme="minorHAnsi" w:cstheme="minorBidi"/>
              <w:i w:val="0"/>
              <w:noProof/>
              <w:sz w:val="22"/>
              <w:szCs w:val="22"/>
              <w:lang w:eastAsia="pl-PL" w:bidi="ar-SA"/>
            </w:rPr>
          </w:pPr>
          <w:hyperlink w:anchor="_Toc438759792" w:history="1">
            <w:r w:rsidR="006E1470" w:rsidRPr="006E1470">
              <w:rPr>
                <w:rStyle w:val="Hipercze"/>
                <w:b/>
                <w:i w:val="0"/>
                <w:noProof/>
              </w:rPr>
              <w:t>Bibliografia</w:t>
            </w:r>
            <w:r w:rsidR="006E1470" w:rsidRPr="006E1470">
              <w:rPr>
                <w:i w:val="0"/>
                <w:noProof/>
                <w:webHidden/>
              </w:rPr>
              <w:tab/>
            </w:r>
            <w:r w:rsidRPr="006E1470">
              <w:rPr>
                <w:i w:val="0"/>
                <w:noProof/>
                <w:webHidden/>
              </w:rPr>
              <w:fldChar w:fldCharType="begin"/>
            </w:r>
            <w:r w:rsidR="006E1470" w:rsidRPr="006E1470">
              <w:rPr>
                <w:i w:val="0"/>
                <w:noProof/>
                <w:webHidden/>
              </w:rPr>
              <w:instrText xml:space="preserve"> PAGEREF _Toc438759792 \h </w:instrText>
            </w:r>
            <w:r w:rsidRPr="006E1470">
              <w:rPr>
                <w:i w:val="0"/>
                <w:noProof/>
                <w:webHidden/>
              </w:rPr>
            </w:r>
            <w:r w:rsidRPr="006E1470">
              <w:rPr>
                <w:i w:val="0"/>
                <w:noProof/>
                <w:webHidden/>
              </w:rPr>
              <w:fldChar w:fldCharType="separate"/>
            </w:r>
            <w:r w:rsidR="002C37C5">
              <w:rPr>
                <w:i w:val="0"/>
                <w:noProof/>
                <w:webHidden/>
              </w:rPr>
              <w:t>61</w:t>
            </w:r>
            <w:r w:rsidRPr="006E1470">
              <w:rPr>
                <w:i w:val="0"/>
                <w:noProof/>
                <w:webHidden/>
              </w:rPr>
              <w:fldChar w:fldCharType="end"/>
            </w:r>
          </w:hyperlink>
        </w:p>
        <w:p w:rsidR="006E1470" w:rsidRDefault="0038165F">
          <w:pPr>
            <w:pStyle w:val="Spistreci1"/>
            <w:tabs>
              <w:tab w:val="right" w:leader="dot" w:pos="9628"/>
            </w:tabs>
            <w:rPr>
              <w:rFonts w:asciiTheme="minorHAnsi" w:eastAsiaTheme="minorEastAsia" w:hAnsiTheme="minorHAnsi" w:cstheme="minorBidi"/>
              <w:i w:val="0"/>
              <w:noProof/>
              <w:sz w:val="22"/>
              <w:szCs w:val="22"/>
              <w:lang w:eastAsia="pl-PL" w:bidi="ar-SA"/>
            </w:rPr>
          </w:pPr>
          <w:hyperlink w:anchor="_Toc438759793" w:history="1">
            <w:r w:rsidR="006E1470" w:rsidRPr="006E1470">
              <w:rPr>
                <w:rStyle w:val="Hipercze"/>
                <w:i w:val="0"/>
                <w:noProof/>
              </w:rPr>
              <w:t>Załączniki do LSR</w:t>
            </w:r>
            <w:r w:rsidR="006E1470" w:rsidRPr="006E1470">
              <w:rPr>
                <w:i w:val="0"/>
                <w:noProof/>
                <w:webHidden/>
              </w:rPr>
              <w:tab/>
            </w:r>
            <w:r w:rsidRPr="006E1470">
              <w:rPr>
                <w:i w:val="0"/>
                <w:noProof/>
                <w:webHidden/>
              </w:rPr>
              <w:fldChar w:fldCharType="begin"/>
            </w:r>
            <w:r w:rsidR="006E1470" w:rsidRPr="006E1470">
              <w:rPr>
                <w:i w:val="0"/>
                <w:noProof/>
                <w:webHidden/>
              </w:rPr>
              <w:instrText xml:space="preserve"> PAGEREF _Toc438759793 \h </w:instrText>
            </w:r>
            <w:r w:rsidRPr="006E1470">
              <w:rPr>
                <w:i w:val="0"/>
                <w:noProof/>
                <w:webHidden/>
              </w:rPr>
            </w:r>
            <w:r w:rsidRPr="006E1470">
              <w:rPr>
                <w:i w:val="0"/>
                <w:noProof/>
                <w:webHidden/>
              </w:rPr>
              <w:fldChar w:fldCharType="separate"/>
            </w:r>
            <w:r w:rsidR="002C37C5">
              <w:rPr>
                <w:i w:val="0"/>
                <w:noProof/>
                <w:webHidden/>
              </w:rPr>
              <w:t>62</w:t>
            </w:r>
            <w:r w:rsidRPr="006E1470">
              <w:rPr>
                <w:i w:val="0"/>
                <w:noProof/>
                <w:webHidden/>
              </w:rPr>
              <w:fldChar w:fldCharType="end"/>
            </w:r>
          </w:hyperlink>
        </w:p>
        <w:p w:rsidR="00231101" w:rsidRDefault="0038165F" w:rsidP="00DC098C">
          <w:pPr>
            <w:spacing w:line="240" w:lineRule="auto"/>
          </w:pPr>
          <w:r w:rsidRPr="00DC098C">
            <w:rPr>
              <w:i w:val="0"/>
            </w:rPr>
            <w:fldChar w:fldCharType="end"/>
          </w:r>
        </w:p>
      </w:sdtContent>
    </w:sdt>
    <w:p w:rsidR="00B2744E" w:rsidRDefault="00B2744E">
      <w:pPr>
        <w:jc w:val="left"/>
        <w:rPr>
          <w:b/>
          <w:i w:val="0"/>
          <w:sz w:val="26"/>
          <w:szCs w:val="26"/>
        </w:rPr>
      </w:pPr>
      <w:r>
        <w:rPr>
          <w:b/>
          <w:sz w:val="26"/>
          <w:szCs w:val="26"/>
        </w:rPr>
        <w:br w:type="page"/>
      </w:r>
    </w:p>
    <w:p w:rsidR="009C660C" w:rsidRPr="009E68F1" w:rsidRDefault="00F507EE" w:rsidP="009E68F1">
      <w:pPr>
        <w:pStyle w:val="Nagwek1"/>
        <w:spacing w:line="276" w:lineRule="auto"/>
        <w:rPr>
          <w:lang w:val="pl-PL"/>
        </w:rPr>
      </w:pPr>
      <w:bookmarkStart w:id="0" w:name="_Toc438759768"/>
      <w:r>
        <w:rPr>
          <w:lang w:val="pl-PL"/>
        </w:rPr>
        <w:lastRenderedPageBreak/>
        <w:t>ROZDZIAŁ</w:t>
      </w:r>
      <w:r w:rsidR="009E68F1" w:rsidRPr="009E68F1">
        <w:rPr>
          <w:lang w:val="pl-PL"/>
        </w:rPr>
        <w:t xml:space="preserve"> I </w:t>
      </w:r>
      <w:r w:rsidR="00CC6B53" w:rsidRPr="009E68F1">
        <w:rPr>
          <w:lang w:val="pl-PL"/>
        </w:rPr>
        <w:t xml:space="preserve">Charakterystyka </w:t>
      </w:r>
      <w:r w:rsidR="009E68F1">
        <w:rPr>
          <w:lang w:val="pl-PL"/>
        </w:rPr>
        <w:t>LGD</w:t>
      </w:r>
      <w:bookmarkEnd w:id="0"/>
    </w:p>
    <w:p w:rsidR="009E68F1" w:rsidRPr="00AC22F0" w:rsidRDefault="009E68F1" w:rsidP="00386F73">
      <w:pPr>
        <w:pStyle w:val="Nagwek2"/>
      </w:pPr>
      <w:bookmarkStart w:id="1" w:name="_Toc435975914"/>
      <w:bookmarkStart w:id="2" w:name="_Toc438759769"/>
      <w:r w:rsidRPr="00AC22F0">
        <w:t>1. Forma prawna</w:t>
      </w:r>
      <w:bookmarkEnd w:id="1"/>
      <w:bookmarkEnd w:id="2"/>
    </w:p>
    <w:p w:rsidR="009E68F1" w:rsidRPr="001C6334" w:rsidRDefault="003F21C3" w:rsidP="001C6334">
      <w:pPr>
        <w:pStyle w:val="NormalnyWeb"/>
        <w:spacing w:before="0" w:beforeAutospacing="0" w:after="0" w:afterAutospacing="0" w:line="276" w:lineRule="auto"/>
        <w:ind w:firstLine="315"/>
      </w:pPr>
      <w:r>
        <w:t>Lokalna Grupa Działania „</w:t>
      </w:r>
      <w:r w:rsidR="001C6334">
        <w:t>Nad Czarną i Pilicą”</w:t>
      </w:r>
      <w:r>
        <w:t xml:space="preserve"> (zwana dalej LGD)</w:t>
      </w:r>
      <w:r w:rsidR="001C6334">
        <w:t xml:space="preserve"> została powołana na obszarze pięciu gmin</w:t>
      </w:r>
      <w:r w:rsidR="00D54C9C" w:rsidRPr="00D54C9C">
        <w:t xml:space="preserve"> </w:t>
      </w:r>
      <w:r w:rsidR="00D54C9C">
        <w:t>leżących w województwie świętokrzyskim</w:t>
      </w:r>
      <w:r w:rsidR="001C6334">
        <w:t>: Radoszyce, Słupia</w:t>
      </w:r>
      <w:r w:rsidR="00E572FC">
        <w:t xml:space="preserve"> (Konecka)</w:t>
      </w:r>
      <w:r w:rsidR="001C6334">
        <w:t>, Krasocin, Łopuszno</w:t>
      </w:r>
      <w:r w:rsidR="00D54C9C">
        <w:t xml:space="preserve"> i</w:t>
      </w:r>
      <w:r w:rsidR="001C6334">
        <w:t xml:space="preserve"> Fałków. Stowarzyszenie LGD „Nad Czarną i Pilicą” z siedzibą </w:t>
      </w:r>
      <w:r w:rsidR="00E572FC">
        <w:br/>
      </w:r>
      <w:r w:rsidR="001C6334">
        <w:t>w</w:t>
      </w:r>
      <w:r w:rsidR="00E572FC">
        <w:t xml:space="preserve"> </w:t>
      </w:r>
      <w:r w:rsidR="001C6334">
        <w:t xml:space="preserve">Radoszycach, ul. Żeromskiego 28, 26-230 Radoszyce, zostało utworzone poprzez podjęcie przez Członków Walnego Zebrania stosownej </w:t>
      </w:r>
      <w:r w:rsidR="00E70CC1">
        <w:t>uchwały w dniu 15.10.2007 </w:t>
      </w:r>
      <w:r w:rsidR="001C6334" w:rsidRPr="001C6334">
        <w:t>r. Stowarzyszenie LGD „Nad Czarną i Pilicą” został</w:t>
      </w:r>
      <w:r w:rsidR="00D54C9C">
        <w:t>o</w:t>
      </w:r>
      <w:r w:rsidR="001C6334" w:rsidRPr="001C6334">
        <w:t xml:space="preserve"> zarejestrowan</w:t>
      </w:r>
      <w:r w:rsidR="00D54C9C">
        <w:t>e</w:t>
      </w:r>
      <w:r w:rsidR="001C6334" w:rsidRPr="001C6334">
        <w:t xml:space="preserve"> w dniu 09.04.2008 r. i otrzymał</w:t>
      </w:r>
      <w:r w:rsidR="0032511D">
        <w:t>o</w:t>
      </w:r>
      <w:r w:rsidR="001C6334" w:rsidRPr="001C6334">
        <w:t xml:space="preserve"> numer KRS: 0000256130, REGON: 260236988. </w:t>
      </w:r>
      <w:r w:rsidR="009E68F1" w:rsidRPr="001C6334">
        <w:t>Działa na podstawie przepisów:</w:t>
      </w:r>
    </w:p>
    <w:p w:rsidR="009E68F1" w:rsidRPr="001C6334" w:rsidRDefault="00D54C9C" w:rsidP="000D74DC">
      <w:pPr>
        <w:numPr>
          <w:ilvl w:val="0"/>
          <w:numId w:val="13"/>
        </w:numPr>
        <w:autoSpaceDE w:val="0"/>
        <w:autoSpaceDN w:val="0"/>
        <w:adjustRightInd w:val="0"/>
        <w:spacing w:line="276" w:lineRule="auto"/>
        <w:rPr>
          <w:i w:val="0"/>
          <w:iCs/>
          <w:color w:val="000000"/>
        </w:rPr>
      </w:pPr>
      <w:r>
        <w:rPr>
          <w:color w:val="000000"/>
        </w:rPr>
        <w:t>U</w:t>
      </w:r>
      <w:r w:rsidR="009E68F1" w:rsidRPr="001C6334">
        <w:rPr>
          <w:color w:val="000000"/>
        </w:rPr>
        <w:t>stawy z dnia 7 kwietnia 1989 r. Prawo o stowarzyszeniach</w:t>
      </w:r>
      <w:r w:rsidR="009E68F1" w:rsidRPr="001C6334">
        <w:rPr>
          <w:i w:val="0"/>
          <w:color w:val="000000"/>
        </w:rPr>
        <w:t xml:space="preserve"> (Dz. U. z 2015 r. poz. 1393</w:t>
      </w:r>
      <w:r w:rsidR="0032511D">
        <w:rPr>
          <w:i w:val="0"/>
          <w:color w:val="000000"/>
        </w:rPr>
        <w:t xml:space="preserve"> </w:t>
      </w:r>
      <w:r w:rsidR="0032511D">
        <w:rPr>
          <w:i w:val="0"/>
          <w:color w:val="000000"/>
        </w:rPr>
        <w:br/>
        <w:t>z późn. zm.</w:t>
      </w:r>
      <w:r w:rsidR="009E68F1" w:rsidRPr="001C6334">
        <w:rPr>
          <w:i w:val="0"/>
          <w:color w:val="000000"/>
        </w:rPr>
        <w:t>);</w:t>
      </w:r>
      <w:r w:rsidR="009E68F1" w:rsidRPr="001C6334">
        <w:rPr>
          <w:i w:val="0"/>
        </w:rPr>
        <w:t xml:space="preserve"> </w:t>
      </w:r>
    </w:p>
    <w:p w:rsidR="009E68F1" w:rsidRPr="00F433AC" w:rsidRDefault="0032511D" w:rsidP="000D74DC">
      <w:pPr>
        <w:numPr>
          <w:ilvl w:val="0"/>
          <w:numId w:val="13"/>
        </w:numPr>
        <w:autoSpaceDE w:val="0"/>
        <w:autoSpaceDN w:val="0"/>
        <w:adjustRightInd w:val="0"/>
        <w:spacing w:line="276" w:lineRule="auto"/>
        <w:rPr>
          <w:i w:val="0"/>
          <w:iCs/>
          <w:color w:val="000000"/>
        </w:rPr>
      </w:pPr>
      <w:r>
        <w:t>U</w:t>
      </w:r>
      <w:r w:rsidR="009E68F1" w:rsidRPr="001C6334">
        <w:t>stawy z dnia 20 lutego 2015 r. o rozwoju lokalnym z udziałem lokalnej społeczności</w:t>
      </w:r>
      <w:r w:rsidR="009E68F1" w:rsidRPr="001C6334">
        <w:rPr>
          <w:i w:val="0"/>
        </w:rPr>
        <w:t xml:space="preserve"> </w:t>
      </w:r>
      <w:r w:rsidR="009E68F1" w:rsidRPr="001C6334">
        <w:rPr>
          <w:i w:val="0"/>
        </w:rPr>
        <w:br/>
        <w:t>(Dz. U. z 2015 r. poz. 378);</w:t>
      </w:r>
    </w:p>
    <w:p w:rsidR="00F433AC" w:rsidRPr="00F433AC" w:rsidRDefault="00F433AC" w:rsidP="000D74DC">
      <w:pPr>
        <w:numPr>
          <w:ilvl w:val="0"/>
          <w:numId w:val="13"/>
        </w:numPr>
        <w:autoSpaceDE w:val="0"/>
        <w:autoSpaceDN w:val="0"/>
        <w:adjustRightInd w:val="0"/>
        <w:spacing w:line="276" w:lineRule="auto"/>
        <w:rPr>
          <w:i w:val="0"/>
          <w:iCs/>
          <w:color w:val="000000"/>
        </w:rPr>
      </w:pPr>
      <w:r w:rsidRPr="00F433AC">
        <w:rPr>
          <w:color w:val="000000"/>
        </w:rPr>
        <w:t xml:space="preserve">Ustawy z dnia 20 lutego 2015 r. o wspieraniu rozwoju obszarów wiejskich z udziałem środków Europejskiego Funduszu Rolnego na rzecz Rozwoju Obszarów Wiejskich </w:t>
      </w:r>
      <w:r w:rsidRPr="00F433AC">
        <w:rPr>
          <w:color w:val="000000"/>
        </w:rPr>
        <w:br/>
        <w:t>w ramach Programu Rozwoju Obszarów Wiejskich na lata 2014–2020 (Dz. U. z 2015 r. poz. 349)</w:t>
      </w:r>
      <w:r>
        <w:rPr>
          <w:color w:val="000000"/>
        </w:rPr>
        <w:t>;</w:t>
      </w:r>
    </w:p>
    <w:p w:rsidR="009E68F1" w:rsidRPr="001C6334" w:rsidRDefault="0032511D" w:rsidP="000D74DC">
      <w:pPr>
        <w:numPr>
          <w:ilvl w:val="0"/>
          <w:numId w:val="13"/>
        </w:numPr>
        <w:autoSpaceDE w:val="0"/>
        <w:autoSpaceDN w:val="0"/>
        <w:adjustRightInd w:val="0"/>
        <w:spacing w:line="276" w:lineRule="auto"/>
        <w:rPr>
          <w:i w:val="0"/>
          <w:iCs/>
          <w:color w:val="000000"/>
        </w:rPr>
      </w:pPr>
      <w:r>
        <w:t>R</w:t>
      </w:r>
      <w:r w:rsidR="00CA4CDF" w:rsidRPr="00CA4CDF">
        <w:t xml:space="preserve">ozporządzenia Parlamentu Europejskiego i Rady (UE) nr 1303/2013 z dnia 17 grudnia </w:t>
      </w:r>
      <w:r w:rsidR="00CA4CDF" w:rsidRPr="00CA4CDF">
        <w:br/>
        <w:t>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 rozporządzenie Rady (WE) nr 1083/2006</w:t>
      </w:r>
      <w:r w:rsidR="009E68F1" w:rsidRPr="001C6334">
        <w:rPr>
          <w:i w:val="0"/>
        </w:rPr>
        <w:t xml:space="preserve"> (Dz. Urz. UE L 347 z 20.12.2013);</w:t>
      </w:r>
    </w:p>
    <w:p w:rsidR="009E68F1" w:rsidRPr="001C6334" w:rsidRDefault="00CA4CDF" w:rsidP="000D74DC">
      <w:pPr>
        <w:pStyle w:val="Akapitzlist"/>
        <w:numPr>
          <w:ilvl w:val="0"/>
          <w:numId w:val="13"/>
        </w:numPr>
        <w:spacing w:line="276" w:lineRule="auto"/>
        <w:rPr>
          <w:i w:val="0"/>
        </w:rPr>
      </w:pPr>
      <w:r w:rsidRPr="00CA4CDF">
        <w:rPr>
          <w:color w:val="000000"/>
        </w:rPr>
        <w:t>Statutu LGD „Nad Czarną i Pilicą”</w:t>
      </w:r>
      <w:r w:rsidR="009E68F1" w:rsidRPr="001C6334">
        <w:rPr>
          <w:i w:val="0"/>
          <w:color w:val="000000"/>
        </w:rPr>
        <w:t xml:space="preserve"> przyjętego </w:t>
      </w:r>
      <w:r w:rsidR="009E68F1" w:rsidRPr="00F30AEE">
        <w:rPr>
          <w:i w:val="0"/>
          <w:color w:val="000000"/>
        </w:rPr>
        <w:t xml:space="preserve">Uchwałą </w:t>
      </w:r>
      <w:r w:rsidR="009E68F1" w:rsidRPr="001C6334">
        <w:rPr>
          <w:i w:val="0"/>
          <w:color w:val="000000"/>
        </w:rPr>
        <w:t>W</w:t>
      </w:r>
      <w:r w:rsidR="008F1160">
        <w:rPr>
          <w:i w:val="0"/>
          <w:color w:val="000000"/>
        </w:rPr>
        <w:t>a</w:t>
      </w:r>
      <w:r w:rsidR="00F30AEE">
        <w:rPr>
          <w:i w:val="0"/>
          <w:color w:val="000000"/>
        </w:rPr>
        <w:t>lnego Zebrania Członków</w:t>
      </w:r>
      <w:r w:rsidR="009E68F1" w:rsidRPr="00F30AEE">
        <w:rPr>
          <w:i w:val="0"/>
          <w:color w:val="000000"/>
        </w:rPr>
        <w:t>.</w:t>
      </w:r>
    </w:p>
    <w:p w:rsidR="009E68F1" w:rsidRPr="001C6334" w:rsidRDefault="009E68F1" w:rsidP="001C6334">
      <w:pPr>
        <w:spacing w:line="276" w:lineRule="auto"/>
        <w:rPr>
          <w:i w:val="0"/>
        </w:rPr>
      </w:pPr>
      <w:r w:rsidRPr="001C6334">
        <w:rPr>
          <w:i w:val="0"/>
        </w:rPr>
        <w:t xml:space="preserve">Nadzór nad działalnością Stowarzyszenia sprawuje Marszałek Województwa </w:t>
      </w:r>
      <w:r w:rsidR="001C6334" w:rsidRPr="001C6334">
        <w:rPr>
          <w:i w:val="0"/>
        </w:rPr>
        <w:t>Świętokrzyskiego</w:t>
      </w:r>
      <w:r w:rsidRPr="001C6334">
        <w:rPr>
          <w:i w:val="0"/>
        </w:rPr>
        <w:t>.</w:t>
      </w:r>
    </w:p>
    <w:p w:rsidR="009E68F1" w:rsidRDefault="009E68F1" w:rsidP="009E68F1">
      <w:pPr>
        <w:pStyle w:val="Styl2"/>
        <w:spacing w:line="276" w:lineRule="auto"/>
        <w:ind w:firstLine="708"/>
      </w:pPr>
    </w:p>
    <w:p w:rsidR="009E68F1" w:rsidRPr="00AC22F0" w:rsidRDefault="009E68F1" w:rsidP="00386F73">
      <w:pPr>
        <w:pStyle w:val="Nagwek2"/>
      </w:pPr>
      <w:bookmarkStart w:id="3" w:name="_Toc435975915"/>
      <w:bookmarkStart w:id="4" w:name="_Toc438759770"/>
      <w:r w:rsidRPr="00AC22F0">
        <w:t>2. Obszar</w:t>
      </w:r>
      <w:bookmarkEnd w:id="3"/>
      <w:bookmarkEnd w:id="4"/>
    </w:p>
    <w:p w:rsidR="00F60DCA" w:rsidRPr="009E592F" w:rsidRDefault="00F60DCA" w:rsidP="009E68F1">
      <w:pPr>
        <w:pStyle w:val="Styl2"/>
        <w:spacing w:line="276" w:lineRule="auto"/>
        <w:ind w:firstLine="708"/>
      </w:pPr>
      <w:r>
        <w:t xml:space="preserve">Obszar </w:t>
      </w:r>
      <w:r w:rsidR="003F21C3">
        <w:t>LGD</w:t>
      </w:r>
      <w:r>
        <w:t xml:space="preserve"> tworzy pięć gmin wiejskich z terenu województwa świętokrzyskiego. W skład stowarzyszenia wchodzą przedstawiciele władz publicznych, lokalnych partnerów społecznych, lokalnych partnerów gospodarczych oraz mieszkańców z gmin położonych w granicach administracyjnych trzech powiatów: koneckiego – gminy: Fałków, Słupia (Konecka) i Radoszyce, kieleckiego – Gmina Łopuszno oraz włoszczowskiego – Gmina Krasocin. </w:t>
      </w:r>
      <w:r w:rsidRPr="00F86A73">
        <w:t xml:space="preserve">Żadna z </w:t>
      </w:r>
      <w:r>
        <w:t xml:space="preserve">wymienionych </w:t>
      </w:r>
      <w:r w:rsidRPr="00F86A73">
        <w:t xml:space="preserve">gmin będąca członkiem </w:t>
      </w:r>
      <w:r>
        <w:t xml:space="preserve">LGD „Nad Czarną i Pilicą” </w:t>
      </w:r>
      <w:r w:rsidRPr="00C0302C">
        <w:t>nie jest członkiem innej L</w:t>
      </w:r>
      <w:r>
        <w:t xml:space="preserve">okalnej </w:t>
      </w:r>
      <w:r w:rsidRPr="00F86A73">
        <w:t>G</w:t>
      </w:r>
      <w:r>
        <w:t xml:space="preserve">rupy </w:t>
      </w:r>
      <w:r w:rsidRPr="00F86A73">
        <w:t>D</w:t>
      </w:r>
      <w:r>
        <w:t>ziałania</w:t>
      </w:r>
      <w:r w:rsidRPr="00F86A73">
        <w:t xml:space="preserve"> ani podmiotem, który zobowiązał się do współpracy </w:t>
      </w:r>
      <w:r>
        <w:t xml:space="preserve">z </w:t>
      </w:r>
      <w:r w:rsidRPr="00F86A73">
        <w:t>inną LGD.</w:t>
      </w:r>
    </w:p>
    <w:p w:rsidR="00F60DCA" w:rsidRDefault="00F60DCA" w:rsidP="009E68F1">
      <w:pPr>
        <w:pStyle w:val="Styl2"/>
        <w:spacing w:line="276" w:lineRule="auto"/>
        <w:ind w:firstLine="708"/>
      </w:pPr>
      <w:r>
        <w:t>Zgodnie z danymi opublikowanymi przez Główny Urząd Statystyczny</w:t>
      </w:r>
      <w:r>
        <w:rPr>
          <w:rStyle w:val="Odwoanieprzypisudolnego"/>
        </w:rPr>
        <w:footnoteReference w:id="2"/>
      </w:r>
      <w:r>
        <w:t xml:space="preserve"> na dzień 31.12.2013 roku, powierzchnia obszaru objętego </w:t>
      </w:r>
      <w:r w:rsidR="000E7E21">
        <w:t>L</w:t>
      </w:r>
      <w:r w:rsidR="00BE7BB1">
        <w:t xml:space="preserve">okalną </w:t>
      </w:r>
      <w:r w:rsidR="000E7E21">
        <w:t>S</w:t>
      </w:r>
      <w:r w:rsidR="00BE7BB1">
        <w:t xml:space="preserve">trategią </w:t>
      </w:r>
      <w:r w:rsidR="000E7E21">
        <w:t>R</w:t>
      </w:r>
      <w:r w:rsidR="00BE7BB1">
        <w:t>ozwoju</w:t>
      </w:r>
      <w:r w:rsidR="000E7E21">
        <w:t xml:space="preserve"> </w:t>
      </w:r>
      <w:r w:rsidR="00564A0C">
        <w:t xml:space="preserve">wynosiła </w:t>
      </w:r>
      <w:r>
        <w:t>754 km</w:t>
      </w:r>
      <w:r>
        <w:rPr>
          <w:vertAlign w:val="superscript"/>
        </w:rPr>
        <w:t>2</w:t>
      </w:r>
      <w:r>
        <w:t xml:space="preserve">. </w:t>
      </w:r>
      <w:r w:rsidR="009E4527">
        <w:t>Podstawowe</w:t>
      </w:r>
      <w:r>
        <w:t xml:space="preserve"> dane na temat gmin wchodzących w skł</w:t>
      </w:r>
      <w:r w:rsidR="00BE7BB1">
        <w:t xml:space="preserve">ad LGD </w:t>
      </w:r>
      <w:r>
        <w:t>przedstawia tabela 1.</w:t>
      </w:r>
    </w:p>
    <w:p w:rsidR="009E68F1" w:rsidRDefault="009E68F1" w:rsidP="00386F73">
      <w:pPr>
        <w:pStyle w:val="Legenda"/>
      </w:pPr>
      <w:bookmarkStart w:id="5" w:name="_Toc436207701"/>
    </w:p>
    <w:p w:rsidR="00783D21" w:rsidRDefault="00783D21">
      <w:pPr>
        <w:jc w:val="left"/>
        <w:rPr>
          <w:b/>
          <w:bCs/>
          <w:i w:val="0"/>
          <w:sz w:val="22"/>
          <w:szCs w:val="18"/>
        </w:rPr>
      </w:pPr>
      <w:r>
        <w:br w:type="page"/>
      </w:r>
    </w:p>
    <w:p w:rsidR="00E010F5" w:rsidRPr="0000412D" w:rsidRDefault="00E010F5" w:rsidP="00386F73">
      <w:pPr>
        <w:pStyle w:val="Legenda"/>
      </w:pPr>
      <w:bookmarkStart w:id="6" w:name="_Toc438495961"/>
      <w:r w:rsidRPr="0000412D">
        <w:lastRenderedPageBreak/>
        <w:t xml:space="preserve">Tabela </w:t>
      </w:r>
      <w:r w:rsidR="0038165F" w:rsidRPr="0000412D">
        <w:fldChar w:fldCharType="begin"/>
      </w:r>
      <w:r w:rsidRPr="0000412D">
        <w:instrText xml:space="preserve"> SEQ Tabela \* ARABIC </w:instrText>
      </w:r>
      <w:r w:rsidR="0038165F" w:rsidRPr="0000412D">
        <w:fldChar w:fldCharType="separate"/>
      </w:r>
      <w:r w:rsidR="002C37C5">
        <w:t>1</w:t>
      </w:r>
      <w:r w:rsidR="0038165F" w:rsidRPr="0000412D">
        <w:fldChar w:fldCharType="end"/>
      </w:r>
      <w:r w:rsidRPr="0000412D">
        <w:t xml:space="preserve"> Podstawowe dane na temat obszaru LGD</w:t>
      </w:r>
      <w:r w:rsidR="003609AA" w:rsidRPr="0000412D">
        <w:t xml:space="preserve"> </w:t>
      </w:r>
      <w:r w:rsidR="00985103" w:rsidRPr="0000412D">
        <w:t>„Nad Czarną i Pilicą”</w:t>
      </w:r>
      <w:bookmarkEnd w:id="5"/>
      <w:bookmarkEnd w:id="6"/>
    </w:p>
    <w:tbl>
      <w:tblPr>
        <w:tblStyle w:val="Tabela-Siatka"/>
        <w:tblW w:w="9854" w:type="dxa"/>
        <w:jc w:val="center"/>
        <w:tblLook w:val="04A0"/>
      </w:tblPr>
      <w:tblGrid>
        <w:gridCol w:w="2660"/>
        <w:gridCol w:w="1537"/>
        <w:gridCol w:w="1979"/>
        <w:gridCol w:w="1982"/>
        <w:gridCol w:w="1696"/>
      </w:tblGrid>
      <w:tr w:rsidR="001F21D3" w:rsidRPr="00343F6A" w:rsidTr="001F21D3">
        <w:trPr>
          <w:trHeight w:val="460"/>
          <w:jc w:val="center"/>
        </w:trPr>
        <w:tc>
          <w:tcPr>
            <w:tcW w:w="2660" w:type="dxa"/>
            <w:shd w:val="clear" w:color="auto" w:fill="B8CCE4" w:themeFill="accent1" w:themeFillTint="66"/>
            <w:vAlign w:val="center"/>
          </w:tcPr>
          <w:p w:rsidR="001F21D3" w:rsidRPr="00343F6A" w:rsidRDefault="001F21D3" w:rsidP="009E68F1">
            <w:pPr>
              <w:pStyle w:val="Styl2"/>
              <w:spacing w:line="276" w:lineRule="auto"/>
              <w:jc w:val="center"/>
              <w:rPr>
                <w:b/>
                <w:sz w:val="22"/>
                <w:szCs w:val="22"/>
              </w:rPr>
            </w:pPr>
            <w:r w:rsidRPr="00343F6A">
              <w:rPr>
                <w:b/>
                <w:sz w:val="22"/>
                <w:szCs w:val="22"/>
              </w:rPr>
              <w:t>Nazwa gminy</w:t>
            </w:r>
          </w:p>
        </w:tc>
        <w:tc>
          <w:tcPr>
            <w:tcW w:w="1537" w:type="dxa"/>
            <w:shd w:val="clear" w:color="auto" w:fill="B8CCE4" w:themeFill="accent1" w:themeFillTint="66"/>
            <w:vAlign w:val="center"/>
          </w:tcPr>
          <w:p w:rsidR="001F21D3" w:rsidRPr="00343F6A" w:rsidRDefault="001F21D3" w:rsidP="009E68F1">
            <w:pPr>
              <w:pStyle w:val="Styl2"/>
              <w:spacing w:line="276" w:lineRule="auto"/>
              <w:jc w:val="center"/>
              <w:rPr>
                <w:b/>
                <w:sz w:val="22"/>
                <w:szCs w:val="22"/>
              </w:rPr>
            </w:pPr>
            <w:r w:rsidRPr="00343F6A">
              <w:rPr>
                <w:b/>
                <w:sz w:val="22"/>
                <w:szCs w:val="22"/>
              </w:rPr>
              <w:t>Typ gminy</w:t>
            </w:r>
          </w:p>
        </w:tc>
        <w:tc>
          <w:tcPr>
            <w:tcW w:w="1979" w:type="dxa"/>
            <w:shd w:val="clear" w:color="auto" w:fill="B8CCE4" w:themeFill="accent1" w:themeFillTint="66"/>
            <w:vAlign w:val="center"/>
          </w:tcPr>
          <w:p w:rsidR="001F21D3" w:rsidRPr="00343F6A" w:rsidRDefault="001F21D3" w:rsidP="009E68F1">
            <w:pPr>
              <w:pStyle w:val="Styl2"/>
              <w:spacing w:line="276" w:lineRule="auto"/>
              <w:jc w:val="center"/>
              <w:rPr>
                <w:b/>
                <w:sz w:val="22"/>
                <w:szCs w:val="22"/>
              </w:rPr>
            </w:pPr>
            <w:r w:rsidRPr="00343F6A">
              <w:rPr>
                <w:b/>
                <w:sz w:val="22"/>
                <w:szCs w:val="22"/>
              </w:rPr>
              <w:t>Identyfikator gminy</w:t>
            </w:r>
          </w:p>
        </w:tc>
        <w:tc>
          <w:tcPr>
            <w:tcW w:w="1982" w:type="dxa"/>
            <w:shd w:val="clear" w:color="auto" w:fill="B8CCE4" w:themeFill="accent1" w:themeFillTint="66"/>
            <w:vAlign w:val="center"/>
          </w:tcPr>
          <w:p w:rsidR="001F21D3" w:rsidRPr="00343F6A" w:rsidRDefault="001F21D3" w:rsidP="009E68F1">
            <w:pPr>
              <w:pStyle w:val="Styl2"/>
              <w:spacing w:line="276" w:lineRule="auto"/>
              <w:jc w:val="center"/>
              <w:rPr>
                <w:b/>
                <w:sz w:val="22"/>
                <w:szCs w:val="22"/>
              </w:rPr>
            </w:pPr>
            <w:r w:rsidRPr="00343F6A">
              <w:rPr>
                <w:b/>
                <w:sz w:val="22"/>
                <w:szCs w:val="22"/>
              </w:rPr>
              <w:t>Powierzchnia (km</w:t>
            </w:r>
            <w:r w:rsidRPr="00343F6A">
              <w:rPr>
                <w:b/>
                <w:sz w:val="22"/>
                <w:szCs w:val="22"/>
                <w:vertAlign w:val="superscript"/>
              </w:rPr>
              <w:t>2</w:t>
            </w:r>
            <w:r w:rsidRPr="00343F6A">
              <w:rPr>
                <w:b/>
                <w:sz w:val="22"/>
                <w:szCs w:val="22"/>
              </w:rPr>
              <w:t>)</w:t>
            </w:r>
          </w:p>
        </w:tc>
        <w:tc>
          <w:tcPr>
            <w:tcW w:w="1696" w:type="dxa"/>
            <w:shd w:val="clear" w:color="auto" w:fill="B8CCE4" w:themeFill="accent1" w:themeFillTint="66"/>
          </w:tcPr>
          <w:p w:rsidR="001F21D3" w:rsidRPr="00343F6A" w:rsidRDefault="001F21D3" w:rsidP="009E68F1">
            <w:pPr>
              <w:pStyle w:val="Styl2"/>
              <w:spacing w:line="276" w:lineRule="auto"/>
              <w:jc w:val="center"/>
              <w:rPr>
                <w:b/>
                <w:sz w:val="22"/>
                <w:szCs w:val="22"/>
              </w:rPr>
            </w:pPr>
            <w:r>
              <w:rPr>
                <w:b/>
                <w:sz w:val="22"/>
                <w:szCs w:val="22"/>
              </w:rPr>
              <w:t>Liczba ludności 31.12.2013r.</w:t>
            </w:r>
          </w:p>
        </w:tc>
      </w:tr>
      <w:tr w:rsidR="001F21D3" w:rsidRPr="00343F6A" w:rsidTr="001F21D3">
        <w:trPr>
          <w:trHeight w:val="283"/>
          <w:jc w:val="center"/>
        </w:trPr>
        <w:tc>
          <w:tcPr>
            <w:tcW w:w="2660" w:type="dxa"/>
            <w:vAlign w:val="center"/>
          </w:tcPr>
          <w:p w:rsidR="001F21D3" w:rsidRPr="00343F6A" w:rsidRDefault="001F21D3" w:rsidP="00E453DD">
            <w:pPr>
              <w:pStyle w:val="Styl2"/>
              <w:spacing w:line="276" w:lineRule="auto"/>
              <w:jc w:val="center"/>
              <w:rPr>
                <w:sz w:val="22"/>
                <w:szCs w:val="22"/>
              </w:rPr>
            </w:pPr>
            <w:r w:rsidRPr="00343F6A">
              <w:rPr>
                <w:sz w:val="22"/>
                <w:szCs w:val="22"/>
              </w:rPr>
              <w:t>Gmina Fałków</w:t>
            </w:r>
          </w:p>
        </w:tc>
        <w:tc>
          <w:tcPr>
            <w:tcW w:w="1537" w:type="dxa"/>
            <w:vAlign w:val="center"/>
          </w:tcPr>
          <w:p w:rsidR="001F21D3" w:rsidRPr="00343F6A" w:rsidRDefault="001F21D3" w:rsidP="00E453DD">
            <w:pPr>
              <w:pStyle w:val="Styl2"/>
              <w:spacing w:line="276" w:lineRule="auto"/>
              <w:jc w:val="right"/>
              <w:rPr>
                <w:sz w:val="22"/>
                <w:szCs w:val="22"/>
              </w:rPr>
            </w:pPr>
            <w:r>
              <w:rPr>
                <w:sz w:val="22"/>
                <w:szCs w:val="22"/>
              </w:rPr>
              <w:t>w</w:t>
            </w:r>
            <w:r w:rsidRPr="00343F6A">
              <w:rPr>
                <w:sz w:val="22"/>
                <w:szCs w:val="22"/>
              </w:rPr>
              <w:t>i</w:t>
            </w:r>
            <w:r>
              <w:rPr>
                <w:sz w:val="22"/>
                <w:szCs w:val="22"/>
              </w:rPr>
              <w:t>e</w:t>
            </w:r>
            <w:r w:rsidRPr="00343F6A">
              <w:rPr>
                <w:sz w:val="22"/>
                <w:szCs w:val="22"/>
              </w:rPr>
              <w:t>jska</w:t>
            </w:r>
          </w:p>
        </w:tc>
        <w:tc>
          <w:tcPr>
            <w:tcW w:w="1979" w:type="dxa"/>
            <w:vAlign w:val="center"/>
          </w:tcPr>
          <w:p w:rsidR="001F21D3" w:rsidRPr="00343F6A" w:rsidRDefault="001F21D3" w:rsidP="00E453DD">
            <w:pPr>
              <w:pStyle w:val="Styl2"/>
              <w:spacing w:line="276" w:lineRule="auto"/>
              <w:jc w:val="right"/>
              <w:rPr>
                <w:sz w:val="22"/>
                <w:szCs w:val="22"/>
              </w:rPr>
            </w:pPr>
            <w:r w:rsidRPr="00343F6A">
              <w:rPr>
                <w:sz w:val="22"/>
                <w:szCs w:val="22"/>
              </w:rPr>
              <w:t>260501 2</w:t>
            </w:r>
          </w:p>
        </w:tc>
        <w:tc>
          <w:tcPr>
            <w:tcW w:w="1982" w:type="dxa"/>
            <w:vAlign w:val="center"/>
          </w:tcPr>
          <w:p w:rsidR="001F21D3" w:rsidRPr="00343F6A" w:rsidRDefault="001F21D3" w:rsidP="00E453DD">
            <w:pPr>
              <w:pStyle w:val="Styl2"/>
              <w:spacing w:line="276" w:lineRule="auto"/>
              <w:jc w:val="right"/>
              <w:rPr>
                <w:sz w:val="22"/>
                <w:szCs w:val="22"/>
              </w:rPr>
            </w:pPr>
            <w:r w:rsidRPr="00343F6A">
              <w:rPr>
                <w:sz w:val="22"/>
                <w:szCs w:val="22"/>
              </w:rPr>
              <w:t>132</w:t>
            </w:r>
          </w:p>
        </w:tc>
        <w:tc>
          <w:tcPr>
            <w:tcW w:w="1696" w:type="dxa"/>
          </w:tcPr>
          <w:p w:rsidR="001F21D3" w:rsidRPr="00343F6A" w:rsidRDefault="001F21D3" w:rsidP="00E453DD">
            <w:pPr>
              <w:pStyle w:val="Styl2"/>
              <w:spacing w:line="276" w:lineRule="auto"/>
              <w:jc w:val="right"/>
              <w:rPr>
                <w:sz w:val="22"/>
                <w:szCs w:val="22"/>
              </w:rPr>
            </w:pPr>
            <w:r>
              <w:rPr>
                <w:sz w:val="22"/>
                <w:szCs w:val="22"/>
              </w:rPr>
              <w:t>4 634</w:t>
            </w:r>
          </w:p>
        </w:tc>
      </w:tr>
      <w:tr w:rsidR="001F21D3" w:rsidRPr="00343F6A" w:rsidTr="001F21D3">
        <w:trPr>
          <w:trHeight w:val="283"/>
          <w:jc w:val="center"/>
        </w:trPr>
        <w:tc>
          <w:tcPr>
            <w:tcW w:w="2660" w:type="dxa"/>
            <w:vAlign w:val="center"/>
          </w:tcPr>
          <w:p w:rsidR="001F21D3" w:rsidRPr="00343F6A" w:rsidRDefault="001F21D3" w:rsidP="00E453DD">
            <w:pPr>
              <w:pStyle w:val="Styl2"/>
              <w:spacing w:line="276" w:lineRule="auto"/>
              <w:jc w:val="center"/>
              <w:rPr>
                <w:sz w:val="22"/>
                <w:szCs w:val="22"/>
              </w:rPr>
            </w:pPr>
            <w:r w:rsidRPr="00343F6A">
              <w:rPr>
                <w:sz w:val="22"/>
                <w:szCs w:val="22"/>
              </w:rPr>
              <w:t>Gmina Krasocin</w:t>
            </w:r>
          </w:p>
        </w:tc>
        <w:tc>
          <w:tcPr>
            <w:tcW w:w="1537" w:type="dxa"/>
            <w:vAlign w:val="center"/>
          </w:tcPr>
          <w:p w:rsidR="001F21D3" w:rsidRPr="00343F6A" w:rsidRDefault="001F21D3" w:rsidP="00E453DD">
            <w:pPr>
              <w:spacing w:line="276" w:lineRule="auto"/>
              <w:jc w:val="right"/>
              <w:rPr>
                <w:i w:val="0"/>
                <w:sz w:val="22"/>
                <w:szCs w:val="22"/>
              </w:rPr>
            </w:pPr>
            <w:r w:rsidRPr="00343F6A">
              <w:rPr>
                <w:i w:val="0"/>
                <w:sz w:val="22"/>
                <w:szCs w:val="22"/>
              </w:rPr>
              <w:t>wiejska</w:t>
            </w:r>
          </w:p>
        </w:tc>
        <w:tc>
          <w:tcPr>
            <w:tcW w:w="1979" w:type="dxa"/>
            <w:vAlign w:val="center"/>
          </w:tcPr>
          <w:p w:rsidR="001F21D3" w:rsidRPr="00343F6A" w:rsidRDefault="001F21D3" w:rsidP="00E453DD">
            <w:pPr>
              <w:pStyle w:val="Styl2"/>
              <w:spacing w:line="276" w:lineRule="auto"/>
              <w:jc w:val="right"/>
              <w:rPr>
                <w:sz w:val="22"/>
                <w:szCs w:val="22"/>
              </w:rPr>
            </w:pPr>
            <w:r w:rsidRPr="00343F6A">
              <w:rPr>
                <w:sz w:val="22"/>
                <w:szCs w:val="22"/>
              </w:rPr>
              <w:t>261302 2</w:t>
            </w:r>
          </w:p>
        </w:tc>
        <w:tc>
          <w:tcPr>
            <w:tcW w:w="1982" w:type="dxa"/>
            <w:vAlign w:val="center"/>
          </w:tcPr>
          <w:p w:rsidR="001F21D3" w:rsidRPr="00343F6A" w:rsidRDefault="001F21D3" w:rsidP="00E453DD">
            <w:pPr>
              <w:pStyle w:val="Styl2"/>
              <w:spacing w:line="276" w:lineRule="auto"/>
              <w:jc w:val="right"/>
              <w:rPr>
                <w:sz w:val="22"/>
                <w:szCs w:val="22"/>
              </w:rPr>
            </w:pPr>
            <w:r w:rsidRPr="00343F6A">
              <w:rPr>
                <w:sz w:val="22"/>
                <w:szCs w:val="22"/>
              </w:rPr>
              <w:t>192</w:t>
            </w:r>
          </w:p>
        </w:tc>
        <w:tc>
          <w:tcPr>
            <w:tcW w:w="1696" w:type="dxa"/>
          </w:tcPr>
          <w:p w:rsidR="001F21D3" w:rsidRPr="00343F6A" w:rsidRDefault="001F21D3" w:rsidP="00E453DD">
            <w:pPr>
              <w:pStyle w:val="Styl2"/>
              <w:spacing w:line="276" w:lineRule="auto"/>
              <w:jc w:val="right"/>
              <w:rPr>
                <w:sz w:val="22"/>
                <w:szCs w:val="22"/>
              </w:rPr>
            </w:pPr>
            <w:r>
              <w:rPr>
                <w:sz w:val="22"/>
                <w:szCs w:val="22"/>
              </w:rPr>
              <w:t>10 819</w:t>
            </w:r>
          </w:p>
        </w:tc>
      </w:tr>
      <w:tr w:rsidR="001F21D3" w:rsidRPr="00343F6A" w:rsidTr="001F21D3">
        <w:trPr>
          <w:trHeight w:val="283"/>
          <w:jc w:val="center"/>
        </w:trPr>
        <w:tc>
          <w:tcPr>
            <w:tcW w:w="2660" w:type="dxa"/>
            <w:vAlign w:val="center"/>
          </w:tcPr>
          <w:p w:rsidR="001F21D3" w:rsidRPr="00343F6A" w:rsidRDefault="001F21D3" w:rsidP="00E453DD">
            <w:pPr>
              <w:pStyle w:val="Styl2"/>
              <w:spacing w:line="276" w:lineRule="auto"/>
              <w:jc w:val="center"/>
              <w:rPr>
                <w:sz w:val="22"/>
                <w:szCs w:val="22"/>
              </w:rPr>
            </w:pPr>
            <w:r w:rsidRPr="00343F6A">
              <w:rPr>
                <w:sz w:val="22"/>
                <w:szCs w:val="22"/>
              </w:rPr>
              <w:t>Gmina Łopuszno</w:t>
            </w:r>
          </w:p>
        </w:tc>
        <w:tc>
          <w:tcPr>
            <w:tcW w:w="1537" w:type="dxa"/>
            <w:vAlign w:val="center"/>
          </w:tcPr>
          <w:p w:rsidR="001F21D3" w:rsidRPr="00343F6A" w:rsidRDefault="001F21D3" w:rsidP="00E453DD">
            <w:pPr>
              <w:spacing w:line="276" w:lineRule="auto"/>
              <w:jc w:val="right"/>
              <w:rPr>
                <w:i w:val="0"/>
                <w:sz w:val="22"/>
                <w:szCs w:val="22"/>
              </w:rPr>
            </w:pPr>
            <w:r w:rsidRPr="00343F6A">
              <w:rPr>
                <w:i w:val="0"/>
                <w:sz w:val="22"/>
                <w:szCs w:val="22"/>
              </w:rPr>
              <w:t>wiejska</w:t>
            </w:r>
          </w:p>
        </w:tc>
        <w:tc>
          <w:tcPr>
            <w:tcW w:w="1979" w:type="dxa"/>
            <w:vAlign w:val="center"/>
          </w:tcPr>
          <w:p w:rsidR="001F21D3" w:rsidRPr="00343F6A" w:rsidRDefault="001F21D3" w:rsidP="00E453DD">
            <w:pPr>
              <w:pStyle w:val="NormalnyWeb"/>
              <w:spacing w:before="0" w:beforeAutospacing="0" w:after="0" w:afterAutospacing="0" w:line="276" w:lineRule="auto"/>
              <w:jc w:val="right"/>
              <w:rPr>
                <w:sz w:val="22"/>
                <w:szCs w:val="22"/>
              </w:rPr>
            </w:pPr>
            <w:r w:rsidRPr="00343F6A">
              <w:rPr>
                <w:sz w:val="22"/>
                <w:szCs w:val="22"/>
              </w:rPr>
              <w:t>260408 2</w:t>
            </w:r>
          </w:p>
        </w:tc>
        <w:tc>
          <w:tcPr>
            <w:tcW w:w="1982" w:type="dxa"/>
            <w:vAlign w:val="center"/>
          </w:tcPr>
          <w:p w:rsidR="001F21D3" w:rsidRPr="00343F6A" w:rsidRDefault="001F21D3" w:rsidP="00E453DD">
            <w:pPr>
              <w:pStyle w:val="Styl2"/>
              <w:spacing w:line="276" w:lineRule="auto"/>
              <w:jc w:val="right"/>
              <w:rPr>
                <w:sz w:val="22"/>
                <w:szCs w:val="22"/>
              </w:rPr>
            </w:pPr>
            <w:r w:rsidRPr="00343F6A">
              <w:rPr>
                <w:sz w:val="22"/>
                <w:szCs w:val="22"/>
              </w:rPr>
              <w:t>177</w:t>
            </w:r>
          </w:p>
        </w:tc>
        <w:tc>
          <w:tcPr>
            <w:tcW w:w="1696" w:type="dxa"/>
          </w:tcPr>
          <w:p w:rsidR="001F21D3" w:rsidRPr="00343F6A" w:rsidRDefault="001F21D3" w:rsidP="00E453DD">
            <w:pPr>
              <w:pStyle w:val="Styl2"/>
              <w:spacing w:line="276" w:lineRule="auto"/>
              <w:jc w:val="right"/>
              <w:rPr>
                <w:sz w:val="22"/>
                <w:szCs w:val="22"/>
              </w:rPr>
            </w:pPr>
            <w:r>
              <w:rPr>
                <w:sz w:val="22"/>
                <w:szCs w:val="22"/>
              </w:rPr>
              <w:t>9 038</w:t>
            </w:r>
          </w:p>
        </w:tc>
      </w:tr>
      <w:tr w:rsidR="001F21D3" w:rsidRPr="00343F6A" w:rsidTr="001F21D3">
        <w:trPr>
          <w:trHeight w:val="283"/>
          <w:jc w:val="center"/>
        </w:trPr>
        <w:tc>
          <w:tcPr>
            <w:tcW w:w="2660" w:type="dxa"/>
            <w:vAlign w:val="center"/>
          </w:tcPr>
          <w:p w:rsidR="001F21D3" w:rsidRPr="00343F6A" w:rsidRDefault="001F21D3" w:rsidP="00E453DD">
            <w:pPr>
              <w:pStyle w:val="Styl2"/>
              <w:spacing w:line="276" w:lineRule="auto"/>
              <w:jc w:val="center"/>
              <w:rPr>
                <w:sz w:val="22"/>
                <w:szCs w:val="22"/>
              </w:rPr>
            </w:pPr>
            <w:r w:rsidRPr="00343F6A">
              <w:rPr>
                <w:sz w:val="22"/>
                <w:szCs w:val="22"/>
              </w:rPr>
              <w:t>Gmina Radoszyce</w:t>
            </w:r>
          </w:p>
        </w:tc>
        <w:tc>
          <w:tcPr>
            <w:tcW w:w="1537" w:type="dxa"/>
            <w:vAlign w:val="center"/>
          </w:tcPr>
          <w:p w:rsidR="001F21D3" w:rsidRPr="00343F6A" w:rsidRDefault="001F21D3" w:rsidP="00E453DD">
            <w:pPr>
              <w:spacing w:line="276" w:lineRule="auto"/>
              <w:jc w:val="right"/>
              <w:rPr>
                <w:i w:val="0"/>
                <w:sz w:val="22"/>
                <w:szCs w:val="22"/>
              </w:rPr>
            </w:pPr>
            <w:r w:rsidRPr="00343F6A">
              <w:rPr>
                <w:i w:val="0"/>
                <w:sz w:val="22"/>
                <w:szCs w:val="22"/>
              </w:rPr>
              <w:t>wiejska</w:t>
            </w:r>
          </w:p>
        </w:tc>
        <w:tc>
          <w:tcPr>
            <w:tcW w:w="1979" w:type="dxa"/>
            <w:vAlign w:val="center"/>
          </w:tcPr>
          <w:p w:rsidR="001F21D3" w:rsidRPr="00343F6A" w:rsidRDefault="001F21D3" w:rsidP="00E453DD">
            <w:pPr>
              <w:pStyle w:val="Styl2"/>
              <w:spacing w:line="276" w:lineRule="auto"/>
              <w:jc w:val="right"/>
              <w:rPr>
                <w:sz w:val="22"/>
                <w:szCs w:val="22"/>
              </w:rPr>
            </w:pPr>
            <w:r w:rsidRPr="00343F6A">
              <w:rPr>
                <w:sz w:val="22"/>
                <w:szCs w:val="22"/>
              </w:rPr>
              <w:t>260504 2</w:t>
            </w:r>
          </w:p>
        </w:tc>
        <w:tc>
          <w:tcPr>
            <w:tcW w:w="1982" w:type="dxa"/>
            <w:vAlign w:val="center"/>
          </w:tcPr>
          <w:p w:rsidR="001F21D3" w:rsidRPr="00343F6A" w:rsidRDefault="001F21D3" w:rsidP="00E453DD">
            <w:pPr>
              <w:pStyle w:val="Styl2"/>
              <w:spacing w:line="276" w:lineRule="auto"/>
              <w:jc w:val="right"/>
              <w:rPr>
                <w:sz w:val="22"/>
                <w:szCs w:val="22"/>
              </w:rPr>
            </w:pPr>
            <w:r w:rsidRPr="00343F6A">
              <w:rPr>
                <w:sz w:val="22"/>
                <w:szCs w:val="22"/>
              </w:rPr>
              <w:t>147</w:t>
            </w:r>
          </w:p>
        </w:tc>
        <w:tc>
          <w:tcPr>
            <w:tcW w:w="1696" w:type="dxa"/>
          </w:tcPr>
          <w:p w:rsidR="001F21D3" w:rsidRPr="00343F6A" w:rsidRDefault="001F21D3" w:rsidP="00E453DD">
            <w:pPr>
              <w:pStyle w:val="Styl2"/>
              <w:spacing w:line="276" w:lineRule="auto"/>
              <w:jc w:val="right"/>
              <w:rPr>
                <w:sz w:val="22"/>
                <w:szCs w:val="22"/>
              </w:rPr>
            </w:pPr>
            <w:r>
              <w:rPr>
                <w:sz w:val="22"/>
                <w:szCs w:val="22"/>
              </w:rPr>
              <w:t>9 161</w:t>
            </w:r>
          </w:p>
        </w:tc>
      </w:tr>
      <w:tr w:rsidR="001F21D3" w:rsidRPr="00343F6A" w:rsidTr="001F21D3">
        <w:trPr>
          <w:trHeight w:val="283"/>
          <w:jc w:val="center"/>
        </w:trPr>
        <w:tc>
          <w:tcPr>
            <w:tcW w:w="2660" w:type="dxa"/>
            <w:vAlign w:val="center"/>
          </w:tcPr>
          <w:p w:rsidR="001F21D3" w:rsidRPr="00343F6A" w:rsidRDefault="001F21D3" w:rsidP="00E453DD">
            <w:pPr>
              <w:pStyle w:val="Styl2"/>
              <w:spacing w:line="276" w:lineRule="auto"/>
              <w:jc w:val="center"/>
              <w:rPr>
                <w:sz w:val="22"/>
                <w:szCs w:val="22"/>
              </w:rPr>
            </w:pPr>
            <w:r w:rsidRPr="00343F6A">
              <w:rPr>
                <w:sz w:val="22"/>
                <w:szCs w:val="22"/>
              </w:rPr>
              <w:t>Gmina Słupia (Konecka)</w:t>
            </w:r>
          </w:p>
        </w:tc>
        <w:tc>
          <w:tcPr>
            <w:tcW w:w="1537" w:type="dxa"/>
            <w:vAlign w:val="center"/>
          </w:tcPr>
          <w:p w:rsidR="001F21D3" w:rsidRPr="00343F6A" w:rsidRDefault="001F21D3" w:rsidP="00E453DD">
            <w:pPr>
              <w:pStyle w:val="Styl2"/>
              <w:spacing w:line="276" w:lineRule="auto"/>
              <w:jc w:val="right"/>
              <w:rPr>
                <w:sz w:val="22"/>
                <w:szCs w:val="22"/>
              </w:rPr>
            </w:pPr>
            <w:r w:rsidRPr="00343F6A">
              <w:rPr>
                <w:sz w:val="22"/>
                <w:szCs w:val="22"/>
              </w:rPr>
              <w:t>wiejska</w:t>
            </w:r>
          </w:p>
        </w:tc>
        <w:tc>
          <w:tcPr>
            <w:tcW w:w="1979" w:type="dxa"/>
            <w:vAlign w:val="center"/>
          </w:tcPr>
          <w:p w:rsidR="001F21D3" w:rsidRPr="00343F6A" w:rsidRDefault="001F21D3" w:rsidP="00E453DD">
            <w:pPr>
              <w:pStyle w:val="Styl2"/>
              <w:spacing w:line="276" w:lineRule="auto"/>
              <w:jc w:val="right"/>
              <w:rPr>
                <w:sz w:val="22"/>
                <w:szCs w:val="22"/>
              </w:rPr>
            </w:pPr>
            <w:r w:rsidRPr="00343F6A">
              <w:rPr>
                <w:sz w:val="22"/>
                <w:szCs w:val="22"/>
              </w:rPr>
              <w:t>260506 2</w:t>
            </w:r>
          </w:p>
        </w:tc>
        <w:tc>
          <w:tcPr>
            <w:tcW w:w="1982" w:type="dxa"/>
            <w:vAlign w:val="center"/>
          </w:tcPr>
          <w:p w:rsidR="001F21D3" w:rsidRPr="00343F6A" w:rsidRDefault="001F21D3" w:rsidP="00E453DD">
            <w:pPr>
              <w:pStyle w:val="Styl2"/>
              <w:spacing w:line="276" w:lineRule="auto"/>
              <w:jc w:val="right"/>
              <w:rPr>
                <w:sz w:val="22"/>
                <w:szCs w:val="22"/>
              </w:rPr>
            </w:pPr>
            <w:r w:rsidRPr="00343F6A">
              <w:rPr>
                <w:sz w:val="22"/>
                <w:szCs w:val="22"/>
              </w:rPr>
              <w:t>106</w:t>
            </w:r>
          </w:p>
        </w:tc>
        <w:tc>
          <w:tcPr>
            <w:tcW w:w="1696" w:type="dxa"/>
          </w:tcPr>
          <w:p w:rsidR="001F21D3" w:rsidRPr="00343F6A" w:rsidRDefault="001F21D3" w:rsidP="00E453DD">
            <w:pPr>
              <w:pStyle w:val="Styl2"/>
              <w:spacing w:line="276" w:lineRule="auto"/>
              <w:jc w:val="right"/>
              <w:rPr>
                <w:sz w:val="22"/>
                <w:szCs w:val="22"/>
              </w:rPr>
            </w:pPr>
            <w:r>
              <w:rPr>
                <w:sz w:val="22"/>
                <w:szCs w:val="22"/>
              </w:rPr>
              <w:t>3 442</w:t>
            </w:r>
          </w:p>
        </w:tc>
      </w:tr>
      <w:tr w:rsidR="001F21D3" w:rsidRPr="00343F6A" w:rsidTr="001F21D3">
        <w:trPr>
          <w:trHeight w:val="283"/>
          <w:jc w:val="center"/>
        </w:trPr>
        <w:tc>
          <w:tcPr>
            <w:tcW w:w="6176" w:type="dxa"/>
            <w:gridSpan w:val="3"/>
            <w:shd w:val="clear" w:color="auto" w:fill="FFFFFF" w:themeFill="background1"/>
            <w:vAlign w:val="center"/>
          </w:tcPr>
          <w:p w:rsidR="001F21D3" w:rsidRPr="00343F6A" w:rsidRDefault="001F21D3" w:rsidP="00386F73">
            <w:pPr>
              <w:pStyle w:val="Styl2"/>
              <w:spacing w:line="276" w:lineRule="auto"/>
              <w:jc w:val="center"/>
              <w:rPr>
                <w:b/>
                <w:sz w:val="22"/>
                <w:szCs w:val="22"/>
              </w:rPr>
            </w:pPr>
            <w:r w:rsidRPr="00343F6A">
              <w:rPr>
                <w:b/>
                <w:sz w:val="22"/>
                <w:szCs w:val="22"/>
              </w:rPr>
              <w:t xml:space="preserve">Razem LGD </w:t>
            </w:r>
          </w:p>
        </w:tc>
        <w:tc>
          <w:tcPr>
            <w:tcW w:w="1982" w:type="dxa"/>
            <w:shd w:val="clear" w:color="auto" w:fill="FFFFFF" w:themeFill="background1"/>
            <w:vAlign w:val="center"/>
          </w:tcPr>
          <w:p w:rsidR="001F21D3" w:rsidRPr="00343F6A" w:rsidRDefault="001F21D3" w:rsidP="00E453DD">
            <w:pPr>
              <w:pStyle w:val="Styl2"/>
              <w:spacing w:line="276" w:lineRule="auto"/>
              <w:jc w:val="right"/>
              <w:rPr>
                <w:b/>
                <w:sz w:val="22"/>
                <w:szCs w:val="22"/>
              </w:rPr>
            </w:pPr>
            <w:r w:rsidRPr="00343F6A">
              <w:rPr>
                <w:b/>
                <w:sz w:val="22"/>
                <w:szCs w:val="22"/>
              </w:rPr>
              <w:t>754</w:t>
            </w:r>
          </w:p>
        </w:tc>
        <w:tc>
          <w:tcPr>
            <w:tcW w:w="1696" w:type="dxa"/>
            <w:shd w:val="clear" w:color="auto" w:fill="FFFFFF" w:themeFill="background1"/>
          </w:tcPr>
          <w:p w:rsidR="001F21D3" w:rsidRPr="00343F6A" w:rsidRDefault="001F21D3" w:rsidP="00E453DD">
            <w:pPr>
              <w:pStyle w:val="Styl2"/>
              <w:spacing w:line="276" w:lineRule="auto"/>
              <w:jc w:val="right"/>
              <w:rPr>
                <w:b/>
                <w:sz w:val="22"/>
                <w:szCs w:val="22"/>
              </w:rPr>
            </w:pPr>
            <w:r>
              <w:rPr>
                <w:b/>
                <w:sz w:val="22"/>
                <w:szCs w:val="22"/>
              </w:rPr>
              <w:t>37 094</w:t>
            </w:r>
          </w:p>
        </w:tc>
      </w:tr>
    </w:tbl>
    <w:p w:rsidR="00E010F5" w:rsidRPr="0000412D" w:rsidRDefault="00E010F5" w:rsidP="009E68F1">
      <w:pPr>
        <w:pStyle w:val="Styl2"/>
        <w:spacing w:line="276" w:lineRule="auto"/>
        <w:jc w:val="center"/>
        <w:rPr>
          <w:i/>
          <w:sz w:val="22"/>
          <w:szCs w:val="22"/>
        </w:rPr>
      </w:pPr>
      <w:r w:rsidRPr="0000412D">
        <w:rPr>
          <w:i/>
          <w:sz w:val="22"/>
          <w:szCs w:val="22"/>
        </w:rPr>
        <w:t xml:space="preserve">Źródło: Opracowanie własne na podstawie </w:t>
      </w:r>
      <w:r w:rsidR="00FA7C41" w:rsidRPr="0000412D">
        <w:rPr>
          <w:i/>
          <w:sz w:val="22"/>
          <w:szCs w:val="22"/>
        </w:rPr>
        <w:t xml:space="preserve">danych </w:t>
      </w:r>
      <w:r w:rsidRPr="0000412D">
        <w:rPr>
          <w:i/>
          <w:sz w:val="22"/>
          <w:szCs w:val="22"/>
        </w:rPr>
        <w:t>GUS</w:t>
      </w:r>
    </w:p>
    <w:p w:rsidR="00E010F5" w:rsidRPr="00285EA1" w:rsidRDefault="00E010F5" w:rsidP="009E68F1">
      <w:pPr>
        <w:autoSpaceDE w:val="0"/>
        <w:spacing w:line="276" w:lineRule="auto"/>
        <w:ind w:firstLine="576"/>
        <w:rPr>
          <w:i w:val="0"/>
          <w:color w:val="000000"/>
        </w:rPr>
      </w:pPr>
    </w:p>
    <w:p w:rsidR="0093318B" w:rsidRPr="00A3563B" w:rsidRDefault="0093318B" w:rsidP="009E68F1">
      <w:pPr>
        <w:pStyle w:val="NormalnyWeb"/>
        <w:spacing w:before="0" w:beforeAutospacing="0" w:after="0" w:afterAutospacing="0" w:line="276" w:lineRule="auto"/>
        <w:ind w:firstLine="708"/>
        <w:rPr>
          <w:rFonts w:asciiTheme="minorHAnsi" w:hAnsiTheme="minorHAnsi" w:cstheme="minorHAnsi"/>
        </w:rPr>
      </w:pPr>
      <w:r>
        <w:rPr>
          <w:rFonts w:asciiTheme="minorHAnsi" w:hAnsiTheme="minorHAnsi" w:cstheme="minorHAnsi"/>
        </w:rPr>
        <w:t>Obszar LGD charakteryzuje s</w:t>
      </w:r>
      <w:r w:rsidR="00564A0C">
        <w:rPr>
          <w:rFonts w:asciiTheme="minorHAnsi" w:hAnsiTheme="minorHAnsi" w:cstheme="minorHAnsi"/>
        </w:rPr>
        <w:t xml:space="preserve">ię wysokim stopniem integracji </w:t>
      </w:r>
      <w:r w:rsidR="00285EA1">
        <w:rPr>
          <w:rFonts w:asciiTheme="minorHAnsi" w:hAnsiTheme="minorHAnsi" w:cstheme="minorHAnsi"/>
        </w:rPr>
        <w:t>i jest spójny przede wszystkim w kontekście przestrzennym. Spójność przestrzenna</w:t>
      </w:r>
      <w:r>
        <w:t xml:space="preserve"> zachowana jest pod względem geograficznym, ponie</w:t>
      </w:r>
      <w:r w:rsidR="00564A0C">
        <w:t xml:space="preserve">waż każda para gmin wchodzących </w:t>
      </w:r>
      <w:r>
        <w:t xml:space="preserve">w skład LGD </w:t>
      </w:r>
      <w:r w:rsidR="00BE7BB1">
        <w:t>pozostaje w bezpośrednim lub p</w:t>
      </w:r>
      <w:r w:rsidR="009E4527">
        <w:t>rz</w:t>
      </w:r>
      <w:r>
        <w:t xml:space="preserve">ynajmniej w dalszym sąsiedztwie, tworząc tym samym zwarty geograficznie </w:t>
      </w:r>
      <w:r w:rsidRPr="00A761F9">
        <w:t>obszar</w:t>
      </w:r>
      <w:r>
        <w:t>, znajdujący się w jednym obrysie</w:t>
      </w:r>
      <w:r w:rsidRPr="00A761F9">
        <w:t xml:space="preserve"> (</w:t>
      </w:r>
      <w:r>
        <w:t>rysunek 1).</w:t>
      </w:r>
    </w:p>
    <w:p w:rsidR="00564A0C" w:rsidRPr="008F3EE9" w:rsidRDefault="00564A0C" w:rsidP="009E68F1">
      <w:pPr>
        <w:spacing w:line="276" w:lineRule="auto"/>
        <w:ind w:firstLine="708"/>
        <w:rPr>
          <w:rFonts w:asciiTheme="minorHAnsi" w:hAnsiTheme="minorHAnsi" w:cstheme="minorHAnsi"/>
          <w:i w:val="0"/>
        </w:rPr>
      </w:pPr>
    </w:p>
    <w:p w:rsidR="000930DA" w:rsidRDefault="000930DA" w:rsidP="000930DA">
      <w:pPr>
        <w:pStyle w:val="Legenda"/>
      </w:pPr>
      <w:bookmarkStart w:id="7" w:name="_Toc436509418"/>
      <w:r>
        <w:t xml:space="preserve">Rysunek </w:t>
      </w:r>
      <w:r w:rsidR="0038165F">
        <w:fldChar w:fldCharType="begin"/>
      </w:r>
      <w:r>
        <w:instrText xml:space="preserve"> SEQ Rysunek \* ARABIC </w:instrText>
      </w:r>
      <w:r w:rsidR="0038165F">
        <w:fldChar w:fldCharType="separate"/>
      </w:r>
      <w:r w:rsidR="002C37C5">
        <w:t>1</w:t>
      </w:r>
      <w:r w:rsidR="0038165F">
        <w:fldChar w:fldCharType="end"/>
      </w:r>
      <w:r>
        <w:t xml:space="preserve"> </w:t>
      </w:r>
      <w:r w:rsidRPr="000930DA">
        <w:t>Obszar działania LGD „Nad Czarną i Pilicą”</w:t>
      </w:r>
      <w:bookmarkEnd w:id="7"/>
    </w:p>
    <w:p w:rsidR="00FA5F89" w:rsidRDefault="00E47755" w:rsidP="009E68F1">
      <w:pPr>
        <w:autoSpaceDE w:val="0"/>
        <w:spacing w:line="276" w:lineRule="auto"/>
        <w:jc w:val="center"/>
        <w:rPr>
          <w:i w:val="0"/>
        </w:rPr>
      </w:pPr>
      <w:r w:rsidRPr="00E47755">
        <w:rPr>
          <w:i w:val="0"/>
          <w:noProof/>
          <w:lang w:eastAsia="pl-PL" w:bidi="ar-SA"/>
        </w:rPr>
        <w:drawing>
          <wp:inline distT="0" distB="0" distL="0" distR="0">
            <wp:extent cx="1895475" cy="2843213"/>
            <wp:effectExtent l="0" t="0" r="0" b="0"/>
            <wp:docPr id="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98757" cy="2848137"/>
                    </a:xfrm>
                    <a:prstGeom prst="rect">
                      <a:avLst/>
                    </a:prstGeom>
                    <a:noFill/>
                    <a:ln w="9525">
                      <a:noFill/>
                      <a:miter lim="800000"/>
                      <a:headEnd/>
                      <a:tailEnd/>
                    </a:ln>
                  </pic:spPr>
                </pic:pic>
              </a:graphicData>
            </a:graphic>
          </wp:inline>
        </w:drawing>
      </w:r>
    </w:p>
    <w:p w:rsidR="00391602" w:rsidRPr="0000412D" w:rsidRDefault="00D95DD1" w:rsidP="009E68F1">
      <w:pPr>
        <w:autoSpaceDE w:val="0"/>
        <w:spacing w:line="276" w:lineRule="auto"/>
        <w:jc w:val="center"/>
        <w:rPr>
          <w:sz w:val="22"/>
          <w:szCs w:val="22"/>
        </w:rPr>
      </w:pPr>
      <w:r w:rsidRPr="0000412D">
        <w:rPr>
          <w:sz w:val="22"/>
          <w:szCs w:val="22"/>
        </w:rPr>
        <w:t xml:space="preserve">Źródło: </w:t>
      </w:r>
      <w:r w:rsidR="00030B68" w:rsidRPr="0000412D">
        <w:rPr>
          <w:sz w:val="22"/>
          <w:szCs w:val="22"/>
        </w:rPr>
        <w:t xml:space="preserve">Opracowanie </w:t>
      </w:r>
      <w:r w:rsidR="00CC1471" w:rsidRPr="0000412D">
        <w:rPr>
          <w:sz w:val="22"/>
          <w:szCs w:val="22"/>
        </w:rPr>
        <w:t>wł</w:t>
      </w:r>
      <w:r w:rsidR="005A20BD" w:rsidRPr="0000412D">
        <w:rPr>
          <w:sz w:val="22"/>
          <w:szCs w:val="22"/>
        </w:rPr>
        <w:t>asne</w:t>
      </w:r>
    </w:p>
    <w:p w:rsidR="005A20BD" w:rsidRDefault="005A20BD" w:rsidP="009E68F1">
      <w:pPr>
        <w:spacing w:line="276" w:lineRule="auto"/>
        <w:ind w:firstLine="708"/>
        <w:rPr>
          <w:rFonts w:asciiTheme="minorHAnsi" w:hAnsiTheme="minorHAnsi" w:cstheme="minorHAnsi"/>
          <w:i w:val="0"/>
        </w:rPr>
      </w:pPr>
    </w:p>
    <w:p w:rsidR="00564A0C" w:rsidRPr="00AC22F0" w:rsidRDefault="00DC098C" w:rsidP="00386F73">
      <w:pPr>
        <w:pStyle w:val="Nagwek2"/>
      </w:pPr>
      <w:bookmarkStart w:id="8" w:name="_Toc438759771"/>
      <w:r>
        <w:t xml:space="preserve">3. </w:t>
      </w:r>
      <w:r w:rsidR="002F0FDC" w:rsidRPr="00AC22F0">
        <w:t>Potencjał i doświadczenie LGD</w:t>
      </w:r>
      <w:bookmarkEnd w:id="8"/>
    </w:p>
    <w:p w:rsidR="0099630C" w:rsidRPr="00840F39" w:rsidRDefault="00783D21" w:rsidP="008C7CC8">
      <w:pPr>
        <w:pStyle w:val="NormalnyWeb"/>
        <w:spacing w:before="0" w:beforeAutospacing="0" w:after="0" w:afterAutospacing="0" w:line="276" w:lineRule="auto"/>
        <w:ind w:firstLine="709"/>
      </w:pPr>
      <w:r w:rsidRPr="00840F39">
        <w:t xml:space="preserve">Punktem wyjścia do opisu procesu budowania partnerstwa w </w:t>
      </w:r>
      <w:r w:rsidR="00F96EAE">
        <w:t xml:space="preserve">LGD „Nad Czarną i Pilicą” było powstanie Lokalnej Grupy Działania LEADER Radoszyce. Stowarzyszenie zaistniało </w:t>
      </w:r>
      <w:r w:rsidR="00E453DD">
        <w:br/>
      </w:r>
      <w:r w:rsidR="00F96EAE">
        <w:t>w</w:t>
      </w:r>
      <w:r w:rsidR="00CA4CDF" w:rsidRPr="00CA4CDF">
        <w:t xml:space="preserve"> ramach Sektorowego Programu Operacyjnego</w:t>
      </w:r>
      <w:r w:rsidR="00CA4CDF" w:rsidRPr="00CA4CDF">
        <w:rPr>
          <w:i/>
          <w:iCs/>
        </w:rPr>
        <w:t xml:space="preserve"> „Restrukturyzacja i modernizacja sektora żywnościowego oraz rozwój obszarów wiejskich (2004–2006)”</w:t>
      </w:r>
      <w:r w:rsidR="00CA4CDF" w:rsidRPr="00CA4CDF">
        <w:t xml:space="preserve"> Działania 2.7 Pilotażowy Program Leader +. L</w:t>
      </w:r>
      <w:r w:rsidR="00E453DD">
        <w:t xml:space="preserve">GD </w:t>
      </w:r>
      <w:r w:rsidR="00CA4CDF" w:rsidRPr="00CA4CDF">
        <w:t xml:space="preserve">z Radoszyc było inicjatorem działań powołujących LGD „Nad Czarną i Pilicą”. </w:t>
      </w:r>
      <w:r w:rsidR="00E453DD">
        <w:br/>
      </w:r>
      <w:r w:rsidR="00CA4CDF" w:rsidRPr="00CA4CDF">
        <w:t xml:space="preserve">W 2007 roku Zarząd LGD LEADER Radoszyce zaprosił do rozmów na temat powołania nowego stowarzyszenia władze sąsiednich gmin: Fałków, Słupia, Łopuszno i Krasocin. Zdecydowano, iż warto wspólnie z innymi gminami wykorzystać potencjał historyczno-kulturowy i rekreacyjny regionu, w którym zamieszkują. Rozmawiano na temat potrzeby zorganizowania stowarzyszenia na podstawie </w:t>
      </w:r>
      <w:r w:rsidR="00CA4CDF" w:rsidRPr="00CA4CDF">
        <w:rPr>
          <w:i/>
          <w:iCs/>
        </w:rPr>
        <w:t xml:space="preserve">Ustawy z dnia 7 marca 2007 roku o wspieraniu rozwoju obszarów wiejskich z udziałem </w:t>
      </w:r>
      <w:r w:rsidR="00CA4CDF" w:rsidRPr="00CA4CDF">
        <w:rPr>
          <w:i/>
          <w:iCs/>
        </w:rPr>
        <w:lastRenderedPageBreak/>
        <w:t>środków Europejskiego Funduszu Rolnego na rzecz Rozwoju Obszarów Wiejskich</w:t>
      </w:r>
      <w:r w:rsidR="00CA4CDF" w:rsidRPr="00CA4CDF">
        <w:t xml:space="preserve"> oraz Programu Rozwoju Obszarów Wiejskich na lata 2007–2013</w:t>
      </w:r>
      <w:r w:rsidR="00F671A3">
        <w:rPr>
          <w:rStyle w:val="Odwoanieprzypisudolnego"/>
        </w:rPr>
        <w:footnoteReference w:id="3"/>
      </w:r>
      <w:r w:rsidR="00CA4CDF" w:rsidRPr="00CA4CDF">
        <w:t xml:space="preserve">. Po kilku miesiącach przekazywania informacji na temat Inicjatywy Leader społeczność zamieszkująca ww. gminy wyraziła chęć budowy stowarzyszenia skupiającego w swoich szeregach przedstawicieli trzech sektorów: społecznego, gospodarczego i publicznego. Bardzo aktywni w promowaniu powstania „nowego” stowarzyszenia byli przedstawiciele organizacji pozarządowych, którzy jako pierwsi wyrazili chęć wstąpienia </w:t>
      </w:r>
      <w:r w:rsidR="00E453DD">
        <w:br/>
      </w:r>
      <w:r w:rsidR="00CA4CDF" w:rsidRPr="00CA4CDF">
        <w:t>w sz</w:t>
      </w:r>
      <w:r w:rsidR="00E453DD">
        <w:t xml:space="preserve">eregi LGD. Następnie materiały </w:t>
      </w:r>
      <w:r w:rsidR="00CA4CDF" w:rsidRPr="00CA4CDF">
        <w:t>z Walnego Zebrania Członków przekazano do gmin. Wszystkie Rady Gmin podjęły stosowne Uchwały o wstąpieniu do LGD „Nad Czarną i Pilicą” oraz wskazały swojego reprezentanta. Można uznać</w:t>
      </w:r>
      <w:r w:rsidR="00E453DD">
        <w:t>,</w:t>
      </w:r>
      <w:r w:rsidR="00CA4CDF" w:rsidRPr="00CA4CDF">
        <w:t xml:space="preserve"> iż 2007 rok był czasem poświęconym budowaniu partnerstwa w LGD „Nad Czarną i Pilicą”. </w:t>
      </w:r>
    </w:p>
    <w:p w:rsidR="0099630C" w:rsidRPr="00840F39" w:rsidRDefault="002E571A" w:rsidP="008C7CC8">
      <w:pPr>
        <w:pStyle w:val="NormalnyWeb"/>
        <w:spacing w:before="0" w:beforeAutospacing="0" w:line="276" w:lineRule="auto"/>
        <w:ind w:firstLine="709"/>
      </w:pPr>
      <w:r>
        <w:t>W</w:t>
      </w:r>
      <w:r w:rsidR="00CA4CDF" w:rsidRPr="00CA4CDF">
        <w:t xml:space="preserve"> 2014 roku podjęto decyzję o staraniu się o środki z Programu Rozwoju Obszarów Wiejskich na lata 2014–2020 na realizację nowej Strategii Rozwoju Lokalnego Kierowanego przez Społeczność.</w:t>
      </w:r>
    </w:p>
    <w:p w:rsidR="00C15576" w:rsidRPr="008C7CC8" w:rsidRDefault="00C15576">
      <w:pPr>
        <w:jc w:val="left"/>
        <w:rPr>
          <w:b/>
          <w:i w:val="0"/>
          <w:szCs w:val="26"/>
        </w:rPr>
      </w:pPr>
      <w:r w:rsidRPr="008C7CC8">
        <w:rPr>
          <w:b/>
          <w:i w:val="0"/>
          <w:szCs w:val="26"/>
        </w:rPr>
        <w:t>Doświadczenie</w:t>
      </w:r>
      <w:r w:rsidR="008C7CC8">
        <w:rPr>
          <w:b/>
          <w:i w:val="0"/>
          <w:szCs w:val="26"/>
        </w:rPr>
        <w:t>:</w:t>
      </w:r>
    </w:p>
    <w:p w:rsidR="00AE5030" w:rsidRPr="00840F39" w:rsidRDefault="00AE5030" w:rsidP="00AE5030">
      <w:pPr>
        <w:spacing w:line="276" w:lineRule="auto"/>
        <w:ind w:firstLine="708"/>
        <w:rPr>
          <w:i w:val="0"/>
        </w:rPr>
      </w:pPr>
      <w:r w:rsidRPr="00840F39">
        <w:rPr>
          <w:i w:val="0"/>
        </w:rPr>
        <w:t>Od początku swej działalności LGD bierze czynny udział w życiu społecznym regionu realizując liczne projekt</w:t>
      </w:r>
      <w:r w:rsidR="00CA4CDF" w:rsidRPr="00CA4CDF">
        <w:rPr>
          <w:i w:val="0"/>
        </w:rPr>
        <w:t xml:space="preserve">y na obszarze swojego działania. Zarówno Zarząd LGD, jak i aktywni jej działacze uczestniczyli w szkoleniach w całej Polsce, poszerzając swoją wiedzę i nawiązując nowe kontakty. Podczas poszczególnych etapów budowania partnerstwa LGD cały czas przeprowadzało akcje promocyjne mające na celu rozpowszechnianie wiedzy o działaniach Stowarzyszenia </w:t>
      </w:r>
      <w:r w:rsidR="00CA4CDF" w:rsidRPr="00CA4CDF">
        <w:rPr>
          <w:i w:val="0"/>
        </w:rPr>
        <w:br/>
        <w:t>oraz zachęcające lokalną społeczność do uczestnictwa w podejmowanych inicjatywach, realizacji projektów, włączania się do wspólnego działania na rzecz regionu.</w:t>
      </w:r>
    </w:p>
    <w:p w:rsidR="008A0941" w:rsidRDefault="00CA4CDF" w:rsidP="008A0941">
      <w:pPr>
        <w:spacing w:line="276" w:lineRule="auto"/>
        <w:rPr>
          <w:i w:val="0"/>
        </w:rPr>
      </w:pPr>
      <w:r w:rsidRPr="00CA4CDF">
        <w:rPr>
          <w:i w:val="0"/>
        </w:rPr>
        <w:t xml:space="preserve">LGD „Nad Czarną i Pilicą” w ramach Programu Rozwoju Obszarów Wiejskich na lata </w:t>
      </w:r>
      <w:r w:rsidRPr="00CA4CDF">
        <w:rPr>
          <w:i w:val="0"/>
        </w:rPr>
        <w:br/>
        <w:t>2007–2013 zrealizowała 3 cele ogólne w ramach wdrażanej Lokalnej Strategii Rozwoju. Według ostatniego aneksu</w:t>
      </w:r>
      <w:r w:rsidR="001D3435" w:rsidRPr="00840F39">
        <w:rPr>
          <w:i w:val="0"/>
        </w:rPr>
        <w:t xml:space="preserve"> kwota przeznaczona na r</w:t>
      </w:r>
      <w:r w:rsidR="001D4921">
        <w:rPr>
          <w:i w:val="0"/>
        </w:rPr>
        <w:t>ealizację LSR wynosiła 4 335 545</w:t>
      </w:r>
      <w:r w:rsidR="001D3435" w:rsidRPr="00840F39">
        <w:rPr>
          <w:i w:val="0"/>
        </w:rPr>
        <w:t>,3</w:t>
      </w:r>
      <w:r w:rsidR="001D4921">
        <w:rPr>
          <w:i w:val="0"/>
        </w:rPr>
        <w:t>0</w:t>
      </w:r>
      <w:r w:rsidR="00530113" w:rsidRPr="00840F39">
        <w:rPr>
          <w:i w:val="0"/>
        </w:rPr>
        <w:t xml:space="preserve"> zł, z czego LGD wykorzystała </w:t>
      </w:r>
      <w:r w:rsidR="00E2108D">
        <w:rPr>
          <w:i w:val="0"/>
        </w:rPr>
        <w:t>4 320 766,53</w:t>
      </w:r>
      <w:r w:rsidR="005F6C89">
        <w:rPr>
          <w:i w:val="0"/>
        </w:rPr>
        <w:t xml:space="preserve"> zł, co stanowiło aż 99,66</w:t>
      </w:r>
      <w:r w:rsidRPr="00CA4CDF">
        <w:rPr>
          <w:i w:val="0"/>
        </w:rPr>
        <w:t xml:space="preserve">% całego budżetu. </w:t>
      </w:r>
    </w:p>
    <w:p w:rsidR="008A0941" w:rsidRDefault="008A0941" w:rsidP="008A0941">
      <w:pPr>
        <w:spacing w:line="276" w:lineRule="auto"/>
        <w:ind w:firstLine="708"/>
        <w:rPr>
          <w:i w:val="0"/>
          <w:color w:val="000000"/>
        </w:rPr>
      </w:pPr>
      <w:r w:rsidRPr="00104CC1">
        <w:rPr>
          <w:i w:val="0"/>
          <w:color w:val="000000"/>
          <w:shd w:val="clear" w:color="auto" w:fill="FFFFFF"/>
        </w:rPr>
        <w:t>Wspólnie z 5-cioma lokalnymi grupami działania z województwa świętokrzyskiego LGD zrealizowała w ramach Działania 4.2.1 Przygotowania Projektu Współpracy:</w:t>
      </w:r>
      <w:r w:rsidRPr="00104CC1">
        <w:rPr>
          <w:i w:val="0"/>
          <w:color w:val="000000"/>
        </w:rPr>
        <w:t> </w:t>
      </w:r>
      <w:r w:rsidRPr="00104CC1">
        <w:rPr>
          <w:bCs/>
          <w:color w:val="000000"/>
        </w:rPr>
        <w:t>Moc Atrakcji Turystycznych Regionu Inspirowana Krainą Świętokrzyską - MATRIKS</w:t>
      </w:r>
      <w:r w:rsidRPr="00104CC1">
        <w:rPr>
          <w:i w:val="0"/>
          <w:color w:val="000000"/>
          <w:shd w:val="clear" w:color="auto" w:fill="FFFFFF"/>
        </w:rPr>
        <w:t>. W ramach przygotowania projektu opracowana została "Strategia rozwoju produktów turystycznych partnerstwa". Opracowany dokument stanowił fundament do opracowania działań mających na celu zintegrowanie ofert produktów turystycznych z obszaru działania partnerów. Realizacja projektu przyczynia się do rozwoju turystyki i podniesienia atrakcyjności turystycznej województwa świętokrzyskiego, w tym również gmin należących do obszaru działania</w:t>
      </w:r>
      <w:r w:rsidRPr="00104CC1">
        <w:rPr>
          <w:i w:val="0"/>
          <w:color w:val="000000"/>
        </w:rPr>
        <w:t> LGD. Efektem tych działań było Wdrożenie Projektu Współpracy</w:t>
      </w:r>
      <w:r w:rsidR="00104CC1" w:rsidRPr="00104CC1">
        <w:rPr>
          <w:i w:val="0"/>
          <w:color w:val="000000"/>
        </w:rPr>
        <w:t>,</w:t>
      </w:r>
      <w:r w:rsidRPr="00104CC1">
        <w:rPr>
          <w:i w:val="0"/>
          <w:color w:val="000000"/>
        </w:rPr>
        <w:t xml:space="preserve"> w ramach którego powstał liniowy produkt turystyczny – Szlak Przygody. Wartość projektów to odpowiednio: 11 883,79 zł – Przygotowanie </w:t>
      </w:r>
      <w:r w:rsidR="00104CC1" w:rsidRPr="00104CC1">
        <w:rPr>
          <w:i w:val="0"/>
          <w:color w:val="000000"/>
        </w:rPr>
        <w:br/>
      </w:r>
      <w:r w:rsidRPr="00104CC1">
        <w:rPr>
          <w:i w:val="0"/>
          <w:color w:val="000000"/>
        </w:rPr>
        <w:t>i 101 072,11</w:t>
      </w:r>
      <w:r w:rsidR="00104CC1" w:rsidRPr="00104CC1">
        <w:rPr>
          <w:i w:val="0"/>
          <w:color w:val="000000"/>
        </w:rPr>
        <w:t xml:space="preserve"> zł</w:t>
      </w:r>
      <w:r w:rsidRPr="00104CC1">
        <w:rPr>
          <w:i w:val="0"/>
          <w:color w:val="000000"/>
        </w:rPr>
        <w:t xml:space="preserve"> Wdrażanie Projektów Współpracy.</w:t>
      </w:r>
    </w:p>
    <w:p w:rsidR="00CB781F" w:rsidRPr="00F84503" w:rsidRDefault="00F84503" w:rsidP="008A0941">
      <w:pPr>
        <w:spacing w:line="276" w:lineRule="auto"/>
        <w:ind w:firstLine="708"/>
        <w:rPr>
          <w:i w:val="0"/>
          <w:color w:val="000000"/>
        </w:rPr>
      </w:pPr>
      <w:r w:rsidRPr="00104CC1">
        <w:rPr>
          <w:i w:val="0"/>
          <w:color w:val="000000"/>
          <w:shd w:val="clear" w:color="auto" w:fill="FFFFFF"/>
        </w:rPr>
        <w:t xml:space="preserve">LGD uczestniczyła </w:t>
      </w:r>
      <w:r w:rsidR="00104CC1" w:rsidRPr="00104CC1">
        <w:rPr>
          <w:i w:val="0"/>
          <w:color w:val="000000"/>
          <w:shd w:val="clear" w:color="auto" w:fill="FFFFFF"/>
        </w:rPr>
        <w:t xml:space="preserve">ponadto we </w:t>
      </w:r>
      <w:r w:rsidRPr="00104CC1">
        <w:rPr>
          <w:i w:val="0"/>
          <w:color w:val="000000"/>
          <w:shd w:val="clear" w:color="auto" w:fill="FFFFFF"/>
        </w:rPr>
        <w:t>"Wsparciu</w:t>
      </w:r>
      <w:r w:rsidR="00CB781F" w:rsidRPr="00104CC1">
        <w:rPr>
          <w:i w:val="0"/>
          <w:color w:val="000000"/>
          <w:shd w:val="clear" w:color="auto" w:fill="FFFFFF"/>
        </w:rPr>
        <w:t xml:space="preserve"> sieci lokalnych grup działania województwa świętokrzyskiego" -</w:t>
      </w:r>
      <w:r w:rsidRPr="00104CC1">
        <w:rPr>
          <w:i w:val="0"/>
          <w:color w:val="000000"/>
          <w:shd w:val="clear" w:color="auto" w:fill="FFFFFF"/>
        </w:rPr>
        <w:t xml:space="preserve"> projekcie</w:t>
      </w:r>
      <w:r w:rsidR="00CB781F" w:rsidRPr="00104CC1">
        <w:rPr>
          <w:i w:val="0"/>
          <w:color w:val="000000"/>
          <w:shd w:val="clear" w:color="auto" w:fill="FFFFFF"/>
        </w:rPr>
        <w:t xml:space="preserve"> współfinansowany</w:t>
      </w:r>
      <w:r w:rsidRPr="00104CC1">
        <w:rPr>
          <w:i w:val="0"/>
          <w:color w:val="000000"/>
          <w:shd w:val="clear" w:color="auto" w:fill="FFFFFF"/>
        </w:rPr>
        <w:t>m</w:t>
      </w:r>
      <w:r w:rsidR="00CB781F" w:rsidRPr="00104CC1">
        <w:rPr>
          <w:i w:val="0"/>
          <w:color w:val="000000"/>
          <w:shd w:val="clear" w:color="auto" w:fill="FFFFFF"/>
        </w:rPr>
        <w:t xml:space="preserve"> z Unii Europejskiej w ramach Europejskiego Fundusz</w:t>
      </w:r>
      <w:r w:rsidRPr="00104CC1">
        <w:rPr>
          <w:i w:val="0"/>
          <w:color w:val="000000"/>
          <w:shd w:val="clear" w:color="auto" w:fill="FFFFFF"/>
        </w:rPr>
        <w:t xml:space="preserve">u </w:t>
      </w:r>
      <w:r w:rsidR="00CB781F" w:rsidRPr="00104CC1">
        <w:rPr>
          <w:i w:val="0"/>
          <w:color w:val="000000"/>
          <w:shd w:val="clear" w:color="auto" w:fill="FFFFFF"/>
        </w:rPr>
        <w:t>Społecznego, Priorytet V Dobre rządzenie, Działanie 5.4 Rozwój potencjału</w:t>
      </w:r>
      <w:r w:rsidRPr="00104CC1">
        <w:rPr>
          <w:i w:val="0"/>
          <w:color w:val="000000"/>
          <w:shd w:val="clear" w:color="auto" w:fill="FFFFFF"/>
        </w:rPr>
        <w:t xml:space="preserve"> </w:t>
      </w:r>
      <w:r w:rsidR="00DB4BF1" w:rsidRPr="00104CC1">
        <w:rPr>
          <w:i w:val="0"/>
          <w:color w:val="000000"/>
          <w:shd w:val="clear" w:color="auto" w:fill="FFFFFF"/>
        </w:rPr>
        <w:t>trzeciego sektora</w:t>
      </w:r>
      <w:r w:rsidR="00CB781F" w:rsidRPr="00104CC1">
        <w:rPr>
          <w:i w:val="0"/>
          <w:color w:val="000000"/>
          <w:shd w:val="clear" w:color="auto" w:fill="FFFFFF"/>
        </w:rPr>
        <w:t xml:space="preserve"> Poddziałanie 5.4.2 Rozwój dialogu obywatelskiego (kwota </w:t>
      </w:r>
      <w:r w:rsidRPr="00104CC1">
        <w:rPr>
          <w:i w:val="0"/>
          <w:color w:val="000000"/>
          <w:shd w:val="clear" w:color="auto" w:fill="FFFFFF"/>
        </w:rPr>
        <w:t>dofinansowania 1 095</w:t>
      </w:r>
      <w:r w:rsidR="00CB781F" w:rsidRPr="00104CC1">
        <w:rPr>
          <w:i w:val="0"/>
          <w:color w:val="000000"/>
          <w:shd w:val="clear" w:color="auto" w:fill="FFFFFF"/>
        </w:rPr>
        <w:t>445,00 zł)</w:t>
      </w:r>
      <w:r w:rsidR="00DB4BF1" w:rsidRPr="00104CC1">
        <w:rPr>
          <w:i w:val="0"/>
          <w:color w:val="000000"/>
          <w:shd w:val="clear" w:color="auto" w:fill="FFFFFF"/>
        </w:rPr>
        <w:t>.</w:t>
      </w:r>
      <w:r w:rsidRPr="00104CC1">
        <w:rPr>
          <w:i w:val="0"/>
          <w:color w:val="000000"/>
          <w:shd w:val="clear" w:color="auto" w:fill="FFFFFF"/>
        </w:rPr>
        <w:t xml:space="preserve"> </w:t>
      </w:r>
      <w:r w:rsidR="00CB781F" w:rsidRPr="00104CC1">
        <w:rPr>
          <w:i w:val="0"/>
          <w:color w:val="000000"/>
          <w:shd w:val="clear" w:color="auto" w:fill="FFFFFF"/>
        </w:rPr>
        <w:t xml:space="preserve"> W rezultacie realizacji projektu</w:t>
      </w:r>
      <w:r w:rsidRPr="00104CC1">
        <w:rPr>
          <w:i w:val="0"/>
          <w:color w:val="000000"/>
          <w:shd w:val="clear" w:color="auto" w:fill="FFFFFF"/>
        </w:rPr>
        <w:t xml:space="preserve"> z</w:t>
      </w:r>
      <w:r w:rsidR="00CB781F" w:rsidRPr="00104CC1">
        <w:rPr>
          <w:i w:val="0"/>
          <w:color w:val="000000"/>
          <w:shd w:val="clear" w:color="auto" w:fill="FFFFFF"/>
        </w:rPr>
        <w:t xml:space="preserve">organizowano po </w:t>
      </w:r>
      <w:r w:rsidRPr="00104CC1">
        <w:rPr>
          <w:i w:val="0"/>
          <w:color w:val="000000"/>
          <w:shd w:val="clear" w:color="auto" w:fill="FFFFFF"/>
        </w:rPr>
        <w:t xml:space="preserve">trzy </w:t>
      </w:r>
      <w:r w:rsidR="00CB781F" w:rsidRPr="00104CC1">
        <w:rPr>
          <w:i w:val="0"/>
          <w:color w:val="000000"/>
          <w:shd w:val="clear" w:color="auto" w:fill="FFFFFF"/>
        </w:rPr>
        <w:t xml:space="preserve">edycje szkoleń dla pracowników i członków </w:t>
      </w:r>
      <w:r w:rsidR="00CB781F" w:rsidRPr="00104CC1">
        <w:rPr>
          <w:i w:val="0"/>
          <w:color w:val="000000"/>
          <w:shd w:val="clear" w:color="auto" w:fill="FFFFFF"/>
        </w:rPr>
        <w:lastRenderedPageBreak/>
        <w:t>lokalnych grup działania z</w:t>
      </w:r>
      <w:r w:rsidRPr="00104CC1">
        <w:rPr>
          <w:i w:val="0"/>
          <w:color w:val="000000"/>
          <w:shd w:val="clear" w:color="auto" w:fill="FFFFFF"/>
        </w:rPr>
        <w:t xml:space="preserve"> </w:t>
      </w:r>
      <w:r w:rsidR="00CB781F" w:rsidRPr="00104CC1">
        <w:rPr>
          <w:i w:val="0"/>
          <w:color w:val="000000"/>
          <w:shd w:val="clear" w:color="auto" w:fill="FFFFFF"/>
        </w:rPr>
        <w:t>zakresu: Ekspert Zarządzania Strategicznego oraz Ekspert Marketingu Lokalnego. Została powołana Si</w:t>
      </w:r>
      <w:r w:rsidR="00104CC1" w:rsidRPr="00104CC1">
        <w:rPr>
          <w:i w:val="0"/>
          <w:color w:val="000000"/>
          <w:shd w:val="clear" w:color="auto" w:fill="FFFFFF"/>
        </w:rPr>
        <w:t>eć Lokalnych Grup Działania województwa</w:t>
      </w:r>
      <w:r w:rsidR="00CB781F" w:rsidRPr="00104CC1">
        <w:rPr>
          <w:i w:val="0"/>
          <w:color w:val="000000"/>
          <w:shd w:val="clear" w:color="auto" w:fill="FFFFFF"/>
        </w:rPr>
        <w:t xml:space="preserve"> świętokrzyskiego.</w:t>
      </w:r>
      <w:r w:rsidR="00CB781F" w:rsidRPr="00F84503">
        <w:rPr>
          <w:i w:val="0"/>
          <w:color w:val="000000"/>
          <w:shd w:val="clear" w:color="auto" w:fill="FFFFFF"/>
        </w:rPr>
        <w:t xml:space="preserve"> </w:t>
      </w:r>
    </w:p>
    <w:p w:rsidR="00843A7F" w:rsidRPr="00742044" w:rsidRDefault="00CA4CDF" w:rsidP="00A73E1B">
      <w:pPr>
        <w:spacing w:line="276" w:lineRule="auto"/>
        <w:ind w:firstLine="708"/>
        <w:rPr>
          <w:i w:val="0"/>
        </w:rPr>
      </w:pPr>
      <w:r w:rsidRPr="00CA4CDF">
        <w:rPr>
          <w:i w:val="0"/>
        </w:rPr>
        <w:t xml:space="preserve">Oprócz wdrażanej LSR, LGD realizowała projekt współfinansowany ze środków Europejskiego Funduszu Społecznego w ramach Programu Operacyjnego Kapitał Ludzki na lata 2007–2013 o wartości 47 717,41 zł pod nazwą </w:t>
      </w:r>
      <w:r w:rsidRPr="00CA4CDF">
        <w:t xml:space="preserve">Seniorada – otwarci na świat. </w:t>
      </w:r>
    </w:p>
    <w:p w:rsidR="00C15576" w:rsidRPr="008C7CC8" w:rsidRDefault="00C15576" w:rsidP="008C7CC8">
      <w:pPr>
        <w:rPr>
          <w:b/>
          <w:i w:val="0"/>
        </w:rPr>
      </w:pPr>
      <w:r w:rsidRPr="008C7CC8">
        <w:rPr>
          <w:b/>
          <w:i w:val="0"/>
        </w:rPr>
        <w:t>Potencjał ludzki</w:t>
      </w:r>
    </w:p>
    <w:p w:rsidR="00821A2D" w:rsidRPr="00840F39" w:rsidRDefault="00821A2D" w:rsidP="008C7CC8">
      <w:pPr>
        <w:spacing w:line="276" w:lineRule="auto"/>
        <w:ind w:firstLine="708"/>
        <w:rPr>
          <w:i w:val="0"/>
        </w:rPr>
      </w:pPr>
      <w:r w:rsidRPr="00840F39">
        <w:rPr>
          <w:i w:val="0"/>
        </w:rPr>
        <w:t xml:space="preserve">Wiedza i udokumentowane doświadczenie poszczególnych pracowników, adekwatne do zakresu obowiązków, wynika zarówno z odbytych szkoleń teoretycznych, jak również </w:t>
      </w:r>
      <w:r w:rsidR="00CA4CDF" w:rsidRPr="00CA4CDF">
        <w:rPr>
          <w:i w:val="0"/>
        </w:rPr>
        <w:br/>
        <w:t xml:space="preserve">z zaangażowania w dotychczasowe działania prowadzone przez LGD. </w:t>
      </w:r>
      <w:r w:rsidR="005240C7">
        <w:rPr>
          <w:i w:val="0"/>
        </w:rPr>
        <w:t xml:space="preserve">Na dzień 28 grudnia 2015 r. w biurze LGD zatrudniony jest jeden pracownik na stanowisku </w:t>
      </w:r>
      <w:r w:rsidR="00CA4CDF" w:rsidRPr="00CA4CDF">
        <w:rPr>
          <w:i w:val="0"/>
        </w:rPr>
        <w:t>Kierownik Biura LGD</w:t>
      </w:r>
      <w:r w:rsidR="005240C7">
        <w:rPr>
          <w:i w:val="0"/>
        </w:rPr>
        <w:t xml:space="preserve">. Osoba ta </w:t>
      </w:r>
      <w:r w:rsidR="00CA4CDF" w:rsidRPr="00CA4CDF">
        <w:rPr>
          <w:i w:val="0"/>
        </w:rPr>
        <w:t xml:space="preserve"> posiada m.in. doświadczenie związane z realizacją, opracowywaniem zmian i aktualizacją LSR </w:t>
      </w:r>
      <w:r w:rsidR="00E453DD">
        <w:rPr>
          <w:i w:val="0"/>
        </w:rPr>
        <w:br/>
      </w:r>
      <w:r w:rsidR="00CA4CDF" w:rsidRPr="00CA4CDF">
        <w:rPr>
          <w:i w:val="0"/>
        </w:rPr>
        <w:t xml:space="preserve">w </w:t>
      </w:r>
      <w:r w:rsidRPr="00840F39">
        <w:rPr>
          <w:i w:val="0"/>
        </w:rPr>
        <w:t>ramach PROW 2007–2013 oraz odbyte liczne szkolenia z zakresu tworzenia i wdrażania LSR.</w:t>
      </w:r>
    </w:p>
    <w:p w:rsidR="008C7CC8" w:rsidRPr="00840F39" w:rsidRDefault="00CA4CDF" w:rsidP="008C7CC8">
      <w:pPr>
        <w:spacing w:line="276" w:lineRule="auto"/>
        <w:ind w:firstLine="708"/>
        <w:rPr>
          <w:rFonts w:eastAsia="Calibri"/>
          <w:bCs/>
          <w:i w:val="0"/>
          <w:lang w:bidi="ar-SA"/>
        </w:rPr>
      </w:pPr>
      <w:r w:rsidRPr="00CA4CDF">
        <w:rPr>
          <w:rFonts w:eastAsia="Calibri"/>
          <w:bCs/>
          <w:i w:val="0"/>
          <w:lang w:bidi="ar-SA"/>
        </w:rPr>
        <w:t xml:space="preserve">Kompetencje jakie są wymagane na konkretnych stanowiskach zarówno w organie decyzyjnym, jak i Zarządzie oraz Biurze LGD zostały wskazane w poszczególnych regulaminach, tj. Regulaminie Pracy Rady, Regulaminie Zarządu, a także Regulaminie Pracy Biura. </w:t>
      </w:r>
    </w:p>
    <w:p w:rsidR="008C7CC8" w:rsidRDefault="00CA4CDF" w:rsidP="008C7CC8">
      <w:pPr>
        <w:spacing w:line="276" w:lineRule="auto"/>
        <w:ind w:firstLine="708"/>
        <w:rPr>
          <w:rFonts w:eastAsia="Calibri"/>
          <w:i w:val="0"/>
          <w:lang w:bidi="ar-SA"/>
        </w:rPr>
      </w:pPr>
      <w:r w:rsidRPr="00CA4CDF">
        <w:rPr>
          <w:rFonts w:eastAsia="Times New Roman"/>
          <w:i w:val="0"/>
          <w:lang w:eastAsia="pl-PL" w:bidi="ar-SA"/>
        </w:rPr>
        <w:t>Dla pracowników biura, jak również dla członków organu decyzyjnego przewidziano</w:t>
      </w:r>
      <w:r w:rsidRPr="00CA4CDF">
        <w:rPr>
          <w:rFonts w:eastAsia="Times New Roman"/>
          <w:i w:val="0"/>
          <w:lang w:eastAsia="pl-PL" w:bidi="ar-SA"/>
        </w:rPr>
        <w:br/>
        <w:t xml:space="preserve">w okresie realizacji LSR dodatkowe szkolenia w celu dalszego podnoszenia ich wiedzy </w:t>
      </w:r>
      <w:r w:rsidRPr="00CA4CDF">
        <w:rPr>
          <w:rFonts w:eastAsia="Times New Roman"/>
          <w:i w:val="0"/>
          <w:lang w:eastAsia="pl-PL" w:bidi="ar-SA"/>
        </w:rPr>
        <w:br/>
        <w:t>i kompetencji, a także szczegółowego zapoznania z zapisami Strategii i dokumentów</w:t>
      </w:r>
      <w:r w:rsidR="008C7CC8" w:rsidRPr="008C7CC8">
        <w:rPr>
          <w:rFonts w:eastAsia="Times New Roman"/>
          <w:i w:val="0"/>
          <w:lang w:eastAsia="pl-PL" w:bidi="ar-SA"/>
        </w:rPr>
        <w:t xml:space="preserve"> programowych oraz wynikającymi z nich obowiązkami. Informacje dotyczące zakresu,</w:t>
      </w:r>
      <w:r w:rsidR="00A6436D">
        <w:rPr>
          <w:rFonts w:eastAsia="Times New Roman"/>
          <w:i w:val="0"/>
          <w:lang w:eastAsia="pl-PL" w:bidi="ar-SA"/>
        </w:rPr>
        <w:t xml:space="preserve"> u</w:t>
      </w:r>
      <w:r w:rsidR="008C7CC8" w:rsidRPr="008C7CC8">
        <w:rPr>
          <w:rFonts w:eastAsia="Times New Roman"/>
          <w:i w:val="0"/>
          <w:lang w:eastAsia="pl-PL" w:bidi="ar-SA"/>
        </w:rPr>
        <w:t>czestników, budżetu</w:t>
      </w:r>
      <w:r w:rsidR="00E453DD">
        <w:rPr>
          <w:rFonts w:eastAsia="Times New Roman"/>
          <w:i w:val="0"/>
          <w:lang w:eastAsia="pl-PL" w:bidi="ar-SA"/>
        </w:rPr>
        <w:t xml:space="preserve"> </w:t>
      </w:r>
      <w:r w:rsidR="008C7CC8" w:rsidRPr="008C7CC8">
        <w:rPr>
          <w:rFonts w:eastAsia="Times New Roman"/>
          <w:i w:val="0"/>
          <w:lang w:eastAsia="pl-PL" w:bidi="ar-SA"/>
        </w:rPr>
        <w:t xml:space="preserve">i terminu realizacji poszczególnych szkoleń zawiera opracowany przez LGD </w:t>
      </w:r>
      <w:r w:rsidR="00DF23EC" w:rsidRPr="00E8479C">
        <w:rPr>
          <w:rFonts w:eastAsia="Times New Roman"/>
          <w:b/>
          <w:i w:val="0"/>
          <w:lang w:eastAsia="pl-PL" w:bidi="ar-SA"/>
        </w:rPr>
        <w:t>Plan</w:t>
      </w:r>
      <w:r w:rsidR="00E8479C" w:rsidRPr="00E8479C">
        <w:rPr>
          <w:rFonts w:eastAsia="Times New Roman"/>
          <w:b/>
          <w:i w:val="0"/>
          <w:lang w:eastAsia="pl-PL" w:bidi="ar-SA"/>
        </w:rPr>
        <w:t>y</w:t>
      </w:r>
      <w:r w:rsidR="00DF23EC" w:rsidRPr="00E8479C">
        <w:rPr>
          <w:rFonts w:eastAsia="Times New Roman"/>
          <w:b/>
          <w:i w:val="0"/>
          <w:lang w:eastAsia="pl-PL" w:bidi="ar-SA"/>
        </w:rPr>
        <w:t xml:space="preserve"> szkoleń, stanowiący załącznik nr 14</w:t>
      </w:r>
      <w:r w:rsidR="00DF23EC" w:rsidRPr="00DF23EC">
        <w:rPr>
          <w:rFonts w:eastAsia="Times New Roman"/>
          <w:i w:val="0"/>
          <w:lang w:eastAsia="pl-PL" w:bidi="ar-SA"/>
        </w:rPr>
        <w:t xml:space="preserve"> do wniosku o wybór LSR. Łącznie planuje się przeprowadzenie trzech szkoleń dla 13 osób w latach 2016–2022, z czego wszystkie obejmą pracowników biura i członków Rady. </w:t>
      </w:r>
      <w:r w:rsidR="00DF23EC" w:rsidRPr="00DF23EC">
        <w:rPr>
          <w:rFonts w:eastAsia="Calibri"/>
          <w:i w:val="0"/>
          <w:lang w:bidi="ar-SA"/>
        </w:rPr>
        <w:t>W Planie szkoleń uwzględniono zagadnienia niezbędne do prawidłowej realizacji LSR, takie jak przygotowanie do wdrażania LSR, procedury wyboru oraz oceny wniosków czy ewaluacji i monitorowania.</w:t>
      </w:r>
      <w:r w:rsidR="008C7CC8" w:rsidRPr="008C7CC8">
        <w:rPr>
          <w:rFonts w:eastAsia="Calibri"/>
          <w:i w:val="0"/>
          <w:lang w:bidi="ar-SA"/>
        </w:rPr>
        <w:t xml:space="preserve"> </w:t>
      </w:r>
    </w:p>
    <w:p w:rsidR="008C7CC8" w:rsidRPr="008C7CC8" w:rsidRDefault="008C7CC8" w:rsidP="008C7CC8">
      <w:pPr>
        <w:spacing w:line="276" w:lineRule="auto"/>
        <w:ind w:firstLine="708"/>
        <w:rPr>
          <w:rFonts w:eastAsia="Calibri"/>
          <w:i w:val="0"/>
          <w:lang w:bidi="ar-SA"/>
        </w:rPr>
      </w:pPr>
      <w:r w:rsidRPr="008C7CC8">
        <w:rPr>
          <w:rFonts w:eastAsia="Calibri"/>
          <w:i w:val="0"/>
          <w:lang w:bidi="ar-SA"/>
        </w:rPr>
        <w:t>Ponadto zaplanowane zostały szkolenia dla pracowników podnoszące ich wiedzę</w:t>
      </w:r>
      <w:r w:rsidR="00A6436D">
        <w:rPr>
          <w:rFonts w:eastAsia="Calibri"/>
          <w:i w:val="0"/>
          <w:lang w:bidi="ar-SA"/>
        </w:rPr>
        <w:t xml:space="preserve"> </w:t>
      </w:r>
      <w:r w:rsidR="00A6436D">
        <w:rPr>
          <w:rFonts w:eastAsia="Calibri"/>
          <w:i w:val="0"/>
          <w:lang w:bidi="ar-SA"/>
        </w:rPr>
        <w:br/>
      </w:r>
      <w:r w:rsidRPr="008C7CC8">
        <w:rPr>
          <w:rFonts w:eastAsia="Calibri"/>
          <w:i w:val="0"/>
          <w:lang w:bidi="ar-SA"/>
        </w:rPr>
        <w:t>i umiejętności w zakresie sprawnego wdrażania LSR, zwłaszcza podnoszenia kompetencji do obsługi potencjalnych wnioskodawców/</w:t>
      </w:r>
      <w:r>
        <w:rPr>
          <w:rFonts w:eastAsia="Calibri"/>
          <w:i w:val="0"/>
          <w:lang w:bidi="ar-SA"/>
        </w:rPr>
        <w:t xml:space="preserve"> </w:t>
      </w:r>
      <w:r w:rsidRPr="008C7CC8">
        <w:rPr>
          <w:rFonts w:eastAsia="Calibri"/>
          <w:i w:val="0"/>
          <w:lang w:bidi="ar-SA"/>
        </w:rPr>
        <w:t>beneficjentów</w:t>
      </w:r>
      <w:r>
        <w:rPr>
          <w:rFonts w:eastAsia="Calibri"/>
          <w:i w:val="0"/>
          <w:lang w:bidi="ar-SA"/>
        </w:rPr>
        <w:t xml:space="preserve"> </w:t>
      </w:r>
      <w:r w:rsidRPr="008C7CC8">
        <w:rPr>
          <w:rFonts w:eastAsia="Calibri"/>
          <w:i w:val="0"/>
          <w:lang w:bidi="ar-SA"/>
        </w:rPr>
        <w:t xml:space="preserve">i udzielania doradztwa. </w:t>
      </w:r>
    </w:p>
    <w:p w:rsidR="00A73E1B" w:rsidRPr="00821A2D" w:rsidRDefault="008C7CC8" w:rsidP="008C7CC8">
      <w:pPr>
        <w:spacing w:line="276" w:lineRule="auto"/>
        <w:ind w:firstLine="708"/>
        <w:rPr>
          <w:i w:val="0"/>
        </w:rPr>
      </w:pPr>
      <w:r w:rsidRPr="008C7CC8">
        <w:rPr>
          <w:rFonts w:eastAsia="Calibri"/>
          <w:i w:val="0"/>
          <w:lang w:bidi="ar-SA"/>
        </w:rPr>
        <w:t xml:space="preserve">Efektywność udzielonego przez pracowników doradztwa będzie prowadzona przede wszystkim za pośrednictwem ankiety badającej satysfakcję w sytuacji doradztwa bezpośredniego, </w:t>
      </w:r>
      <w:r>
        <w:rPr>
          <w:rFonts w:eastAsia="Calibri"/>
          <w:i w:val="0"/>
          <w:lang w:bidi="ar-SA"/>
        </w:rPr>
        <w:br/>
      </w:r>
      <w:r w:rsidRPr="008C7CC8">
        <w:rPr>
          <w:rFonts w:eastAsia="Calibri"/>
          <w:i w:val="0"/>
          <w:lang w:bidi="ar-SA"/>
        </w:rPr>
        <w:t>w innym przypadku sporządzana będzie notatka z udzielonego doradztwa.</w:t>
      </w:r>
    </w:p>
    <w:p w:rsidR="00C15576" w:rsidRPr="008C7CC8" w:rsidRDefault="00C15576" w:rsidP="008C7CC8">
      <w:pPr>
        <w:rPr>
          <w:b/>
          <w:i w:val="0"/>
        </w:rPr>
      </w:pPr>
      <w:r w:rsidRPr="008C7CC8">
        <w:rPr>
          <w:b/>
          <w:i w:val="0"/>
        </w:rPr>
        <w:t>Reprezentatywność LGD</w:t>
      </w:r>
    </w:p>
    <w:p w:rsidR="00A73E1B" w:rsidRPr="00710CA6" w:rsidRDefault="00710CA6" w:rsidP="00366A31">
      <w:pPr>
        <w:pStyle w:val="Default"/>
        <w:spacing w:line="276" w:lineRule="auto"/>
        <w:ind w:firstLine="708"/>
        <w:jc w:val="both"/>
        <w:rPr>
          <w:b/>
          <w:sz w:val="26"/>
          <w:szCs w:val="26"/>
        </w:rPr>
      </w:pPr>
      <w:r w:rsidRPr="00710CA6">
        <w:t>Na podstawie przepisów art. 32 ust. 2 lit. b rozporządzenia 1303/2013 w skład LGD wchodzą przedstawiciele władz publicznych, lokalnych partnerów społecznych</w:t>
      </w:r>
      <w:r w:rsidR="00E70CC1">
        <w:t xml:space="preserve"> </w:t>
      </w:r>
      <w:r w:rsidRPr="00710CA6">
        <w:t xml:space="preserve">i gospodarczych oraz mieszkańców. Członkami Stowarzyszenia są osoby fizyczne i osoby prawne zamieszkujące lub </w:t>
      </w:r>
      <w:r w:rsidRPr="00104CC1">
        <w:t xml:space="preserve">mające siedzibę na obszarze jednej z gmin LGD. </w:t>
      </w:r>
      <w:r w:rsidR="00366A31">
        <w:t>towarzyszenie l</w:t>
      </w:r>
      <w:r w:rsidR="00093E76">
        <w:t xml:space="preserve">iczy 77 członków, z czego </w:t>
      </w:r>
      <w:r w:rsidR="00093E76" w:rsidRPr="00A73E1B">
        <w:t>partnerzy społeczni reprezentowani są</w:t>
      </w:r>
      <w:r w:rsidR="00366A31">
        <w:t xml:space="preserve"> przez 7 członków co stanowi 9,09 %, sektor gospodarczy to 22 członków (28,57%), sektor publiczny to 8 członków (10,39%), mieszkańcy w ilości 40 stanowią 51,95% wszystkich członków stowarzyszenia</w:t>
      </w:r>
      <w:r w:rsidR="00AC40EF" w:rsidRPr="00104CC1">
        <w:t>.</w:t>
      </w:r>
      <w:r w:rsidR="00AC40EF">
        <w:t xml:space="preserve"> </w:t>
      </w:r>
      <w:r w:rsidR="00A73E1B" w:rsidRPr="001C2490">
        <w:t>Przewaga mieszkańców, pozytywnie wpływa na reprezentatywność członków, z racji, iż LGD działa na rzecz lokalnej społeczności oraz w jej imieniu</w:t>
      </w:r>
      <w:r w:rsidR="00A73E1B">
        <w:t>.</w:t>
      </w:r>
    </w:p>
    <w:p w:rsidR="00366A31" w:rsidRDefault="00366A31" w:rsidP="00C15576">
      <w:pPr>
        <w:pStyle w:val="CM1"/>
        <w:spacing w:line="276" w:lineRule="auto"/>
        <w:jc w:val="both"/>
        <w:rPr>
          <w:rFonts w:ascii="Times New Roman" w:hAnsi="Times New Roman" w:cs="Times New Roman"/>
          <w:b/>
          <w:color w:val="000000" w:themeColor="text1"/>
        </w:rPr>
      </w:pPr>
    </w:p>
    <w:p w:rsidR="00C15576" w:rsidRPr="005E4503" w:rsidRDefault="00C15576" w:rsidP="00C15576">
      <w:pPr>
        <w:pStyle w:val="CM1"/>
        <w:spacing w:line="276" w:lineRule="auto"/>
        <w:jc w:val="both"/>
        <w:rPr>
          <w:rFonts w:ascii="Times New Roman" w:hAnsi="Times New Roman" w:cs="Times New Roman"/>
          <w:b/>
          <w:color w:val="000000" w:themeColor="text1"/>
        </w:rPr>
      </w:pPr>
      <w:r>
        <w:rPr>
          <w:rFonts w:ascii="Times New Roman" w:hAnsi="Times New Roman" w:cs="Times New Roman"/>
          <w:b/>
          <w:color w:val="000000" w:themeColor="text1"/>
        </w:rPr>
        <w:t>Organ decyzyjny:</w:t>
      </w:r>
    </w:p>
    <w:p w:rsidR="00C15576" w:rsidRPr="00C15576" w:rsidRDefault="00C15576" w:rsidP="002E571A">
      <w:pPr>
        <w:spacing w:line="276" w:lineRule="auto"/>
        <w:ind w:firstLine="708"/>
        <w:rPr>
          <w:i w:val="0"/>
        </w:rPr>
      </w:pPr>
      <w:r w:rsidRPr="00C15576">
        <w:rPr>
          <w:rFonts w:eastAsia="Calibri"/>
          <w:i w:val="0"/>
        </w:rPr>
        <w:t>Organem decyzyjnym LGD jest Rada, do której w</w:t>
      </w:r>
      <w:r>
        <w:rPr>
          <w:rFonts w:eastAsia="Calibri"/>
          <w:i w:val="0"/>
        </w:rPr>
        <w:t xml:space="preserve">yłącznych kompetencji należy </w:t>
      </w:r>
      <w:r w:rsidRPr="00C15576">
        <w:rPr>
          <w:rFonts w:eastAsia="Calibri"/>
          <w:i w:val="0"/>
        </w:rPr>
        <w:t xml:space="preserve">wybór operacji w rozumieniu art. 2 pkt 9 rozporządzenia 1303/2013, które mają być realizowane </w:t>
      </w:r>
      <w:r>
        <w:rPr>
          <w:rFonts w:eastAsia="Calibri"/>
          <w:i w:val="0"/>
        </w:rPr>
        <w:br/>
      </w:r>
      <w:r>
        <w:rPr>
          <w:rFonts w:eastAsia="Calibri"/>
          <w:i w:val="0"/>
        </w:rPr>
        <w:lastRenderedPageBreak/>
        <w:t xml:space="preserve">w ramach LSR oraz </w:t>
      </w:r>
      <w:r w:rsidRPr="00C15576">
        <w:rPr>
          <w:rFonts w:eastAsia="Calibri"/>
          <w:i w:val="0"/>
        </w:rPr>
        <w:t>ustalenie kwoty wsparcia.</w:t>
      </w:r>
      <w:r w:rsidR="002E571A">
        <w:rPr>
          <w:rFonts w:eastAsia="Calibri"/>
          <w:i w:val="0"/>
        </w:rPr>
        <w:t xml:space="preserve"> </w:t>
      </w:r>
      <w:r w:rsidRPr="00C15576">
        <w:rPr>
          <w:rFonts w:eastAsia="Calibri"/>
          <w:i w:val="0"/>
        </w:rPr>
        <w:t xml:space="preserve">W myśl </w:t>
      </w:r>
      <w:r w:rsidRPr="00C15576">
        <w:rPr>
          <w:i w:val="0"/>
        </w:rPr>
        <w:t>art. 32 ust. 2 lit. b wspomnianego rozporządzenia, w składzie Rady podczas podejmowania</w:t>
      </w:r>
      <w:r w:rsidRPr="00C15576">
        <w:rPr>
          <w:i w:val="0"/>
          <w:color w:val="000000"/>
        </w:rPr>
        <w:t xml:space="preserve"> decyzji ani władze publiczne – określone zgodnie z przepisami krajowymi</w:t>
      </w:r>
      <w:r>
        <w:rPr>
          <w:i w:val="0"/>
          <w:color w:val="000000"/>
        </w:rPr>
        <w:t xml:space="preserve"> </w:t>
      </w:r>
      <w:r w:rsidRPr="00C15576">
        <w:rPr>
          <w:i w:val="0"/>
          <w:color w:val="000000"/>
        </w:rPr>
        <w:t xml:space="preserve">– ani żadna z grup interesu </w:t>
      </w:r>
      <w:r w:rsidR="00933424">
        <w:rPr>
          <w:i w:val="0"/>
          <w:color w:val="000000"/>
        </w:rPr>
        <w:t xml:space="preserve">nie posiada więcej niż 49% praw </w:t>
      </w:r>
      <w:r w:rsidRPr="00C15576">
        <w:rPr>
          <w:i w:val="0"/>
          <w:color w:val="000000"/>
        </w:rPr>
        <w:t xml:space="preserve">głosu, co zostało zagwarantowane uregulowaniami zawartymi w Regulaminie Pracy Rady oraz </w:t>
      </w:r>
      <w:r w:rsidR="00D70A89">
        <w:rPr>
          <w:i w:val="0"/>
          <w:color w:val="000000"/>
        </w:rPr>
        <w:br/>
      </w:r>
      <w:r w:rsidRPr="00C15576">
        <w:rPr>
          <w:i w:val="0"/>
          <w:color w:val="000000"/>
        </w:rPr>
        <w:t xml:space="preserve">w Statucie. Ponadto zgodnie z </w:t>
      </w:r>
      <w:r w:rsidRPr="00C15576">
        <w:rPr>
          <w:i w:val="0"/>
        </w:rPr>
        <w:t xml:space="preserve">art. 34 ust. 3 lit. b, co najmniej 50% głosów w decyzjach dotyczących wyboru pochodzi od partnerów niebędących instytucjami publicznymi. Podstawowym narzędziem </w:t>
      </w:r>
      <w:r>
        <w:rPr>
          <w:i w:val="0"/>
        </w:rPr>
        <w:t>służącym weryfikacji parytetów</w:t>
      </w:r>
      <w:r w:rsidRPr="00C15576">
        <w:rPr>
          <w:i w:val="0"/>
        </w:rPr>
        <w:t xml:space="preserve"> podczas wyboru operacji jest deklaracja bezstronności.</w:t>
      </w:r>
      <w:r w:rsidR="00CD7A10">
        <w:rPr>
          <w:i w:val="0"/>
        </w:rPr>
        <w:t xml:space="preserve"> W procesie decyzyjnym stosowane będą zasady jawności, przejrzystości i możliwości złożenia przez Wnioskodawców protestu. Szczegółowe uregulowania zawarte są w Regulaminie Pracy Rady oraz w Procedurach wyboru operacji i Grantobiorców.</w:t>
      </w:r>
    </w:p>
    <w:p w:rsidR="00392E41" w:rsidRDefault="00C15576" w:rsidP="00C15576">
      <w:pPr>
        <w:spacing w:line="276" w:lineRule="auto"/>
        <w:rPr>
          <w:i w:val="0"/>
        </w:rPr>
      </w:pPr>
      <w:r w:rsidRPr="00C15576">
        <w:rPr>
          <w:i w:val="0"/>
        </w:rPr>
        <w:tab/>
      </w:r>
      <w:r w:rsidRPr="008112DE">
        <w:rPr>
          <w:i w:val="0"/>
        </w:rPr>
        <w:t>Rada LGD liczy</w:t>
      </w:r>
      <w:r w:rsidR="00D248F2">
        <w:rPr>
          <w:i w:val="0"/>
        </w:rPr>
        <w:t xml:space="preserve"> obecnie</w:t>
      </w:r>
      <w:r w:rsidRPr="008112DE">
        <w:rPr>
          <w:i w:val="0"/>
        </w:rPr>
        <w:t xml:space="preserve"> 1</w:t>
      </w:r>
      <w:r w:rsidR="003E2FC0" w:rsidRPr="008112DE">
        <w:rPr>
          <w:i w:val="0"/>
        </w:rPr>
        <w:t>0</w:t>
      </w:r>
      <w:r w:rsidRPr="008112DE">
        <w:rPr>
          <w:i w:val="0"/>
        </w:rPr>
        <w:t xml:space="preserve"> </w:t>
      </w:r>
      <w:r w:rsidRPr="00104CC1">
        <w:rPr>
          <w:i w:val="0"/>
        </w:rPr>
        <w:t>członków</w:t>
      </w:r>
      <w:r w:rsidR="000E001E" w:rsidRPr="00104CC1">
        <w:rPr>
          <w:i w:val="0"/>
        </w:rPr>
        <w:t xml:space="preserve"> </w:t>
      </w:r>
      <w:r w:rsidR="00D248F2" w:rsidRPr="00104CC1">
        <w:rPr>
          <w:i w:val="0"/>
        </w:rPr>
        <w:t>- z możliwością powiększenia jej do liczby 15 -</w:t>
      </w:r>
      <w:r w:rsidR="00D248F2">
        <w:rPr>
          <w:i w:val="0"/>
        </w:rPr>
        <w:t xml:space="preserve"> </w:t>
      </w:r>
      <w:r w:rsidR="000E001E" w:rsidRPr="008112DE">
        <w:rPr>
          <w:i w:val="0"/>
        </w:rPr>
        <w:t>wybieranych i odwoływanych przez Walne Zebranie Członków spośród członków tego zebrania</w:t>
      </w:r>
      <w:r w:rsidRPr="008112DE">
        <w:rPr>
          <w:i w:val="0"/>
        </w:rPr>
        <w:t xml:space="preserve">. </w:t>
      </w:r>
      <w:r w:rsidR="00805FA5" w:rsidRPr="008112DE">
        <w:rPr>
          <w:i w:val="0"/>
        </w:rPr>
        <w:t>sektory</w:t>
      </w:r>
      <w:r w:rsidR="00195FB9">
        <w:rPr>
          <w:i w:val="0"/>
        </w:rPr>
        <w:t xml:space="preserve"> </w:t>
      </w:r>
      <w:r w:rsidR="00195FB9" w:rsidRPr="00104CC1">
        <w:rPr>
          <w:i w:val="0"/>
        </w:rPr>
        <w:t>-</w:t>
      </w:r>
      <w:r w:rsidR="00805FA5" w:rsidRPr="00104CC1">
        <w:rPr>
          <w:i w:val="0"/>
        </w:rPr>
        <w:t xml:space="preserve"> go</w:t>
      </w:r>
      <w:r w:rsidR="00805FA5" w:rsidRPr="008112DE">
        <w:rPr>
          <w:i w:val="0"/>
        </w:rPr>
        <w:t>spodarczy</w:t>
      </w:r>
      <w:r w:rsidR="00080214" w:rsidRPr="008112DE">
        <w:rPr>
          <w:i w:val="0"/>
        </w:rPr>
        <w:t xml:space="preserve"> </w:t>
      </w:r>
      <w:r w:rsidR="003772AF">
        <w:rPr>
          <w:i w:val="0"/>
        </w:rPr>
        <w:t>i</w:t>
      </w:r>
      <w:r w:rsidR="00805FA5" w:rsidRPr="008112DE">
        <w:rPr>
          <w:i w:val="0"/>
        </w:rPr>
        <w:t xml:space="preserve"> </w:t>
      </w:r>
      <w:r w:rsidR="00D776CC" w:rsidRPr="00104CC1">
        <w:rPr>
          <w:i w:val="0"/>
        </w:rPr>
        <w:t>lokalnych partnerów społecznych</w:t>
      </w:r>
      <w:r w:rsidR="00D776CC">
        <w:rPr>
          <w:i w:val="0"/>
        </w:rPr>
        <w:t xml:space="preserve"> (w tym mieszkańcy)</w:t>
      </w:r>
      <w:r w:rsidR="00D776CC" w:rsidRPr="008112DE">
        <w:rPr>
          <w:i w:val="0"/>
        </w:rPr>
        <w:t xml:space="preserve"> </w:t>
      </w:r>
      <w:r w:rsidR="00805FA5" w:rsidRPr="008112DE">
        <w:rPr>
          <w:i w:val="0"/>
        </w:rPr>
        <w:t xml:space="preserve">reprezentowane są w Radzie odpowiednio przez </w:t>
      </w:r>
      <w:r w:rsidR="00D776CC">
        <w:rPr>
          <w:i w:val="0"/>
        </w:rPr>
        <w:t>4</w:t>
      </w:r>
      <w:r w:rsidR="00805FA5" w:rsidRPr="008112DE">
        <w:rPr>
          <w:i w:val="0"/>
        </w:rPr>
        <w:t xml:space="preserve"> przedstawicieli</w:t>
      </w:r>
      <w:r w:rsidR="003772AF">
        <w:rPr>
          <w:i w:val="0"/>
        </w:rPr>
        <w:t xml:space="preserve">, natomiast sektor </w:t>
      </w:r>
      <w:r w:rsidR="00D776CC" w:rsidRPr="008112DE">
        <w:rPr>
          <w:i w:val="0"/>
        </w:rPr>
        <w:t>publiczny</w:t>
      </w:r>
      <w:r w:rsidR="00D776CC">
        <w:rPr>
          <w:i w:val="0"/>
        </w:rPr>
        <w:t xml:space="preserve"> liczy 2</w:t>
      </w:r>
      <w:r w:rsidR="003772AF">
        <w:rPr>
          <w:i w:val="0"/>
        </w:rPr>
        <w:t xml:space="preserve"> osoby.</w:t>
      </w:r>
      <w:r w:rsidR="00805FA5" w:rsidRPr="0044289E">
        <w:rPr>
          <w:i w:val="0"/>
        </w:rPr>
        <w:t xml:space="preserve"> </w:t>
      </w:r>
      <w:r w:rsidRPr="00C15576">
        <w:rPr>
          <w:i w:val="0"/>
        </w:rPr>
        <w:t>Osoby będące członkami Rady dysponują odpowiednim doświadczeniem i wiedzą, aby móc pełnić powierzoną funkcję oraz zarządzać procesami rozwoju na poziomie lokalnym. Szczegółowe uregulowania dotyczące liczebności, składu, zasad powoływania i odwoływania oraz podziału kompetencji w ramach organu decyzyjnego zawarte są w Regulaminie Pracy Rady.</w:t>
      </w:r>
    </w:p>
    <w:p w:rsidR="003E2FC0" w:rsidRPr="008C7CC8" w:rsidRDefault="003E2FC0" w:rsidP="008C7CC8">
      <w:pPr>
        <w:rPr>
          <w:b/>
          <w:i w:val="0"/>
        </w:rPr>
      </w:pPr>
      <w:r w:rsidRPr="008C7CC8">
        <w:rPr>
          <w:b/>
          <w:i w:val="0"/>
        </w:rPr>
        <w:t>Zasady funkcjonowania LSR</w:t>
      </w:r>
      <w:r w:rsidR="008C7CC8">
        <w:rPr>
          <w:b/>
          <w:i w:val="0"/>
        </w:rPr>
        <w:t>:</w:t>
      </w:r>
    </w:p>
    <w:p w:rsidR="00847E6F" w:rsidRDefault="007A1BEB" w:rsidP="007A1BEB">
      <w:pPr>
        <w:spacing w:line="276" w:lineRule="auto"/>
        <w:ind w:firstLine="708"/>
        <w:rPr>
          <w:i w:val="0"/>
          <w:szCs w:val="26"/>
        </w:rPr>
      </w:pPr>
      <w:r w:rsidRPr="003E2FC0">
        <w:rPr>
          <w:i w:val="0"/>
          <w:szCs w:val="26"/>
        </w:rPr>
        <w:t>Statutowymi organami Stowarzyszeni</w:t>
      </w:r>
      <w:r>
        <w:rPr>
          <w:i w:val="0"/>
          <w:szCs w:val="26"/>
        </w:rPr>
        <w:t xml:space="preserve">a LGD „Nad Czarną i Pilicą” </w:t>
      </w:r>
      <w:r w:rsidR="00080214">
        <w:rPr>
          <w:i w:val="0"/>
          <w:szCs w:val="26"/>
        </w:rPr>
        <w:t xml:space="preserve">są: </w:t>
      </w:r>
      <w:r w:rsidRPr="003E2FC0">
        <w:rPr>
          <w:i w:val="0"/>
          <w:szCs w:val="26"/>
        </w:rPr>
        <w:t>Walne Zebranie Członków, Rada,</w:t>
      </w:r>
      <w:r>
        <w:rPr>
          <w:i w:val="0"/>
          <w:szCs w:val="26"/>
        </w:rPr>
        <w:t xml:space="preserve"> Zarząd i </w:t>
      </w:r>
      <w:r w:rsidRPr="003E2FC0">
        <w:rPr>
          <w:i w:val="0"/>
          <w:szCs w:val="26"/>
        </w:rPr>
        <w:t>Komisja Rewizyjna</w:t>
      </w:r>
      <w:r>
        <w:rPr>
          <w:i w:val="0"/>
          <w:szCs w:val="26"/>
        </w:rPr>
        <w:t xml:space="preserve">. </w:t>
      </w:r>
      <w:r w:rsidRPr="007A1BEB">
        <w:rPr>
          <w:i w:val="0"/>
          <w:szCs w:val="26"/>
        </w:rPr>
        <w:t xml:space="preserve">Podstawowe dokumenty wewnętrzne regulujące działania LGD </w:t>
      </w:r>
      <w:r>
        <w:rPr>
          <w:i w:val="0"/>
          <w:szCs w:val="26"/>
        </w:rPr>
        <w:t xml:space="preserve">to Statut </w:t>
      </w:r>
      <w:r w:rsidRPr="007A1BEB">
        <w:rPr>
          <w:i w:val="0"/>
          <w:szCs w:val="26"/>
        </w:rPr>
        <w:t>oraz Regulaminy Pracy</w:t>
      </w:r>
      <w:r>
        <w:rPr>
          <w:i w:val="0"/>
          <w:szCs w:val="26"/>
        </w:rPr>
        <w:t>:</w:t>
      </w:r>
      <w:r w:rsidRPr="007A1BEB">
        <w:rPr>
          <w:i w:val="0"/>
          <w:szCs w:val="26"/>
        </w:rPr>
        <w:t xml:space="preserve"> Zarządu, Rady i Biura LGD. Zestawienie kwestii poruszanych przez te dokumenty wraz z opisem sposobu ich uchwalania i zmiany zawiera tabela 2</w:t>
      </w:r>
      <w:r>
        <w:rPr>
          <w:i w:val="0"/>
          <w:szCs w:val="26"/>
        </w:rPr>
        <w:t xml:space="preserve">. </w:t>
      </w:r>
    </w:p>
    <w:p w:rsidR="00392E41" w:rsidRDefault="00392E41" w:rsidP="007A1BEB">
      <w:pPr>
        <w:spacing w:line="276" w:lineRule="auto"/>
        <w:ind w:firstLine="708"/>
        <w:rPr>
          <w:i w:val="0"/>
          <w:szCs w:val="26"/>
        </w:rPr>
      </w:pPr>
    </w:p>
    <w:p w:rsidR="00847E6F" w:rsidRDefault="00847E6F" w:rsidP="00386F73">
      <w:pPr>
        <w:pStyle w:val="Legenda"/>
      </w:pPr>
      <w:bookmarkStart w:id="9" w:name="_Toc438495962"/>
      <w:r w:rsidRPr="00104CC1">
        <w:t xml:space="preserve">Tabela </w:t>
      </w:r>
      <w:r w:rsidR="0038165F" w:rsidRPr="00104CC1">
        <w:fldChar w:fldCharType="begin"/>
      </w:r>
      <w:r w:rsidRPr="00104CC1">
        <w:instrText xml:space="preserve"> SEQ Tabela \* ARABIC </w:instrText>
      </w:r>
      <w:r w:rsidR="0038165F" w:rsidRPr="00104CC1">
        <w:fldChar w:fldCharType="separate"/>
      </w:r>
      <w:r w:rsidR="002C37C5">
        <w:t>2</w:t>
      </w:r>
      <w:r w:rsidR="0038165F" w:rsidRPr="00104CC1">
        <w:fldChar w:fldCharType="end"/>
      </w:r>
      <w:r w:rsidRPr="00104CC1">
        <w:t xml:space="preserve"> Dokumenty wewnętrzne regulujące działanie LGD</w:t>
      </w:r>
      <w:r w:rsidR="008112DE" w:rsidRPr="00104CC1">
        <w:t xml:space="preserve"> </w:t>
      </w:r>
      <w:bookmarkEnd w:id="9"/>
    </w:p>
    <w:tbl>
      <w:tblPr>
        <w:tblStyle w:val="Tabela-Siatka"/>
        <w:tblW w:w="9864" w:type="dxa"/>
        <w:tblLook w:val="04A0"/>
      </w:tblPr>
      <w:tblGrid>
        <w:gridCol w:w="562"/>
        <w:gridCol w:w="1956"/>
        <w:gridCol w:w="3969"/>
        <w:gridCol w:w="3377"/>
      </w:tblGrid>
      <w:tr w:rsidR="00847E6F" w:rsidRPr="00104CC1" w:rsidTr="00104CC1">
        <w:tc>
          <w:tcPr>
            <w:tcW w:w="562" w:type="dxa"/>
            <w:shd w:val="clear" w:color="auto" w:fill="B8CCE4" w:themeFill="accent1" w:themeFillTint="66"/>
            <w:vAlign w:val="center"/>
          </w:tcPr>
          <w:p w:rsidR="00847E6F" w:rsidRPr="00104CC1" w:rsidRDefault="00847E6F" w:rsidP="00847E6F">
            <w:pPr>
              <w:jc w:val="center"/>
              <w:rPr>
                <w:rFonts w:eastAsia="Calibri"/>
                <w:b/>
                <w:i w:val="0"/>
                <w:sz w:val="22"/>
                <w:szCs w:val="22"/>
                <w:lang w:bidi="ar-SA"/>
              </w:rPr>
            </w:pPr>
            <w:r w:rsidRPr="00104CC1">
              <w:rPr>
                <w:rFonts w:eastAsia="Calibri"/>
                <w:b/>
                <w:i w:val="0"/>
                <w:sz w:val="22"/>
                <w:szCs w:val="22"/>
                <w:lang w:bidi="ar-SA"/>
              </w:rPr>
              <w:t>Lp.</w:t>
            </w:r>
          </w:p>
        </w:tc>
        <w:tc>
          <w:tcPr>
            <w:tcW w:w="1956" w:type="dxa"/>
            <w:shd w:val="clear" w:color="auto" w:fill="B8CCE4" w:themeFill="accent1" w:themeFillTint="66"/>
            <w:vAlign w:val="center"/>
          </w:tcPr>
          <w:p w:rsidR="00847E6F" w:rsidRPr="00104CC1" w:rsidRDefault="00847E6F" w:rsidP="00847E6F">
            <w:pPr>
              <w:jc w:val="center"/>
              <w:rPr>
                <w:rFonts w:eastAsia="Calibri"/>
                <w:b/>
                <w:i w:val="0"/>
                <w:sz w:val="22"/>
                <w:szCs w:val="22"/>
                <w:lang w:bidi="ar-SA"/>
              </w:rPr>
            </w:pPr>
            <w:r w:rsidRPr="00104CC1">
              <w:rPr>
                <w:rFonts w:eastAsia="Calibri"/>
                <w:b/>
                <w:i w:val="0"/>
                <w:sz w:val="22"/>
                <w:szCs w:val="22"/>
                <w:lang w:bidi="ar-SA"/>
              </w:rPr>
              <w:t>Nazwa dokumentu</w:t>
            </w:r>
          </w:p>
        </w:tc>
        <w:tc>
          <w:tcPr>
            <w:tcW w:w="3969" w:type="dxa"/>
            <w:shd w:val="clear" w:color="auto" w:fill="B8CCE4" w:themeFill="accent1" w:themeFillTint="66"/>
            <w:vAlign w:val="center"/>
          </w:tcPr>
          <w:p w:rsidR="00847E6F" w:rsidRPr="00104CC1" w:rsidRDefault="00847E6F" w:rsidP="00847E6F">
            <w:pPr>
              <w:jc w:val="center"/>
              <w:rPr>
                <w:rFonts w:eastAsia="Calibri"/>
                <w:b/>
                <w:i w:val="0"/>
                <w:sz w:val="22"/>
                <w:szCs w:val="22"/>
                <w:lang w:bidi="ar-SA"/>
              </w:rPr>
            </w:pPr>
            <w:r w:rsidRPr="00104CC1">
              <w:rPr>
                <w:rFonts w:eastAsia="Calibri"/>
                <w:b/>
                <w:i w:val="0"/>
                <w:sz w:val="22"/>
                <w:szCs w:val="22"/>
                <w:lang w:bidi="ar-SA"/>
              </w:rPr>
              <w:t>Regulowane kwestie</w:t>
            </w:r>
          </w:p>
        </w:tc>
        <w:tc>
          <w:tcPr>
            <w:tcW w:w="3377" w:type="dxa"/>
            <w:shd w:val="clear" w:color="auto" w:fill="B8CCE4" w:themeFill="accent1" w:themeFillTint="66"/>
            <w:vAlign w:val="center"/>
          </w:tcPr>
          <w:p w:rsidR="00847E6F" w:rsidRPr="00104CC1" w:rsidRDefault="00847E6F" w:rsidP="00847E6F">
            <w:pPr>
              <w:jc w:val="center"/>
              <w:rPr>
                <w:rFonts w:eastAsia="Calibri"/>
                <w:b/>
                <w:i w:val="0"/>
                <w:sz w:val="22"/>
                <w:szCs w:val="22"/>
                <w:lang w:bidi="ar-SA"/>
              </w:rPr>
            </w:pPr>
            <w:r w:rsidRPr="00104CC1">
              <w:rPr>
                <w:rFonts w:eastAsia="Calibri"/>
                <w:b/>
                <w:i w:val="0"/>
                <w:sz w:val="22"/>
                <w:szCs w:val="22"/>
                <w:lang w:bidi="ar-SA"/>
              </w:rPr>
              <w:t>Sposób uchwalania</w:t>
            </w:r>
            <w:r w:rsidRPr="00104CC1">
              <w:rPr>
                <w:rFonts w:eastAsia="Calibri"/>
                <w:b/>
                <w:i w:val="0"/>
                <w:sz w:val="22"/>
                <w:szCs w:val="22"/>
                <w:lang w:bidi="ar-SA"/>
              </w:rPr>
              <w:br/>
              <w:t>i zmiany</w:t>
            </w:r>
          </w:p>
        </w:tc>
      </w:tr>
      <w:tr w:rsidR="00847E6F" w:rsidRPr="00104CC1" w:rsidTr="00104CC1">
        <w:tc>
          <w:tcPr>
            <w:tcW w:w="562" w:type="dxa"/>
          </w:tcPr>
          <w:p w:rsidR="00847E6F" w:rsidRPr="00104CC1" w:rsidRDefault="00847E6F" w:rsidP="00847E6F">
            <w:pPr>
              <w:rPr>
                <w:rFonts w:eastAsia="Calibri"/>
                <w:i w:val="0"/>
                <w:sz w:val="22"/>
                <w:szCs w:val="22"/>
                <w:lang w:bidi="ar-SA"/>
              </w:rPr>
            </w:pPr>
            <w:r w:rsidRPr="00104CC1">
              <w:rPr>
                <w:rFonts w:eastAsia="Calibri"/>
                <w:i w:val="0"/>
                <w:sz w:val="22"/>
                <w:szCs w:val="22"/>
                <w:lang w:bidi="ar-SA"/>
              </w:rPr>
              <w:t>1.</w:t>
            </w:r>
          </w:p>
        </w:tc>
        <w:tc>
          <w:tcPr>
            <w:tcW w:w="1956" w:type="dxa"/>
          </w:tcPr>
          <w:p w:rsidR="00847E6F" w:rsidRPr="00104CC1" w:rsidRDefault="00847E6F" w:rsidP="00847E6F">
            <w:pPr>
              <w:jc w:val="left"/>
              <w:rPr>
                <w:rFonts w:eastAsia="Calibri"/>
                <w:sz w:val="22"/>
                <w:szCs w:val="22"/>
                <w:lang w:bidi="ar-SA"/>
              </w:rPr>
            </w:pPr>
            <w:r w:rsidRPr="00104CC1">
              <w:rPr>
                <w:rFonts w:eastAsia="Calibri"/>
                <w:i w:val="0"/>
                <w:sz w:val="22"/>
                <w:szCs w:val="22"/>
                <w:lang w:bidi="ar-SA"/>
              </w:rPr>
              <w:t xml:space="preserve">Statut Stowarzyszenia Lokalna Grupa Działania </w:t>
            </w:r>
            <w:r w:rsidR="00080214" w:rsidRPr="00104CC1">
              <w:rPr>
                <w:rFonts w:eastAsia="Calibri"/>
                <w:i w:val="0"/>
                <w:sz w:val="22"/>
                <w:szCs w:val="22"/>
                <w:lang w:bidi="ar-SA"/>
              </w:rPr>
              <w:t>„</w:t>
            </w:r>
            <w:r w:rsidRPr="00104CC1">
              <w:rPr>
                <w:rFonts w:eastAsia="Calibri"/>
                <w:i w:val="0"/>
                <w:sz w:val="22"/>
                <w:szCs w:val="22"/>
                <w:lang w:bidi="ar-SA"/>
              </w:rPr>
              <w:t>Nad Czarną i Pilicą</w:t>
            </w:r>
            <w:r w:rsidR="00080214" w:rsidRPr="00104CC1">
              <w:rPr>
                <w:rFonts w:eastAsia="Calibri"/>
                <w:i w:val="0"/>
                <w:sz w:val="22"/>
                <w:szCs w:val="22"/>
                <w:lang w:bidi="ar-SA"/>
              </w:rPr>
              <w:t>”</w:t>
            </w:r>
          </w:p>
        </w:tc>
        <w:tc>
          <w:tcPr>
            <w:tcW w:w="3969" w:type="dxa"/>
          </w:tcPr>
          <w:p w:rsidR="00847E6F" w:rsidRPr="00104CC1" w:rsidRDefault="00E00949" w:rsidP="00104CC1">
            <w:pPr>
              <w:tabs>
                <w:tab w:val="left" w:pos="178"/>
              </w:tabs>
              <w:ind w:left="37"/>
              <w:contextualSpacing/>
              <w:jc w:val="left"/>
              <w:rPr>
                <w:rFonts w:eastAsia="Calibri"/>
                <w:i w:val="0"/>
                <w:sz w:val="22"/>
                <w:szCs w:val="22"/>
                <w:lang w:bidi="ar-SA"/>
              </w:rPr>
            </w:pPr>
            <w:r w:rsidRPr="00104CC1">
              <w:rPr>
                <w:rFonts w:eastAsia="Calibri"/>
                <w:i w:val="0"/>
                <w:sz w:val="22"/>
                <w:szCs w:val="22"/>
                <w:lang w:bidi="ar-SA"/>
              </w:rPr>
              <w:t>Statut reguluje n</w:t>
            </w:r>
            <w:r w:rsidR="004C50CB" w:rsidRPr="00104CC1">
              <w:rPr>
                <w:rFonts w:eastAsia="Calibri"/>
                <w:i w:val="0"/>
                <w:sz w:val="22"/>
                <w:szCs w:val="22"/>
                <w:lang w:bidi="ar-SA"/>
              </w:rPr>
              <w:t>azw</w:t>
            </w:r>
            <w:r w:rsidRPr="00104CC1">
              <w:rPr>
                <w:rFonts w:eastAsia="Calibri"/>
                <w:i w:val="0"/>
                <w:sz w:val="22"/>
                <w:szCs w:val="22"/>
                <w:lang w:bidi="ar-SA"/>
              </w:rPr>
              <w:t>ę</w:t>
            </w:r>
            <w:r w:rsidR="004C50CB" w:rsidRPr="00104CC1">
              <w:rPr>
                <w:rFonts w:eastAsia="Calibri"/>
                <w:i w:val="0"/>
                <w:sz w:val="22"/>
                <w:szCs w:val="22"/>
                <w:lang w:bidi="ar-SA"/>
              </w:rPr>
              <w:t>, siedzib</w:t>
            </w:r>
            <w:r w:rsidRPr="00104CC1">
              <w:rPr>
                <w:rFonts w:eastAsia="Calibri"/>
                <w:i w:val="0"/>
                <w:sz w:val="22"/>
                <w:szCs w:val="22"/>
                <w:lang w:bidi="ar-SA"/>
              </w:rPr>
              <w:t>ę</w:t>
            </w:r>
            <w:r w:rsidR="004C50CB" w:rsidRPr="00104CC1">
              <w:rPr>
                <w:rFonts w:eastAsia="Calibri"/>
                <w:i w:val="0"/>
                <w:sz w:val="22"/>
                <w:szCs w:val="22"/>
                <w:lang w:bidi="ar-SA"/>
              </w:rPr>
              <w:t xml:space="preserve"> , cele oraz zasady działania LGD, członkowstwo oraz władze LGD, majątek, fundusze oraz sposób rozwiązania LGD</w:t>
            </w:r>
            <w:r w:rsidR="0046762D" w:rsidRPr="00104CC1">
              <w:rPr>
                <w:rFonts w:eastAsia="Calibri"/>
                <w:i w:val="0"/>
                <w:sz w:val="22"/>
                <w:szCs w:val="22"/>
                <w:lang w:bidi="ar-SA"/>
              </w:rPr>
              <w:t>.</w:t>
            </w:r>
          </w:p>
        </w:tc>
        <w:tc>
          <w:tcPr>
            <w:tcW w:w="3377" w:type="dxa"/>
          </w:tcPr>
          <w:p w:rsidR="00847E6F" w:rsidRPr="00104CC1" w:rsidRDefault="0046762D" w:rsidP="00104CC1">
            <w:pPr>
              <w:autoSpaceDE w:val="0"/>
              <w:autoSpaceDN w:val="0"/>
              <w:adjustRightInd w:val="0"/>
              <w:rPr>
                <w:bCs/>
                <w:i w:val="0"/>
                <w:sz w:val="22"/>
                <w:szCs w:val="22"/>
              </w:rPr>
            </w:pPr>
            <w:r w:rsidRPr="00104CC1">
              <w:rPr>
                <w:bCs/>
                <w:i w:val="0"/>
                <w:sz w:val="22"/>
                <w:szCs w:val="22"/>
              </w:rPr>
              <w:t>Przyjęcie oraz uchwalanie zmian Statutu należy do kompetencji Walnego Zgromadzenia Członków LGD</w:t>
            </w:r>
            <w:r w:rsidR="006E7C20" w:rsidRPr="00104CC1">
              <w:rPr>
                <w:bCs/>
                <w:i w:val="0"/>
                <w:sz w:val="22"/>
                <w:szCs w:val="22"/>
              </w:rPr>
              <w:t>.</w:t>
            </w:r>
          </w:p>
        </w:tc>
      </w:tr>
      <w:tr w:rsidR="0046762D" w:rsidRPr="00104CC1" w:rsidTr="00104CC1">
        <w:tc>
          <w:tcPr>
            <w:tcW w:w="562" w:type="dxa"/>
          </w:tcPr>
          <w:p w:rsidR="0046762D" w:rsidRPr="00104CC1" w:rsidRDefault="0046762D" w:rsidP="00847E6F">
            <w:pPr>
              <w:rPr>
                <w:rFonts w:eastAsia="Calibri"/>
                <w:i w:val="0"/>
                <w:sz w:val="22"/>
                <w:szCs w:val="22"/>
                <w:lang w:bidi="ar-SA"/>
              </w:rPr>
            </w:pPr>
            <w:r w:rsidRPr="00104CC1">
              <w:rPr>
                <w:rFonts w:eastAsia="Calibri"/>
                <w:i w:val="0"/>
                <w:sz w:val="22"/>
                <w:szCs w:val="22"/>
                <w:lang w:bidi="ar-SA"/>
              </w:rPr>
              <w:t>2.</w:t>
            </w:r>
          </w:p>
        </w:tc>
        <w:tc>
          <w:tcPr>
            <w:tcW w:w="1956" w:type="dxa"/>
          </w:tcPr>
          <w:p w:rsidR="0046762D" w:rsidRPr="00104CC1" w:rsidRDefault="00CA2512" w:rsidP="00847E6F">
            <w:pPr>
              <w:jc w:val="left"/>
              <w:rPr>
                <w:rFonts w:eastAsia="Calibri"/>
                <w:i w:val="0"/>
                <w:sz w:val="22"/>
                <w:szCs w:val="22"/>
                <w:lang w:bidi="ar-SA"/>
              </w:rPr>
            </w:pPr>
            <w:r w:rsidRPr="00104CC1">
              <w:rPr>
                <w:rFonts w:eastAsia="Calibri"/>
                <w:i w:val="0"/>
                <w:sz w:val="22"/>
                <w:szCs w:val="22"/>
                <w:lang w:bidi="ar-SA"/>
              </w:rPr>
              <w:t xml:space="preserve">Regulamin </w:t>
            </w:r>
            <w:r w:rsidR="0046762D" w:rsidRPr="00104CC1">
              <w:rPr>
                <w:rFonts w:eastAsia="Calibri"/>
                <w:i w:val="0"/>
                <w:sz w:val="22"/>
                <w:szCs w:val="22"/>
                <w:lang w:bidi="ar-SA"/>
              </w:rPr>
              <w:t xml:space="preserve"> Rady</w:t>
            </w:r>
            <w:r w:rsidRPr="00104CC1">
              <w:rPr>
                <w:rFonts w:eastAsia="Calibri"/>
                <w:i w:val="0"/>
                <w:sz w:val="22"/>
                <w:szCs w:val="22"/>
                <w:lang w:bidi="ar-SA"/>
              </w:rPr>
              <w:t xml:space="preserve"> LGD</w:t>
            </w:r>
          </w:p>
        </w:tc>
        <w:tc>
          <w:tcPr>
            <w:tcW w:w="3969" w:type="dxa"/>
          </w:tcPr>
          <w:p w:rsidR="0046762D" w:rsidRPr="00104CC1" w:rsidRDefault="00E00949" w:rsidP="00104CC1">
            <w:pPr>
              <w:pStyle w:val="Bezodstpw"/>
              <w:rPr>
                <w:rFonts w:eastAsia="Calibri"/>
                <w:i w:val="0"/>
                <w:color w:val="000000"/>
                <w:sz w:val="22"/>
                <w:szCs w:val="22"/>
                <w:lang w:bidi="ar-SA"/>
              </w:rPr>
            </w:pPr>
            <w:r w:rsidRPr="00104CC1">
              <w:rPr>
                <w:i w:val="0"/>
                <w:sz w:val="22"/>
                <w:szCs w:val="22"/>
              </w:rPr>
              <w:t>Regulamin reguluje d</w:t>
            </w:r>
            <w:r w:rsidR="006E7C20" w:rsidRPr="00104CC1">
              <w:rPr>
                <w:i w:val="0"/>
                <w:sz w:val="22"/>
                <w:szCs w:val="22"/>
              </w:rPr>
              <w:t xml:space="preserve">okumenty z których wynikają </w:t>
            </w:r>
            <w:r w:rsidRPr="00104CC1">
              <w:rPr>
                <w:i w:val="0"/>
                <w:sz w:val="22"/>
                <w:szCs w:val="22"/>
              </w:rPr>
              <w:t xml:space="preserve">jego </w:t>
            </w:r>
            <w:r w:rsidR="006E7C20" w:rsidRPr="00104CC1">
              <w:rPr>
                <w:i w:val="0"/>
                <w:sz w:val="22"/>
                <w:szCs w:val="22"/>
              </w:rPr>
              <w:t>zapisy</w:t>
            </w:r>
            <w:r w:rsidRPr="00104CC1">
              <w:rPr>
                <w:i w:val="0"/>
                <w:sz w:val="22"/>
                <w:szCs w:val="22"/>
              </w:rPr>
              <w:t>, określa uprawnienia, organizację i tryb pracy Rady LGD</w:t>
            </w:r>
            <w:r w:rsidR="00CA2512" w:rsidRPr="00104CC1">
              <w:rPr>
                <w:i w:val="0"/>
                <w:sz w:val="22"/>
                <w:szCs w:val="22"/>
              </w:rPr>
              <w:t xml:space="preserve"> oraz </w:t>
            </w:r>
            <w:r w:rsidRPr="00104CC1">
              <w:rPr>
                <w:i w:val="0"/>
                <w:sz w:val="22"/>
                <w:szCs w:val="22"/>
              </w:rPr>
              <w:t xml:space="preserve"> obowiązki członków Rady</w:t>
            </w:r>
            <w:r w:rsidR="00CA2512" w:rsidRPr="00104CC1">
              <w:rPr>
                <w:i w:val="0"/>
                <w:sz w:val="22"/>
                <w:szCs w:val="22"/>
              </w:rPr>
              <w:t>.</w:t>
            </w:r>
          </w:p>
        </w:tc>
        <w:tc>
          <w:tcPr>
            <w:tcW w:w="3377" w:type="dxa"/>
          </w:tcPr>
          <w:p w:rsidR="0046762D" w:rsidRPr="00104CC1" w:rsidRDefault="0046762D" w:rsidP="00104CC1">
            <w:pPr>
              <w:autoSpaceDE w:val="0"/>
              <w:autoSpaceDN w:val="0"/>
              <w:adjustRightInd w:val="0"/>
              <w:rPr>
                <w:bCs/>
                <w:i w:val="0"/>
                <w:sz w:val="22"/>
                <w:szCs w:val="22"/>
              </w:rPr>
            </w:pPr>
            <w:r w:rsidRPr="00104CC1">
              <w:rPr>
                <w:bCs/>
                <w:i w:val="0"/>
                <w:sz w:val="22"/>
                <w:szCs w:val="22"/>
              </w:rPr>
              <w:t>Przyjęcie oraz uchwalanie zmian Regulamin</w:t>
            </w:r>
            <w:r w:rsidR="00CA2512" w:rsidRPr="00104CC1">
              <w:rPr>
                <w:bCs/>
                <w:i w:val="0"/>
                <w:sz w:val="22"/>
                <w:szCs w:val="22"/>
              </w:rPr>
              <w:t>u</w:t>
            </w:r>
            <w:r w:rsidRPr="00104CC1">
              <w:rPr>
                <w:bCs/>
                <w:i w:val="0"/>
                <w:sz w:val="22"/>
                <w:szCs w:val="22"/>
              </w:rPr>
              <w:t xml:space="preserve"> Rady należy do kompetencji Zarządu LGD.</w:t>
            </w:r>
          </w:p>
          <w:p w:rsidR="0046762D" w:rsidRPr="00104CC1" w:rsidRDefault="0046762D" w:rsidP="00104CC1">
            <w:pPr>
              <w:jc w:val="left"/>
              <w:rPr>
                <w:rFonts w:eastAsia="Calibri"/>
                <w:i w:val="0"/>
                <w:sz w:val="22"/>
                <w:szCs w:val="22"/>
                <w:lang w:bidi="ar-SA"/>
              </w:rPr>
            </w:pPr>
          </w:p>
        </w:tc>
      </w:tr>
      <w:tr w:rsidR="00C628A9" w:rsidRPr="00104CC1" w:rsidTr="00104CC1">
        <w:tc>
          <w:tcPr>
            <w:tcW w:w="562" w:type="dxa"/>
          </w:tcPr>
          <w:p w:rsidR="00C628A9" w:rsidRPr="00104CC1" w:rsidRDefault="00C628A9" w:rsidP="00847E6F">
            <w:pPr>
              <w:rPr>
                <w:rFonts w:eastAsia="Calibri"/>
                <w:i w:val="0"/>
                <w:sz w:val="22"/>
                <w:szCs w:val="22"/>
                <w:lang w:bidi="ar-SA"/>
              </w:rPr>
            </w:pPr>
            <w:r w:rsidRPr="00104CC1">
              <w:rPr>
                <w:rFonts w:eastAsia="Calibri"/>
                <w:i w:val="0"/>
                <w:sz w:val="22"/>
                <w:szCs w:val="22"/>
                <w:lang w:bidi="ar-SA"/>
              </w:rPr>
              <w:t>3.</w:t>
            </w:r>
          </w:p>
        </w:tc>
        <w:tc>
          <w:tcPr>
            <w:tcW w:w="1956" w:type="dxa"/>
          </w:tcPr>
          <w:p w:rsidR="00C628A9" w:rsidRPr="00104CC1" w:rsidRDefault="00C628A9" w:rsidP="00847E6F">
            <w:pPr>
              <w:jc w:val="left"/>
              <w:rPr>
                <w:rFonts w:eastAsia="Calibri"/>
                <w:i w:val="0"/>
                <w:sz w:val="22"/>
                <w:szCs w:val="22"/>
                <w:lang w:bidi="ar-SA"/>
              </w:rPr>
            </w:pPr>
            <w:r w:rsidRPr="00104CC1">
              <w:rPr>
                <w:rFonts w:eastAsia="Calibri"/>
                <w:i w:val="0"/>
                <w:sz w:val="22"/>
                <w:szCs w:val="22"/>
                <w:lang w:bidi="ar-SA"/>
              </w:rPr>
              <w:t>Regulamin Pracy Zarządu</w:t>
            </w:r>
          </w:p>
        </w:tc>
        <w:tc>
          <w:tcPr>
            <w:tcW w:w="3969" w:type="dxa"/>
          </w:tcPr>
          <w:p w:rsidR="00C628A9" w:rsidRPr="00104CC1" w:rsidRDefault="00C628A9" w:rsidP="00104CC1">
            <w:pPr>
              <w:pStyle w:val="Bezodstpw"/>
              <w:jc w:val="left"/>
              <w:rPr>
                <w:rFonts w:eastAsia="Calibri"/>
                <w:i w:val="0"/>
                <w:color w:val="000000"/>
                <w:sz w:val="22"/>
                <w:szCs w:val="22"/>
                <w:lang w:bidi="ar-SA"/>
              </w:rPr>
            </w:pPr>
            <w:r w:rsidRPr="00104CC1">
              <w:rPr>
                <w:i w:val="0"/>
                <w:sz w:val="22"/>
                <w:szCs w:val="22"/>
              </w:rPr>
              <w:t>Regulamin określa uprawnienia, organizację i tryb pracy Zarządu LGD</w:t>
            </w:r>
            <w:r w:rsidR="00104CC1">
              <w:rPr>
                <w:i w:val="0"/>
                <w:sz w:val="22"/>
                <w:szCs w:val="22"/>
              </w:rPr>
              <w:t>.</w:t>
            </w:r>
          </w:p>
        </w:tc>
        <w:tc>
          <w:tcPr>
            <w:tcW w:w="3377" w:type="dxa"/>
          </w:tcPr>
          <w:p w:rsidR="00C628A9" w:rsidRPr="00104CC1" w:rsidRDefault="00C628A9" w:rsidP="00A73E1B">
            <w:pPr>
              <w:autoSpaceDE w:val="0"/>
              <w:autoSpaceDN w:val="0"/>
              <w:adjustRightInd w:val="0"/>
              <w:rPr>
                <w:rFonts w:eastAsia="Calibri"/>
                <w:i w:val="0"/>
                <w:sz w:val="22"/>
                <w:szCs w:val="22"/>
                <w:lang w:bidi="ar-SA"/>
              </w:rPr>
            </w:pPr>
            <w:r w:rsidRPr="00104CC1">
              <w:rPr>
                <w:bCs/>
                <w:i w:val="0"/>
                <w:sz w:val="22"/>
                <w:szCs w:val="22"/>
              </w:rPr>
              <w:t>Przyjęcie oraz u</w:t>
            </w:r>
            <w:r w:rsidR="00CA2512" w:rsidRPr="00104CC1">
              <w:rPr>
                <w:bCs/>
                <w:i w:val="0"/>
                <w:sz w:val="22"/>
                <w:szCs w:val="22"/>
              </w:rPr>
              <w:t>chwalanie zmian Regulaminu Pracy Zarządu</w:t>
            </w:r>
            <w:r w:rsidRPr="00104CC1">
              <w:rPr>
                <w:bCs/>
                <w:i w:val="0"/>
                <w:sz w:val="22"/>
                <w:szCs w:val="22"/>
              </w:rPr>
              <w:t xml:space="preserve"> należy do kompetencji </w:t>
            </w:r>
            <w:r w:rsidR="00CA2512" w:rsidRPr="00104CC1">
              <w:rPr>
                <w:bCs/>
                <w:i w:val="0"/>
                <w:sz w:val="22"/>
                <w:szCs w:val="22"/>
              </w:rPr>
              <w:t>Zarządu LGD.</w:t>
            </w:r>
          </w:p>
        </w:tc>
      </w:tr>
      <w:tr w:rsidR="00593359" w:rsidRPr="00104CC1" w:rsidTr="00104CC1">
        <w:tc>
          <w:tcPr>
            <w:tcW w:w="562" w:type="dxa"/>
          </w:tcPr>
          <w:p w:rsidR="00593359" w:rsidRPr="00104CC1" w:rsidRDefault="00593359" w:rsidP="00847E6F">
            <w:pPr>
              <w:rPr>
                <w:rFonts w:eastAsia="Calibri"/>
                <w:i w:val="0"/>
                <w:sz w:val="22"/>
                <w:szCs w:val="22"/>
                <w:lang w:bidi="ar-SA"/>
              </w:rPr>
            </w:pPr>
            <w:r w:rsidRPr="00104CC1">
              <w:rPr>
                <w:rFonts w:eastAsia="Calibri"/>
                <w:i w:val="0"/>
                <w:sz w:val="22"/>
                <w:szCs w:val="22"/>
                <w:lang w:bidi="ar-SA"/>
              </w:rPr>
              <w:t>5.</w:t>
            </w:r>
          </w:p>
        </w:tc>
        <w:tc>
          <w:tcPr>
            <w:tcW w:w="1956" w:type="dxa"/>
          </w:tcPr>
          <w:p w:rsidR="00593359" w:rsidRPr="00104CC1" w:rsidRDefault="00593359" w:rsidP="00847E6F">
            <w:pPr>
              <w:jc w:val="left"/>
              <w:rPr>
                <w:rFonts w:eastAsia="Calibri"/>
                <w:i w:val="0"/>
                <w:sz w:val="22"/>
                <w:szCs w:val="22"/>
                <w:lang w:bidi="ar-SA"/>
              </w:rPr>
            </w:pPr>
            <w:r w:rsidRPr="00104CC1">
              <w:rPr>
                <w:rFonts w:eastAsia="Calibri"/>
                <w:i w:val="0"/>
                <w:sz w:val="22"/>
                <w:szCs w:val="22"/>
                <w:lang w:bidi="ar-SA"/>
              </w:rPr>
              <w:t>Regulamin Pracy Biura</w:t>
            </w:r>
          </w:p>
        </w:tc>
        <w:tc>
          <w:tcPr>
            <w:tcW w:w="3969" w:type="dxa"/>
          </w:tcPr>
          <w:p w:rsidR="00593359" w:rsidRPr="00104CC1" w:rsidRDefault="00593359" w:rsidP="00104CC1">
            <w:pPr>
              <w:rPr>
                <w:rFonts w:eastAsia="Calibri"/>
                <w:i w:val="0"/>
                <w:sz w:val="22"/>
                <w:szCs w:val="22"/>
                <w:lang w:bidi="ar-SA"/>
              </w:rPr>
            </w:pPr>
            <w:r w:rsidRPr="00104CC1">
              <w:rPr>
                <w:i w:val="0"/>
                <w:sz w:val="22"/>
                <w:szCs w:val="22"/>
              </w:rPr>
              <w:t xml:space="preserve">Regulamin reguluje adres biura, dokumenty stanowiące podstawę  jego opracowania oraz obowiązujące przy jego stosowaniu, określa jego organizację </w:t>
            </w:r>
            <w:r w:rsidR="00104CC1">
              <w:rPr>
                <w:i w:val="0"/>
                <w:sz w:val="22"/>
                <w:szCs w:val="22"/>
              </w:rPr>
              <w:br/>
            </w:r>
            <w:r w:rsidRPr="00104CC1">
              <w:rPr>
                <w:i w:val="0"/>
                <w:sz w:val="22"/>
                <w:szCs w:val="22"/>
              </w:rPr>
              <w:t>i zasady funkcjonowania, zakres działania</w:t>
            </w:r>
            <w:r w:rsidR="00104CC1">
              <w:rPr>
                <w:i w:val="0"/>
                <w:sz w:val="22"/>
                <w:szCs w:val="22"/>
              </w:rPr>
              <w:t xml:space="preserve"> </w:t>
            </w:r>
            <w:r w:rsidRPr="00104CC1">
              <w:rPr>
                <w:i w:val="0"/>
                <w:sz w:val="22"/>
                <w:szCs w:val="22"/>
              </w:rPr>
              <w:t xml:space="preserve">i kompetencji Biura, porządek w procesie pracy, prawa i obowiązki pracodawcy </w:t>
            </w:r>
            <w:r w:rsidR="00104CC1">
              <w:rPr>
                <w:i w:val="0"/>
                <w:sz w:val="22"/>
                <w:szCs w:val="22"/>
              </w:rPr>
              <w:br/>
            </w:r>
            <w:r w:rsidRPr="00104CC1">
              <w:rPr>
                <w:i w:val="0"/>
                <w:sz w:val="22"/>
                <w:szCs w:val="22"/>
              </w:rPr>
              <w:t>i pracowników oraz inne postanowienia związane z działalnością Biura.</w:t>
            </w:r>
          </w:p>
        </w:tc>
        <w:tc>
          <w:tcPr>
            <w:tcW w:w="3377" w:type="dxa"/>
          </w:tcPr>
          <w:p w:rsidR="00593359" w:rsidRPr="00104CC1" w:rsidRDefault="00593359" w:rsidP="00104CC1">
            <w:pPr>
              <w:autoSpaceDE w:val="0"/>
              <w:autoSpaceDN w:val="0"/>
              <w:adjustRightInd w:val="0"/>
              <w:rPr>
                <w:bCs/>
                <w:i w:val="0"/>
                <w:sz w:val="22"/>
                <w:szCs w:val="22"/>
              </w:rPr>
            </w:pPr>
            <w:r w:rsidRPr="00104CC1">
              <w:rPr>
                <w:bCs/>
                <w:i w:val="0"/>
                <w:sz w:val="22"/>
                <w:szCs w:val="22"/>
              </w:rPr>
              <w:t xml:space="preserve">Przyjęcie oraz uchwalanie zmian Regulaminu Pracy </w:t>
            </w:r>
            <w:r w:rsidR="00104CC1">
              <w:rPr>
                <w:bCs/>
                <w:i w:val="0"/>
                <w:sz w:val="22"/>
                <w:szCs w:val="22"/>
              </w:rPr>
              <w:t>Biura</w:t>
            </w:r>
            <w:r w:rsidRPr="00104CC1">
              <w:rPr>
                <w:bCs/>
                <w:i w:val="0"/>
                <w:sz w:val="22"/>
                <w:szCs w:val="22"/>
              </w:rPr>
              <w:t xml:space="preserve"> należy do kompetencji Zarządu LGD.</w:t>
            </w:r>
          </w:p>
          <w:p w:rsidR="00593359" w:rsidRPr="00104CC1" w:rsidRDefault="00593359" w:rsidP="00104CC1">
            <w:pPr>
              <w:jc w:val="left"/>
              <w:rPr>
                <w:rFonts w:eastAsia="Calibri"/>
                <w:i w:val="0"/>
                <w:sz w:val="22"/>
                <w:szCs w:val="22"/>
                <w:lang w:bidi="ar-SA"/>
              </w:rPr>
            </w:pPr>
          </w:p>
        </w:tc>
      </w:tr>
    </w:tbl>
    <w:p w:rsidR="003F21C3" w:rsidRPr="009E5E33" w:rsidRDefault="009E5E33" w:rsidP="009E5E33">
      <w:pPr>
        <w:spacing w:line="276" w:lineRule="auto"/>
        <w:ind w:firstLine="708"/>
        <w:jc w:val="center"/>
        <w:rPr>
          <w:sz w:val="22"/>
          <w:szCs w:val="26"/>
        </w:rPr>
      </w:pPr>
      <w:r w:rsidRPr="009E5E33">
        <w:rPr>
          <w:sz w:val="22"/>
          <w:szCs w:val="26"/>
        </w:rPr>
        <w:t>Źródło: Opracowanie własne</w:t>
      </w:r>
    </w:p>
    <w:p w:rsidR="00B2744E" w:rsidRPr="00B2744E" w:rsidRDefault="00B2744E" w:rsidP="00B2744E">
      <w:pPr>
        <w:pStyle w:val="Nagwek1"/>
        <w:rPr>
          <w:lang w:val="pl-PL"/>
        </w:rPr>
      </w:pPr>
      <w:bookmarkStart w:id="10" w:name="_Toc438759772"/>
      <w:r w:rsidRPr="00B2744E">
        <w:rPr>
          <w:lang w:val="pl-PL"/>
        </w:rPr>
        <w:lastRenderedPageBreak/>
        <w:t>R</w:t>
      </w:r>
      <w:r w:rsidR="002F0FDC">
        <w:rPr>
          <w:lang w:val="pl-PL"/>
        </w:rPr>
        <w:t>OZDZIAŁ II Partycypacyjny charak</w:t>
      </w:r>
      <w:r w:rsidRPr="00B2744E">
        <w:rPr>
          <w:lang w:val="pl-PL"/>
        </w:rPr>
        <w:t>ter LSR</w:t>
      </w:r>
      <w:bookmarkEnd w:id="10"/>
      <w:r w:rsidRPr="00B2744E">
        <w:rPr>
          <w:lang w:val="pl-PL"/>
        </w:rPr>
        <w:t xml:space="preserve"> </w:t>
      </w:r>
    </w:p>
    <w:p w:rsidR="003F21C3" w:rsidRPr="003F21C3" w:rsidRDefault="003F21C3" w:rsidP="003F21C3">
      <w:pPr>
        <w:spacing w:line="276" w:lineRule="auto"/>
        <w:ind w:firstLine="708"/>
        <w:rPr>
          <w:rFonts w:eastAsia="Calibri"/>
          <w:i w:val="0"/>
          <w:szCs w:val="22"/>
          <w:lang w:bidi="ar-SA"/>
        </w:rPr>
      </w:pPr>
      <w:r w:rsidRPr="003F21C3">
        <w:rPr>
          <w:rFonts w:eastAsia="Calibri"/>
          <w:i w:val="0"/>
          <w:szCs w:val="22"/>
          <w:lang w:bidi="ar-SA"/>
        </w:rPr>
        <w:t>Strategia Rozwoju Lokalnego Kierowanego przez Społeczność powstawała przy czynnym udziale lokal</w:t>
      </w:r>
      <w:r w:rsidR="00213E43">
        <w:rPr>
          <w:rFonts w:eastAsia="Calibri"/>
          <w:i w:val="0"/>
          <w:szCs w:val="22"/>
          <w:lang w:bidi="ar-SA"/>
        </w:rPr>
        <w:t xml:space="preserve">nej społeczności. Zastosowano </w:t>
      </w:r>
      <w:r w:rsidR="00213E43" w:rsidRPr="008A0C57">
        <w:rPr>
          <w:rFonts w:eastAsia="Calibri"/>
          <w:i w:val="0"/>
          <w:szCs w:val="22"/>
          <w:lang w:bidi="ar-SA"/>
        </w:rPr>
        <w:t>8</w:t>
      </w:r>
      <w:r w:rsidRPr="003F21C3">
        <w:rPr>
          <w:rFonts w:eastAsia="Calibri"/>
          <w:i w:val="0"/>
          <w:szCs w:val="22"/>
          <w:lang w:bidi="ar-SA"/>
        </w:rPr>
        <w:t xml:space="preserve"> różnych metod partycypacji na pięciu najważniejszych etapach prac. Nad uporządkowaniem wszystkich zebranych materiałów czuwali członkowie </w:t>
      </w:r>
      <w:r w:rsidR="0060734C">
        <w:rPr>
          <w:rFonts w:eastAsia="Calibri"/>
          <w:i w:val="0"/>
          <w:szCs w:val="22"/>
          <w:lang w:bidi="ar-SA"/>
        </w:rPr>
        <w:t>Grupy konsultacyjnej</w:t>
      </w:r>
      <w:r w:rsidR="0015707F">
        <w:rPr>
          <w:rFonts w:eastAsia="Calibri"/>
          <w:i w:val="0"/>
          <w:szCs w:val="22"/>
          <w:lang w:bidi="ar-SA"/>
        </w:rPr>
        <w:t xml:space="preserve"> </w:t>
      </w:r>
      <w:r w:rsidR="0015707F">
        <w:rPr>
          <w:i w:val="0"/>
        </w:rPr>
        <w:t>p</w:t>
      </w:r>
      <w:r w:rsidR="0015707F" w:rsidRPr="00F13EF1">
        <w:rPr>
          <w:i w:val="0"/>
        </w:rPr>
        <w:t>owołanej uchwałą Zarządu nr 3/2015</w:t>
      </w:r>
      <w:r w:rsidR="0015707F">
        <w:rPr>
          <w:rFonts w:eastAsia="Calibri"/>
          <w:i w:val="0"/>
          <w:szCs w:val="22"/>
          <w:lang w:bidi="ar-SA"/>
        </w:rPr>
        <w:t>.</w:t>
      </w:r>
      <w:r w:rsidRPr="003F21C3">
        <w:rPr>
          <w:rFonts w:eastAsia="Calibri"/>
          <w:i w:val="0"/>
          <w:szCs w:val="22"/>
          <w:lang w:bidi="ar-SA"/>
        </w:rPr>
        <w:t xml:space="preserve"> Udział w grupie roboczej był otwarty, a każda zainteresowana osoba mogła wziąć czynny udział w opracowaniu LSR. </w:t>
      </w:r>
    </w:p>
    <w:p w:rsidR="00664423" w:rsidRDefault="003F21C3" w:rsidP="00392E41">
      <w:pPr>
        <w:spacing w:line="276" w:lineRule="auto"/>
        <w:ind w:firstLine="708"/>
        <w:rPr>
          <w:rFonts w:eastAsia="Times New Roman"/>
          <w:i w:val="0"/>
          <w:szCs w:val="22"/>
          <w:lang w:bidi="ar-SA"/>
        </w:rPr>
      </w:pPr>
      <w:r w:rsidRPr="003F21C3">
        <w:rPr>
          <w:rFonts w:eastAsia="Times New Roman"/>
          <w:i w:val="0"/>
          <w:szCs w:val="22"/>
          <w:lang w:bidi="ar-SA"/>
        </w:rPr>
        <w:t>Opracowanie dokumentu Strategii składało się z 5 etapów</w:t>
      </w:r>
      <w:r w:rsidR="00A8143F">
        <w:rPr>
          <w:rFonts w:eastAsia="Times New Roman"/>
          <w:i w:val="0"/>
          <w:szCs w:val="22"/>
          <w:lang w:bidi="ar-SA"/>
        </w:rPr>
        <w:t xml:space="preserve">, które zostały przedstawione </w:t>
      </w:r>
      <w:r w:rsidR="00A8143F">
        <w:rPr>
          <w:rFonts w:eastAsia="Times New Roman"/>
          <w:i w:val="0"/>
          <w:szCs w:val="22"/>
          <w:lang w:bidi="ar-SA"/>
        </w:rPr>
        <w:br/>
        <w:t>w tabeli 3 z uwzględnieniem zastosowanych metod partycypacji na każdym z etapów.</w:t>
      </w:r>
    </w:p>
    <w:p w:rsidR="00A8143F" w:rsidRDefault="00A8143F" w:rsidP="00392E41">
      <w:pPr>
        <w:spacing w:line="276" w:lineRule="auto"/>
        <w:ind w:firstLine="708"/>
        <w:rPr>
          <w:rFonts w:eastAsia="Times New Roman"/>
          <w:i w:val="0"/>
          <w:szCs w:val="22"/>
          <w:lang w:bidi="ar-SA"/>
        </w:rPr>
      </w:pPr>
      <w:r>
        <w:rPr>
          <w:rFonts w:eastAsia="Times New Roman"/>
          <w:i w:val="0"/>
          <w:szCs w:val="22"/>
          <w:lang w:bidi="ar-SA"/>
        </w:rPr>
        <w:t xml:space="preserve"> </w:t>
      </w:r>
    </w:p>
    <w:p w:rsidR="00A8143F" w:rsidRDefault="00A8143F" w:rsidP="00386F73">
      <w:pPr>
        <w:pStyle w:val="Legenda"/>
      </w:pPr>
      <w:bookmarkStart w:id="11" w:name="_Toc438495963"/>
      <w:r>
        <w:t xml:space="preserve">Tabela </w:t>
      </w:r>
      <w:r w:rsidR="0038165F">
        <w:fldChar w:fldCharType="begin"/>
      </w:r>
      <w:r>
        <w:instrText xml:space="preserve"> SEQ Tabela \* ARABIC </w:instrText>
      </w:r>
      <w:r w:rsidR="0038165F">
        <w:fldChar w:fldCharType="separate"/>
      </w:r>
      <w:r w:rsidR="002C37C5">
        <w:t>3</w:t>
      </w:r>
      <w:r w:rsidR="0038165F">
        <w:fldChar w:fldCharType="end"/>
      </w:r>
      <w:r>
        <w:t xml:space="preserve"> </w:t>
      </w:r>
      <w:r w:rsidRPr="00A03242">
        <w:t>Zastosowane metody partycypacji w zależności od etapu opracow</w:t>
      </w:r>
      <w:r>
        <w:t>yw</w:t>
      </w:r>
      <w:r w:rsidRPr="00A03242">
        <w:t>ania LSR</w:t>
      </w:r>
      <w:bookmarkEnd w:id="11"/>
    </w:p>
    <w:tbl>
      <w:tblPr>
        <w:tblStyle w:val="Tabela-Siatka3"/>
        <w:tblW w:w="10154" w:type="dxa"/>
        <w:jc w:val="center"/>
        <w:tblLayout w:type="fixed"/>
        <w:tblLook w:val="04A0"/>
      </w:tblPr>
      <w:tblGrid>
        <w:gridCol w:w="3377"/>
        <w:gridCol w:w="850"/>
        <w:gridCol w:w="1843"/>
        <w:gridCol w:w="1536"/>
        <w:gridCol w:w="1417"/>
        <w:gridCol w:w="1131"/>
      </w:tblGrid>
      <w:tr w:rsidR="00A8143F" w:rsidRPr="00A8143F" w:rsidTr="00664423">
        <w:trPr>
          <w:jc w:val="center"/>
        </w:trPr>
        <w:tc>
          <w:tcPr>
            <w:tcW w:w="3377" w:type="dxa"/>
            <w:shd w:val="clear" w:color="auto" w:fill="B8CCE4" w:themeFill="accent1" w:themeFillTint="66"/>
            <w:vAlign w:val="center"/>
          </w:tcPr>
          <w:p w:rsidR="00A8143F" w:rsidRPr="00A8143F" w:rsidRDefault="00A8143F" w:rsidP="003D689B">
            <w:pPr>
              <w:jc w:val="center"/>
              <w:rPr>
                <w:rFonts w:asciiTheme="minorHAnsi" w:eastAsia="Calibri" w:hAnsiTheme="minorHAnsi" w:cstheme="minorHAnsi"/>
                <w:b/>
                <w:i w:val="0"/>
              </w:rPr>
            </w:pPr>
            <w:r w:rsidRPr="00A8143F">
              <w:rPr>
                <w:rFonts w:asciiTheme="minorHAnsi" w:eastAsia="Calibri" w:hAnsiTheme="minorHAnsi" w:cstheme="minorHAnsi"/>
                <w:b/>
                <w:i w:val="0"/>
              </w:rPr>
              <w:t>Metoda partycypacji</w:t>
            </w:r>
          </w:p>
        </w:tc>
        <w:tc>
          <w:tcPr>
            <w:tcW w:w="850" w:type="dxa"/>
            <w:shd w:val="clear" w:color="auto" w:fill="B8CCE4" w:themeFill="accent1" w:themeFillTint="66"/>
            <w:vAlign w:val="center"/>
          </w:tcPr>
          <w:p w:rsidR="00A8143F" w:rsidRPr="00A8143F" w:rsidRDefault="00A8143F" w:rsidP="003D689B">
            <w:pPr>
              <w:jc w:val="center"/>
              <w:rPr>
                <w:rFonts w:asciiTheme="minorHAnsi" w:eastAsia="Calibri" w:hAnsiTheme="minorHAnsi" w:cstheme="minorHAnsi"/>
                <w:b/>
                <w:i w:val="0"/>
              </w:rPr>
            </w:pPr>
            <w:r w:rsidRPr="00A8143F">
              <w:rPr>
                <w:rFonts w:asciiTheme="minorHAnsi" w:eastAsia="Calibri" w:hAnsiTheme="minorHAnsi" w:cstheme="minorHAnsi"/>
                <w:b/>
                <w:i w:val="0"/>
              </w:rPr>
              <w:t>Etap I</w:t>
            </w:r>
          </w:p>
          <w:p w:rsidR="00A8143F" w:rsidRPr="00A8143F" w:rsidRDefault="00A8143F" w:rsidP="003D689B">
            <w:pPr>
              <w:jc w:val="center"/>
              <w:rPr>
                <w:rFonts w:asciiTheme="minorHAnsi" w:eastAsia="Calibri" w:hAnsiTheme="minorHAnsi" w:cstheme="minorHAnsi"/>
                <w:i w:val="0"/>
              </w:rPr>
            </w:pPr>
            <w:r w:rsidRPr="00A8143F">
              <w:rPr>
                <w:rFonts w:asciiTheme="minorHAnsi" w:eastAsia="Calibri" w:hAnsiTheme="minorHAnsi" w:cstheme="minorHAnsi"/>
                <w:i w:val="0"/>
              </w:rPr>
              <w:t xml:space="preserve">Diagnoza </w:t>
            </w:r>
            <w:r w:rsidRPr="00A8143F">
              <w:rPr>
                <w:rFonts w:asciiTheme="minorHAnsi" w:eastAsia="Calibri" w:hAnsiTheme="minorHAnsi" w:cstheme="minorHAnsi"/>
                <w:i w:val="0"/>
              </w:rPr>
              <w:br/>
              <w:t>i analiza SWOT</w:t>
            </w:r>
          </w:p>
        </w:tc>
        <w:tc>
          <w:tcPr>
            <w:tcW w:w="1843" w:type="dxa"/>
            <w:shd w:val="clear" w:color="auto" w:fill="B8CCE4" w:themeFill="accent1" w:themeFillTint="66"/>
            <w:vAlign w:val="center"/>
          </w:tcPr>
          <w:p w:rsidR="00A8143F" w:rsidRPr="00A8143F" w:rsidRDefault="00A8143F" w:rsidP="003D689B">
            <w:pPr>
              <w:jc w:val="center"/>
              <w:rPr>
                <w:rFonts w:asciiTheme="minorHAnsi" w:eastAsia="Calibri" w:hAnsiTheme="minorHAnsi" w:cstheme="minorHAnsi"/>
                <w:b/>
                <w:i w:val="0"/>
              </w:rPr>
            </w:pPr>
            <w:r w:rsidRPr="00A8143F">
              <w:rPr>
                <w:rFonts w:asciiTheme="minorHAnsi" w:eastAsia="Calibri" w:hAnsiTheme="minorHAnsi" w:cstheme="minorHAnsi"/>
                <w:b/>
                <w:i w:val="0"/>
              </w:rPr>
              <w:t>Etap II</w:t>
            </w:r>
          </w:p>
          <w:p w:rsidR="00A8143F" w:rsidRPr="00A8143F" w:rsidRDefault="00A8143F" w:rsidP="003D689B">
            <w:pPr>
              <w:jc w:val="center"/>
              <w:rPr>
                <w:rFonts w:asciiTheme="minorHAnsi" w:eastAsia="Calibri" w:hAnsiTheme="minorHAnsi" w:cstheme="minorHAnsi"/>
                <w:i w:val="0"/>
              </w:rPr>
            </w:pPr>
            <w:r w:rsidRPr="00A8143F">
              <w:rPr>
                <w:rFonts w:asciiTheme="minorHAnsi" w:eastAsia="Calibri" w:hAnsiTheme="minorHAnsi" w:cstheme="minorHAnsi"/>
                <w:i w:val="0"/>
              </w:rPr>
              <w:t xml:space="preserve">Określenie celów </w:t>
            </w:r>
            <w:r w:rsidRPr="00A8143F">
              <w:rPr>
                <w:rFonts w:asciiTheme="minorHAnsi" w:eastAsia="Calibri" w:hAnsiTheme="minorHAnsi" w:cstheme="minorHAnsi"/>
                <w:i w:val="0"/>
              </w:rPr>
              <w:br/>
              <w:t>i wskaźników oraz opracowanie planu działania</w:t>
            </w:r>
          </w:p>
        </w:tc>
        <w:tc>
          <w:tcPr>
            <w:tcW w:w="1536" w:type="dxa"/>
            <w:shd w:val="clear" w:color="auto" w:fill="B8CCE4" w:themeFill="accent1" w:themeFillTint="66"/>
            <w:vAlign w:val="center"/>
          </w:tcPr>
          <w:p w:rsidR="00A8143F" w:rsidRPr="00A8143F" w:rsidRDefault="00A8143F" w:rsidP="003D689B">
            <w:pPr>
              <w:jc w:val="center"/>
              <w:rPr>
                <w:rFonts w:asciiTheme="minorHAnsi" w:eastAsia="Calibri" w:hAnsiTheme="minorHAnsi" w:cstheme="minorHAnsi"/>
                <w:b/>
                <w:i w:val="0"/>
              </w:rPr>
            </w:pPr>
            <w:r w:rsidRPr="00A8143F">
              <w:rPr>
                <w:rFonts w:asciiTheme="minorHAnsi" w:eastAsia="Calibri" w:hAnsiTheme="minorHAnsi" w:cstheme="minorHAnsi"/>
                <w:b/>
                <w:i w:val="0"/>
              </w:rPr>
              <w:t>Etap III</w:t>
            </w:r>
          </w:p>
          <w:p w:rsidR="00A8143F" w:rsidRPr="00A8143F" w:rsidRDefault="00A8143F" w:rsidP="00664423">
            <w:pPr>
              <w:jc w:val="center"/>
              <w:rPr>
                <w:rFonts w:asciiTheme="minorHAnsi" w:eastAsia="Calibri" w:hAnsiTheme="minorHAnsi" w:cstheme="minorHAnsi"/>
                <w:i w:val="0"/>
              </w:rPr>
            </w:pPr>
            <w:r w:rsidRPr="00A8143F">
              <w:rPr>
                <w:rFonts w:asciiTheme="minorHAnsi" w:eastAsia="Calibri" w:hAnsiTheme="minorHAnsi" w:cstheme="minorHAnsi"/>
                <w:i w:val="0"/>
              </w:rPr>
              <w:t xml:space="preserve">Opracowanie zasad wyboru operacji </w:t>
            </w:r>
            <w:r w:rsidRPr="00A8143F">
              <w:rPr>
                <w:rFonts w:asciiTheme="minorHAnsi" w:eastAsia="Calibri" w:hAnsiTheme="minorHAnsi" w:cstheme="minorHAnsi"/>
                <w:i w:val="0"/>
              </w:rPr>
              <w:br/>
              <w:t>i ustalania</w:t>
            </w:r>
            <w:r w:rsidR="00664423">
              <w:rPr>
                <w:rFonts w:asciiTheme="minorHAnsi" w:eastAsia="Calibri" w:hAnsiTheme="minorHAnsi" w:cstheme="minorHAnsi"/>
                <w:i w:val="0"/>
              </w:rPr>
              <w:t xml:space="preserve"> </w:t>
            </w:r>
            <w:r w:rsidRPr="00A8143F">
              <w:rPr>
                <w:rFonts w:asciiTheme="minorHAnsi" w:eastAsia="Calibri" w:hAnsiTheme="minorHAnsi" w:cstheme="minorHAnsi"/>
                <w:i w:val="0"/>
              </w:rPr>
              <w:t>kryteriów</w:t>
            </w:r>
          </w:p>
        </w:tc>
        <w:tc>
          <w:tcPr>
            <w:tcW w:w="1417" w:type="dxa"/>
            <w:shd w:val="clear" w:color="auto" w:fill="B8CCE4" w:themeFill="accent1" w:themeFillTint="66"/>
            <w:vAlign w:val="center"/>
          </w:tcPr>
          <w:p w:rsidR="00A8143F" w:rsidRPr="00A8143F" w:rsidRDefault="00A8143F" w:rsidP="003D689B">
            <w:pPr>
              <w:jc w:val="center"/>
              <w:rPr>
                <w:rFonts w:asciiTheme="minorHAnsi" w:eastAsia="Calibri" w:hAnsiTheme="minorHAnsi" w:cstheme="minorHAnsi"/>
                <w:b/>
                <w:i w:val="0"/>
              </w:rPr>
            </w:pPr>
            <w:r w:rsidRPr="00A8143F">
              <w:rPr>
                <w:rFonts w:asciiTheme="minorHAnsi" w:eastAsia="Calibri" w:hAnsiTheme="minorHAnsi" w:cstheme="minorHAnsi"/>
                <w:b/>
                <w:i w:val="0"/>
              </w:rPr>
              <w:t>Etap IV</w:t>
            </w:r>
          </w:p>
          <w:p w:rsidR="00A8143F" w:rsidRPr="00A8143F" w:rsidRDefault="00A8143F" w:rsidP="003D689B">
            <w:pPr>
              <w:jc w:val="center"/>
              <w:rPr>
                <w:rFonts w:asciiTheme="minorHAnsi" w:eastAsia="Calibri" w:hAnsiTheme="minorHAnsi" w:cstheme="minorHAnsi"/>
                <w:i w:val="0"/>
              </w:rPr>
            </w:pPr>
            <w:r w:rsidRPr="00A8143F">
              <w:rPr>
                <w:rFonts w:asciiTheme="minorHAnsi" w:eastAsia="Calibri" w:hAnsiTheme="minorHAnsi" w:cstheme="minorHAnsi"/>
                <w:i w:val="0"/>
              </w:rPr>
              <w:t xml:space="preserve">Opracowanie zasad monitorowania </w:t>
            </w:r>
            <w:r w:rsidRPr="00A8143F">
              <w:rPr>
                <w:rFonts w:asciiTheme="minorHAnsi" w:eastAsia="Calibri" w:hAnsiTheme="minorHAnsi" w:cstheme="minorHAnsi"/>
                <w:i w:val="0"/>
              </w:rPr>
              <w:br/>
              <w:t>i ewaluacji</w:t>
            </w:r>
          </w:p>
        </w:tc>
        <w:tc>
          <w:tcPr>
            <w:tcW w:w="1131" w:type="dxa"/>
            <w:shd w:val="clear" w:color="auto" w:fill="B8CCE4" w:themeFill="accent1" w:themeFillTint="66"/>
            <w:vAlign w:val="center"/>
          </w:tcPr>
          <w:p w:rsidR="00A8143F" w:rsidRPr="00A8143F" w:rsidRDefault="00A8143F" w:rsidP="003D689B">
            <w:pPr>
              <w:jc w:val="center"/>
              <w:rPr>
                <w:rFonts w:asciiTheme="minorHAnsi" w:eastAsia="Calibri" w:hAnsiTheme="minorHAnsi" w:cstheme="minorHAnsi"/>
                <w:b/>
                <w:i w:val="0"/>
              </w:rPr>
            </w:pPr>
            <w:r w:rsidRPr="00A8143F">
              <w:rPr>
                <w:rFonts w:asciiTheme="minorHAnsi" w:eastAsia="Calibri" w:hAnsiTheme="minorHAnsi" w:cstheme="minorHAnsi"/>
                <w:b/>
                <w:i w:val="0"/>
              </w:rPr>
              <w:t>Etap V</w:t>
            </w:r>
          </w:p>
          <w:p w:rsidR="00A8143F" w:rsidRPr="00A8143F" w:rsidRDefault="00A8143F" w:rsidP="003D689B">
            <w:pPr>
              <w:jc w:val="center"/>
              <w:rPr>
                <w:rFonts w:asciiTheme="minorHAnsi" w:eastAsia="Calibri" w:hAnsiTheme="minorHAnsi" w:cstheme="minorHAnsi"/>
                <w:i w:val="0"/>
              </w:rPr>
            </w:pPr>
            <w:r w:rsidRPr="00A8143F">
              <w:rPr>
                <w:rFonts w:asciiTheme="minorHAnsi" w:eastAsia="Calibri" w:hAnsiTheme="minorHAnsi" w:cstheme="minorHAnsi"/>
                <w:i w:val="0"/>
              </w:rPr>
              <w:t>Przygotowanie planu komunikacji</w:t>
            </w:r>
          </w:p>
        </w:tc>
      </w:tr>
      <w:tr w:rsidR="00A8143F" w:rsidRPr="00A8143F" w:rsidTr="00664423">
        <w:trPr>
          <w:trHeight w:val="341"/>
          <w:jc w:val="center"/>
        </w:trPr>
        <w:tc>
          <w:tcPr>
            <w:tcW w:w="3377" w:type="dxa"/>
            <w:vAlign w:val="center"/>
          </w:tcPr>
          <w:p w:rsidR="00A8143F" w:rsidRPr="00A8143F" w:rsidRDefault="00D70A89" w:rsidP="003D689B">
            <w:pPr>
              <w:jc w:val="left"/>
              <w:rPr>
                <w:rFonts w:asciiTheme="minorHAnsi" w:eastAsia="Calibri" w:hAnsiTheme="minorHAnsi" w:cstheme="minorHAnsi"/>
                <w:i w:val="0"/>
              </w:rPr>
            </w:pPr>
            <w:r>
              <w:rPr>
                <w:rFonts w:asciiTheme="minorHAnsi" w:eastAsia="Calibri" w:hAnsiTheme="minorHAnsi" w:cstheme="minorHAnsi"/>
                <w:i w:val="0"/>
              </w:rPr>
              <w:t xml:space="preserve">Spotkania </w:t>
            </w:r>
            <w:r w:rsidR="00A8143F" w:rsidRPr="00A8143F">
              <w:rPr>
                <w:rFonts w:asciiTheme="minorHAnsi" w:eastAsia="Calibri" w:hAnsiTheme="minorHAnsi" w:cstheme="minorHAnsi"/>
                <w:i w:val="0"/>
              </w:rPr>
              <w:t xml:space="preserve">gminne </w:t>
            </w:r>
          </w:p>
        </w:tc>
        <w:tc>
          <w:tcPr>
            <w:tcW w:w="850" w:type="dxa"/>
            <w:vAlign w:val="center"/>
          </w:tcPr>
          <w:p w:rsidR="00A8143F" w:rsidRPr="00A8143F" w:rsidRDefault="00A8143F" w:rsidP="003D689B">
            <w:pPr>
              <w:jc w:val="center"/>
              <w:rPr>
                <w:rFonts w:asciiTheme="minorHAnsi" w:eastAsia="Calibri" w:hAnsiTheme="minorHAnsi" w:cstheme="minorHAnsi"/>
                <w:i w:val="0"/>
              </w:rPr>
            </w:pPr>
            <w:r w:rsidRPr="00A8143F">
              <w:rPr>
                <w:rFonts w:asciiTheme="minorHAnsi" w:eastAsia="Calibri" w:hAnsiTheme="minorHAnsi" w:cstheme="minorHAnsi"/>
                <w:i w:val="0"/>
              </w:rPr>
              <w:t>X</w:t>
            </w:r>
          </w:p>
        </w:tc>
        <w:tc>
          <w:tcPr>
            <w:tcW w:w="1843" w:type="dxa"/>
            <w:vAlign w:val="center"/>
          </w:tcPr>
          <w:p w:rsidR="00A8143F" w:rsidRPr="00A8143F" w:rsidRDefault="00A8143F" w:rsidP="003D689B">
            <w:pPr>
              <w:jc w:val="center"/>
              <w:rPr>
                <w:rFonts w:asciiTheme="minorHAnsi" w:eastAsia="Calibri" w:hAnsiTheme="minorHAnsi" w:cstheme="minorHAnsi"/>
                <w:i w:val="0"/>
              </w:rPr>
            </w:pPr>
            <w:r w:rsidRPr="00A8143F">
              <w:rPr>
                <w:rFonts w:asciiTheme="minorHAnsi" w:eastAsia="Calibri" w:hAnsiTheme="minorHAnsi" w:cstheme="minorHAnsi"/>
                <w:i w:val="0"/>
              </w:rPr>
              <w:t>X</w:t>
            </w:r>
          </w:p>
        </w:tc>
        <w:tc>
          <w:tcPr>
            <w:tcW w:w="1536" w:type="dxa"/>
            <w:vAlign w:val="center"/>
          </w:tcPr>
          <w:p w:rsidR="00A8143F" w:rsidRPr="00A8143F" w:rsidRDefault="00A8143F" w:rsidP="003D689B">
            <w:pPr>
              <w:jc w:val="center"/>
              <w:rPr>
                <w:rFonts w:asciiTheme="minorHAnsi" w:eastAsia="Calibri" w:hAnsiTheme="minorHAnsi" w:cstheme="minorHAnsi"/>
                <w:i w:val="0"/>
              </w:rPr>
            </w:pPr>
          </w:p>
        </w:tc>
        <w:tc>
          <w:tcPr>
            <w:tcW w:w="1417" w:type="dxa"/>
            <w:vAlign w:val="center"/>
          </w:tcPr>
          <w:p w:rsidR="00A8143F" w:rsidRPr="00A8143F" w:rsidRDefault="00A8143F" w:rsidP="003D689B">
            <w:pPr>
              <w:jc w:val="center"/>
              <w:rPr>
                <w:rFonts w:asciiTheme="minorHAnsi" w:eastAsia="Calibri" w:hAnsiTheme="minorHAnsi" w:cstheme="minorHAnsi"/>
                <w:i w:val="0"/>
              </w:rPr>
            </w:pPr>
          </w:p>
        </w:tc>
        <w:tc>
          <w:tcPr>
            <w:tcW w:w="1131" w:type="dxa"/>
            <w:vAlign w:val="center"/>
          </w:tcPr>
          <w:p w:rsidR="00A8143F" w:rsidRPr="00A8143F" w:rsidRDefault="00A8143F" w:rsidP="003D689B">
            <w:pPr>
              <w:jc w:val="center"/>
              <w:rPr>
                <w:rFonts w:asciiTheme="minorHAnsi" w:eastAsia="Calibri" w:hAnsiTheme="minorHAnsi" w:cstheme="minorHAnsi"/>
                <w:i w:val="0"/>
              </w:rPr>
            </w:pPr>
          </w:p>
        </w:tc>
      </w:tr>
      <w:tr w:rsidR="00A8143F" w:rsidRPr="00A8143F" w:rsidTr="00664423">
        <w:trPr>
          <w:trHeight w:val="391"/>
          <w:jc w:val="center"/>
        </w:trPr>
        <w:tc>
          <w:tcPr>
            <w:tcW w:w="3377" w:type="dxa"/>
            <w:vAlign w:val="center"/>
          </w:tcPr>
          <w:p w:rsidR="00A8143F" w:rsidRPr="00A8143F" w:rsidRDefault="00A8143F" w:rsidP="003D689B">
            <w:pPr>
              <w:jc w:val="left"/>
              <w:rPr>
                <w:rFonts w:asciiTheme="minorHAnsi" w:eastAsia="Calibri" w:hAnsiTheme="minorHAnsi" w:cstheme="minorHAnsi"/>
                <w:i w:val="0"/>
              </w:rPr>
            </w:pPr>
            <w:r w:rsidRPr="00A8143F">
              <w:rPr>
                <w:rFonts w:asciiTheme="minorHAnsi" w:eastAsia="Calibri" w:hAnsiTheme="minorHAnsi" w:cstheme="minorHAnsi"/>
                <w:i w:val="0"/>
              </w:rPr>
              <w:t>Badanie ankietowe</w:t>
            </w:r>
          </w:p>
        </w:tc>
        <w:tc>
          <w:tcPr>
            <w:tcW w:w="850" w:type="dxa"/>
            <w:vAlign w:val="center"/>
          </w:tcPr>
          <w:p w:rsidR="00A8143F" w:rsidRPr="00A8143F" w:rsidRDefault="00A8143F" w:rsidP="003D689B">
            <w:pPr>
              <w:jc w:val="center"/>
              <w:rPr>
                <w:rFonts w:asciiTheme="minorHAnsi" w:eastAsia="Calibri" w:hAnsiTheme="minorHAnsi" w:cstheme="minorHAnsi"/>
                <w:i w:val="0"/>
              </w:rPr>
            </w:pPr>
            <w:r w:rsidRPr="00A8143F">
              <w:rPr>
                <w:rFonts w:asciiTheme="minorHAnsi" w:eastAsia="Calibri" w:hAnsiTheme="minorHAnsi" w:cstheme="minorHAnsi"/>
                <w:i w:val="0"/>
              </w:rPr>
              <w:t>X</w:t>
            </w:r>
          </w:p>
        </w:tc>
        <w:tc>
          <w:tcPr>
            <w:tcW w:w="1843" w:type="dxa"/>
            <w:vAlign w:val="center"/>
          </w:tcPr>
          <w:p w:rsidR="00A8143F" w:rsidRPr="00A8143F" w:rsidRDefault="00A8143F" w:rsidP="003D689B">
            <w:pPr>
              <w:jc w:val="center"/>
              <w:rPr>
                <w:rFonts w:asciiTheme="minorHAnsi" w:eastAsia="Calibri" w:hAnsiTheme="minorHAnsi" w:cstheme="minorHAnsi"/>
                <w:i w:val="0"/>
              </w:rPr>
            </w:pPr>
            <w:r w:rsidRPr="00A8143F">
              <w:rPr>
                <w:rFonts w:asciiTheme="minorHAnsi" w:eastAsia="Calibri" w:hAnsiTheme="minorHAnsi" w:cstheme="minorHAnsi"/>
                <w:i w:val="0"/>
              </w:rPr>
              <w:t>X</w:t>
            </w:r>
          </w:p>
        </w:tc>
        <w:tc>
          <w:tcPr>
            <w:tcW w:w="1536" w:type="dxa"/>
            <w:vAlign w:val="center"/>
          </w:tcPr>
          <w:p w:rsidR="00A8143F" w:rsidRPr="00A8143F" w:rsidRDefault="00A8143F" w:rsidP="003D689B">
            <w:pPr>
              <w:jc w:val="center"/>
              <w:rPr>
                <w:rFonts w:asciiTheme="minorHAnsi" w:eastAsia="Calibri" w:hAnsiTheme="minorHAnsi" w:cstheme="minorHAnsi"/>
                <w:i w:val="0"/>
              </w:rPr>
            </w:pPr>
          </w:p>
        </w:tc>
        <w:tc>
          <w:tcPr>
            <w:tcW w:w="1417" w:type="dxa"/>
            <w:vAlign w:val="center"/>
          </w:tcPr>
          <w:p w:rsidR="00A8143F" w:rsidRPr="00A8143F" w:rsidRDefault="00A8143F" w:rsidP="003D689B">
            <w:pPr>
              <w:jc w:val="center"/>
              <w:rPr>
                <w:rFonts w:asciiTheme="minorHAnsi" w:eastAsia="Calibri" w:hAnsiTheme="minorHAnsi" w:cstheme="minorHAnsi"/>
                <w:i w:val="0"/>
              </w:rPr>
            </w:pPr>
          </w:p>
        </w:tc>
        <w:tc>
          <w:tcPr>
            <w:tcW w:w="1131" w:type="dxa"/>
            <w:vAlign w:val="center"/>
          </w:tcPr>
          <w:p w:rsidR="00A8143F" w:rsidRPr="00A8143F" w:rsidRDefault="00A8143F" w:rsidP="003D689B">
            <w:pPr>
              <w:jc w:val="center"/>
              <w:rPr>
                <w:rFonts w:asciiTheme="minorHAnsi" w:eastAsia="Calibri" w:hAnsiTheme="minorHAnsi" w:cstheme="minorHAnsi"/>
                <w:i w:val="0"/>
              </w:rPr>
            </w:pPr>
            <w:r w:rsidRPr="00A8143F">
              <w:rPr>
                <w:rFonts w:asciiTheme="minorHAnsi" w:eastAsia="Calibri" w:hAnsiTheme="minorHAnsi" w:cstheme="minorHAnsi"/>
                <w:i w:val="0"/>
              </w:rPr>
              <w:t>X</w:t>
            </w:r>
          </w:p>
        </w:tc>
      </w:tr>
      <w:tr w:rsidR="00F13EF1" w:rsidRPr="00A8143F" w:rsidTr="00664423">
        <w:trPr>
          <w:trHeight w:val="295"/>
          <w:jc w:val="center"/>
        </w:trPr>
        <w:tc>
          <w:tcPr>
            <w:tcW w:w="3377" w:type="dxa"/>
            <w:vAlign w:val="center"/>
          </w:tcPr>
          <w:p w:rsidR="00F13EF1" w:rsidRPr="00A8143F" w:rsidRDefault="00F13EF1" w:rsidP="003D689B">
            <w:pPr>
              <w:jc w:val="left"/>
              <w:rPr>
                <w:rFonts w:asciiTheme="minorHAnsi" w:eastAsia="Calibri" w:hAnsiTheme="minorHAnsi" w:cstheme="minorHAnsi"/>
                <w:i w:val="0"/>
              </w:rPr>
            </w:pPr>
            <w:r>
              <w:rPr>
                <w:rFonts w:asciiTheme="minorHAnsi" w:eastAsia="Calibri" w:hAnsiTheme="minorHAnsi" w:cstheme="minorHAnsi"/>
                <w:i w:val="0"/>
              </w:rPr>
              <w:t>Wywiady grupowe</w:t>
            </w:r>
          </w:p>
        </w:tc>
        <w:tc>
          <w:tcPr>
            <w:tcW w:w="850" w:type="dxa"/>
            <w:vAlign w:val="center"/>
          </w:tcPr>
          <w:p w:rsidR="00F13EF1" w:rsidRPr="00A8143F" w:rsidRDefault="00F13EF1" w:rsidP="003D689B">
            <w:pPr>
              <w:jc w:val="center"/>
              <w:rPr>
                <w:rFonts w:asciiTheme="minorHAnsi" w:eastAsia="Calibri" w:hAnsiTheme="minorHAnsi" w:cstheme="minorHAnsi"/>
                <w:i w:val="0"/>
              </w:rPr>
            </w:pPr>
          </w:p>
        </w:tc>
        <w:tc>
          <w:tcPr>
            <w:tcW w:w="1843" w:type="dxa"/>
            <w:vAlign w:val="center"/>
          </w:tcPr>
          <w:p w:rsidR="00F13EF1" w:rsidRPr="00402478" w:rsidRDefault="00F13EF1" w:rsidP="003D689B">
            <w:pPr>
              <w:jc w:val="center"/>
              <w:rPr>
                <w:rFonts w:asciiTheme="minorHAnsi" w:eastAsia="Calibri" w:hAnsiTheme="minorHAnsi" w:cstheme="minorHAnsi"/>
                <w:i w:val="0"/>
              </w:rPr>
            </w:pPr>
            <w:r w:rsidRPr="00402478">
              <w:rPr>
                <w:rFonts w:asciiTheme="minorHAnsi" w:eastAsia="Calibri" w:hAnsiTheme="minorHAnsi" w:cstheme="minorHAnsi"/>
                <w:i w:val="0"/>
              </w:rPr>
              <w:t>X</w:t>
            </w:r>
          </w:p>
        </w:tc>
        <w:tc>
          <w:tcPr>
            <w:tcW w:w="1536" w:type="dxa"/>
            <w:vAlign w:val="center"/>
          </w:tcPr>
          <w:p w:rsidR="00F13EF1" w:rsidRPr="00402478" w:rsidRDefault="00796498" w:rsidP="003D689B">
            <w:pPr>
              <w:jc w:val="center"/>
              <w:rPr>
                <w:rFonts w:asciiTheme="minorHAnsi" w:eastAsia="Calibri" w:hAnsiTheme="minorHAnsi" w:cstheme="minorHAnsi"/>
                <w:i w:val="0"/>
              </w:rPr>
            </w:pPr>
            <w:r w:rsidRPr="00402478">
              <w:rPr>
                <w:rFonts w:asciiTheme="minorHAnsi" w:eastAsia="Calibri" w:hAnsiTheme="minorHAnsi" w:cstheme="minorHAnsi"/>
                <w:i w:val="0"/>
              </w:rPr>
              <w:t>X</w:t>
            </w:r>
          </w:p>
        </w:tc>
        <w:tc>
          <w:tcPr>
            <w:tcW w:w="1417" w:type="dxa"/>
            <w:vAlign w:val="center"/>
          </w:tcPr>
          <w:p w:rsidR="00F13EF1" w:rsidRPr="00A8143F" w:rsidRDefault="00796498" w:rsidP="003D689B">
            <w:pPr>
              <w:jc w:val="center"/>
              <w:rPr>
                <w:rFonts w:asciiTheme="minorHAnsi" w:eastAsia="Calibri" w:hAnsiTheme="minorHAnsi" w:cstheme="minorHAnsi"/>
                <w:i w:val="0"/>
              </w:rPr>
            </w:pPr>
            <w:r>
              <w:rPr>
                <w:rFonts w:asciiTheme="minorHAnsi" w:eastAsia="Calibri" w:hAnsiTheme="minorHAnsi" w:cstheme="minorHAnsi"/>
                <w:i w:val="0"/>
              </w:rPr>
              <w:t>X</w:t>
            </w:r>
          </w:p>
        </w:tc>
        <w:tc>
          <w:tcPr>
            <w:tcW w:w="1131" w:type="dxa"/>
            <w:vAlign w:val="center"/>
          </w:tcPr>
          <w:p w:rsidR="00F13EF1" w:rsidRPr="00A8143F" w:rsidRDefault="00F13EF1" w:rsidP="003D689B">
            <w:pPr>
              <w:jc w:val="center"/>
              <w:rPr>
                <w:rFonts w:asciiTheme="minorHAnsi" w:eastAsia="Calibri" w:hAnsiTheme="minorHAnsi" w:cstheme="minorHAnsi"/>
                <w:i w:val="0"/>
              </w:rPr>
            </w:pPr>
          </w:p>
        </w:tc>
      </w:tr>
      <w:tr w:rsidR="00A8143F" w:rsidRPr="00A8143F" w:rsidTr="00664423">
        <w:trPr>
          <w:trHeight w:val="285"/>
          <w:jc w:val="center"/>
        </w:trPr>
        <w:tc>
          <w:tcPr>
            <w:tcW w:w="3377" w:type="dxa"/>
            <w:vAlign w:val="center"/>
          </w:tcPr>
          <w:p w:rsidR="00A8143F" w:rsidRPr="00A8143F" w:rsidRDefault="00A8143F" w:rsidP="003D689B">
            <w:pPr>
              <w:jc w:val="left"/>
              <w:rPr>
                <w:rFonts w:asciiTheme="minorHAnsi" w:eastAsia="Calibri" w:hAnsiTheme="minorHAnsi" w:cstheme="minorHAnsi"/>
                <w:i w:val="0"/>
              </w:rPr>
            </w:pPr>
            <w:r w:rsidRPr="00A8143F">
              <w:rPr>
                <w:rFonts w:asciiTheme="minorHAnsi" w:eastAsia="Calibri" w:hAnsiTheme="minorHAnsi" w:cstheme="minorHAnsi"/>
                <w:i w:val="0"/>
              </w:rPr>
              <w:t xml:space="preserve">Dyżur pracownika online </w:t>
            </w:r>
          </w:p>
        </w:tc>
        <w:tc>
          <w:tcPr>
            <w:tcW w:w="850" w:type="dxa"/>
            <w:vAlign w:val="center"/>
          </w:tcPr>
          <w:p w:rsidR="00A8143F" w:rsidRPr="00A8143F" w:rsidRDefault="00A8143F" w:rsidP="003D689B">
            <w:pPr>
              <w:jc w:val="center"/>
              <w:rPr>
                <w:rFonts w:asciiTheme="minorHAnsi" w:eastAsia="Calibri" w:hAnsiTheme="minorHAnsi" w:cstheme="minorHAnsi"/>
                <w:i w:val="0"/>
              </w:rPr>
            </w:pPr>
            <w:r w:rsidRPr="00A8143F">
              <w:rPr>
                <w:rFonts w:asciiTheme="minorHAnsi" w:eastAsia="Calibri" w:hAnsiTheme="minorHAnsi" w:cstheme="minorHAnsi"/>
                <w:i w:val="0"/>
              </w:rPr>
              <w:t>X</w:t>
            </w:r>
          </w:p>
        </w:tc>
        <w:tc>
          <w:tcPr>
            <w:tcW w:w="1843" w:type="dxa"/>
            <w:vAlign w:val="center"/>
          </w:tcPr>
          <w:p w:rsidR="00A8143F" w:rsidRPr="00A8143F" w:rsidRDefault="00A8143F" w:rsidP="003D689B">
            <w:pPr>
              <w:jc w:val="center"/>
              <w:rPr>
                <w:rFonts w:asciiTheme="minorHAnsi" w:eastAsia="Calibri" w:hAnsiTheme="minorHAnsi" w:cstheme="minorHAnsi"/>
                <w:i w:val="0"/>
              </w:rPr>
            </w:pPr>
            <w:r w:rsidRPr="00A8143F">
              <w:rPr>
                <w:rFonts w:asciiTheme="minorHAnsi" w:eastAsia="Calibri" w:hAnsiTheme="minorHAnsi" w:cstheme="minorHAnsi"/>
                <w:i w:val="0"/>
              </w:rPr>
              <w:t>X</w:t>
            </w:r>
          </w:p>
        </w:tc>
        <w:tc>
          <w:tcPr>
            <w:tcW w:w="1536" w:type="dxa"/>
            <w:vAlign w:val="center"/>
          </w:tcPr>
          <w:p w:rsidR="00A8143F" w:rsidRPr="00A8143F" w:rsidRDefault="00A8143F" w:rsidP="003D689B">
            <w:pPr>
              <w:jc w:val="center"/>
              <w:rPr>
                <w:rFonts w:asciiTheme="minorHAnsi" w:eastAsia="Calibri" w:hAnsiTheme="minorHAnsi" w:cstheme="minorHAnsi"/>
                <w:i w:val="0"/>
              </w:rPr>
            </w:pPr>
            <w:r w:rsidRPr="00A8143F">
              <w:rPr>
                <w:rFonts w:asciiTheme="minorHAnsi" w:eastAsia="Calibri" w:hAnsiTheme="minorHAnsi" w:cstheme="minorHAnsi"/>
                <w:i w:val="0"/>
              </w:rPr>
              <w:t>X</w:t>
            </w:r>
          </w:p>
        </w:tc>
        <w:tc>
          <w:tcPr>
            <w:tcW w:w="1417" w:type="dxa"/>
            <w:vAlign w:val="center"/>
          </w:tcPr>
          <w:p w:rsidR="00A8143F" w:rsidRPr="00A8143F" w:rsidRDefault="00A8143F" w:rsidP="003D689B">
            <w:pPr>
              <w:jc w:val="center"/>
              <w:rPr>
                <w:rFonts w:asciiTheme="minorHAnsi" w:eastAsia="Calibri" w:hAnsiTheme="minorHAnsi" w:cstheme="minorHAnsi"/>
                <w:i w:val="0"/>
              </w:rPr>
            </w:pPr>
            <w:r w:rsidRPr="00A8143F">
              <w:rPr>
                <w:rFonts w:asciiTheme="minorHAnsi" w:eastAsia="Calibri" w:hAnsiTheme="minorHAnsi" w:cstheme="minorHAnsi"/>
                <w:i w:val="0"/>
              </w:rPr>
              <w:t>X</w:t>
            </w:r>
          </w:p>
        </w:tc>
        <w:tc>
          <w:tcPr>
            <w:tcW w:w="1131" w:type="dxa"/>
            <w:vAlign w:val="center"/>
          </w:tcPr>
          <w:p w:rsidR="00A8143F" w:rsidRPr="00A8143F" w:rsidRDefault="00A8143F" w:rsidP="003D689B">
            <w:pPr>
              <w:jc w:val="center"/>
              <w:rPr>
                <w:rFonts w:asciiTheme="minorHAnsi" w:eastAsia="Calibri" w:hAnsiTheme="minorHAnsi" w:cstheme="minorHAnsi"/>
                <w:i w:val="0"/>
              </w:rPr>
            </w:pPr>
            <w:r w:rsidRPr="00A8143F">
              <w:rPr>
                <w:rFonts w:asciiTheme="minorHAnsi" w:eastAsia="Calibri" w:hAnsiTheme="minorHAnsi" w:cstheme="minorHAnsi"/>
                <w:i w:val="0"/>
              </w:rPr>
              <w:t>X</w:t>
            </w:r>
          </w:p>
        </w:tc>
      </w:tr>
      <w:tr w:rsidR="00A8143F" w:rsidRPr="00A8143F" w:rsidTr="00664423">
        <w:trPr>
          <w:trHeight w:val="262"/>
          <w:jc w:val="center"/>
        </w:trPr>
        <w:tc>
          <w:tcPr>
            <w:tcW w:w="3377" w:type="dxa"/>
            <w:vAlign w:val="center"/>
          </w:tcPr>
          <w:p w:rsidR="00A8143F" w:rsidRPr="00A8143F" w:rsidRDefault="00A8143F" w:rsidP="003D689B">
            <w:pPr>
              <w:jc w:val="left"/>
              <w:rPr>
                <w:rFonts w:asciiTheme="minorHAnsi" w:eastAsia="Calibri" w:hAnsiTheme="minorHAnsi" w:cstheme="minorHAnsi"/>
                <w:i w:val="0"/>
              </w:rPr>
            </w:pPr>
            <w:r w:rsidRPr="00A8143F">
              <w:rPr>
                <w:rFonts w:asciiTheme="minorHAnsi" w:eastAsia="Calibri" w:hAnsiTheme="minorHAnsi" w:cstheme="minorHAnsi"/>
                <w:i w:val="0"/>
              </w:rPr>
              <w:t>Formularz zgłaszania uwag</w:t>
            </w:r>
          </w:p>
        </w:tc>
        <w:tc>
          <w:tcPr>
            <w:tcW w:w="850" w:type="dxa"/>
            <w:vAlign w:val="center"/>
          </w:tcPr>
          <w:p w:rsidR="00A8143F" w:rsidRPr="00A8143F" w:rsidRDefault="00A8143F" w:rsidP="003D689B">
            <w:pPr>
              <w:jc w:val="center"/>
              <w:rPr>
                <w:rFonts w:asciiTheme="minorHAnsi" w:eastAsia="Calibri" w:hAnsiTheme="minorHAnsi" w:cstheme="minorHAnsi"/>
                <w:i w:val="0"/>
              </w:rPr>
            </w:pPr>
            <w:r w:rsidRPr="00A8143F">
              <w:rPr>
                <w:rFonts w:asciiTheme="minorHAnsi" w:eastAsia="Calibri" w:hAnsiTheme="minorHAnsi" w:cstheme="minorHAnsi"/>
                <w:i w:val="0"/>
              </w:rPr>
              <w:t>X</w:t>
            </w:r>
          </w:p>
        </w:tc>
        <w:tc>
          <w:tcPr>
            <w:tcW w:w="1843" w:type="dxa"/>
            <w:vAlign w:val="center"/>
          </w:tcPr>
          <w:p w:rsidR="00A8143F" w:rsidRPr="00A8143F" w:rsidRDefault="00A8143F" w:rsidP="003D689B">
            <w:pPr>
              <w:jc w:val="center"/>
              <w:rPr>
                <w:rFonts w:asciiTheme="minorHAnsi" w:eastAsia="Calibri" w:hAnsiTheme="minorHAnsi" w:cstheme="minorHAnsi"/>
                <w:i w:val="0"/>
              </w:rPr>
            </w:pPr>
            <w:r w:rsidRPr="00A8143F">
              <w:rPr>
                <w:rFonts w:asciiTheme="minorHAnsi" w:eastAsia="Calibri" w:hAnsiTheme="minorHAnsi" w:cstheme="minorHAnsi"/>
                <w:i w:val="0"/>
              </w:rPr>
              <w:t>X</w:t>
            </w:r>
          </w:p>
        </w:tc>
        <w:tc>
          <w:tcPr>
            <w:tcW w:w="1536" w:type="dxa"/>
            <w:vAlign w:val="center"/>
          </w:tcPr>
          <w:p w:rsidR="00A8143F" w:rsidRPr="00A8143F" w:rsidRDefault="00A8143F" w:rsidP="003D689B">
            <w:pPr>
              <w:jc w:val="center"/>
              <w:rPr>
                <w:rFonts w:asciiTheme="minorHAnsi" w:eastAsia="Calibri" w:hAnsiTheme="minorHAnsi" w:cstheme="minorHAnsi"/>
                <w:i w:val="0"/>
              </w:rPr>
            </w:pPr>
            <w:r w:rsidRPr="00A8143F">
              <w:rPr>
                <w:rFonts w:asciiTheme="minorHAnsi" w:eastAsia="Calibri" w:hAnsiTheme="minorHAnsi" w:cstheme="minorHAnsi"/>
                <w:i w:val="0"/>
              </w:rPr>
              <w:t>X</w:t>
            </w:r>
          </w:p>
        </w:tc>
        <w:tc>
          <w:tcPr>
            <w:tcW w:w="1417" w:type="dxa"/>
            <w:vAlign w:val="center"/>
          </w:tcPr>
          <w:p w:rsidR="00A8143F" w:rsidRPr="00A8143F" w:rsidRDefault="00A8143F" w:rsidP="003D689B">
            <w:pPr>
              <w:jc w:val="center"/>
              <w:rPr>
                <w:rFonts w:asciiTheme="minorHAnsi" w:eastAsia="Calibri" w:hAnsiTheme="minorHAnsi" w:cstheme="minorHAnsi"/>
                <w:i w:val="0"/>
              </w:rPr>
            </w:pPr>
            <w:r w:rsidRPr="00A8143F">
              <w:rPr>
                <w:rFonts w:asciiTheme="minorHAnsi" w:eastAsia="Calibri" w:hAnsiTheme="minorHAnsi" w:cstheme="minorHAnsi"/>
                <w:i w:val="0"/>
              </w:rPr>
              <w:t>X</w:t>
            </w:r>
          </w:p>
        </w:tc>
        <w:tc>
          <w:tcPr>
            <w:tcW w:w="1131" w:type="dxa"/>
            <w:vAlign w:val="center"/>
          </w:tcPr>
          <w:p w:rsidR="00A8143F" w:rsidRPr="00A8143F" w:rsidRDefault="00A8143F" w:rsidP="003D689B">
            <w:pPr>
              <w:jc w:val="center"/>
              <w:rPr>
                <w:rFonts w:asciiTheme="minorHAnsi" w:eastAsia="Calibri" w:hAnsiTheme="minorHAnsi" w:cstheme="minorHAnsi"/>
                <w:i w:val="0"/>
              </w:rPr>
            </w:pPr>
            <w:r w:rsidRPr="00A8143F">
              <w:rPr>
                <w:rFonts w:asciiTheme="minorHAnsi" w:eastAsia="Calibri" w:hAnsiTheme="minorHAnsi" w:cstheme="minorHAnsi"/>
                <w:i w:val="0"/>
              </w:rPr>
              <w:t>X</w:t>
            </w:r>
          </w:p>
        </w:tc>
      </w:tr>
      <w:tr w:rsidR="00A8143F" w:rsidRPr="00A8143F" w:rsidTr="00664423">
        <w:trPr>
          <w:trHeight w:val="506"/>
          <w:jc w:val="center"/>
        </w:trPr>
        <w:tc>
          <w:tcPr>
            <w:tcW w:w="3377" w:type="dxa"/>
            <w:vAlign w:val="center"/>
          </w:tcPr>
          <w:p w:rsidR="00A8143F" w:rsidRPr="00A8143F" w:rsidRDefault="00A8143F" w:rsidP="003D689B">
            <w:pPr>
              <w:jc w:val="left"/>
              <w:rPr>
                <w:rFonts w:asciiTheme="minorHAnsi" w:eastAsia="Calibri" w:hAnsiTheme="minorHAnsi" w:cstheme="minorHAnsi"/>
                <w:i w:val="0"/>
              </w:rPr>
            </w:pPr>
            <w:r w:rsidRPr="00A8143F">
              <w:rPr>
                <w:rFonts w:asciiTheme="minorHAnsi" w:eastAsia="Calibri" w:hAnsiTheme="minorHAnsi" w:cstheme="minorHAnsi"/>
                <w:i w:val="0"/>
              </w:rPr>
              <w:t>Fiszka projektowa + konsultacja z autorami</w:t>
            </w:r>
          </w:p>
        </w:tc>
        <w:tc>
          <w:tcPr>
            <w:tcW w:w="850" w:type="dxa"/>
            <w:vAlign w:val="center"/>
          </w:tcPr>
          <w:p w:rsidR="00A8143F" w:rsidRPr="00A8143F" w:rsidRDefault="00A8143F" w:rsidP="003D689B">
            <w:pPr>
              <w:jc w:val="center"/>
              <w:rPr>
                <w:rFonts w:asciiTheme="minorHAnsi" w:eastAsia="Calibri" w:hAnsiTheme="minorHAnsi" w:cstheme="minorHAnsi"/>
                <w:i w:val="0"/>
              </w:rPr>
            </w:pPr>
          </w:p>
        </w:tc>
        <w:tc>
          <w:tcPr>
            <w:tcW w:w="1843" w:type="dxa"/>
            <w:vAlign w:val="center"/>
          </w:tcPr>
          <w:p w:rsidR="00A8143F" w:rsidRPr="00A8143F" w:rsidRDefault="00A8143F" w:rsidP="003D689B">
            <w:pPr>
              <w:jc w:val="center"/>
              <w:rPr>
                <w:rFonts w:asciiTheme="minorHAnsi" w:eastAsia="Calibri" w:hAnsiTheme="minorHAnsi" w:cstheme="minorHAnsi"/>
                <w:i w:val="0"/>
              </w:rPr>
            </w:pPr>
            <w:r w:rsidRPr="00A8143F">
              <w:rPr>
                <w:rFonts w:asciiTheme="minorHAnsi" w:eastAsia="Calibri" w:hAnsiTheme="minorHAnsi" w:cstheme="minorHAnsi"/>
                <w:i w:val="0"/>
              </w:rPr>
              <w:t>X</w:t>
            </w:r>
          </w:p>
        </w:tc>
        <w:tc>
          <w:tcPr>
            <w:tcW w:w="1536" w:type="dxa"/>
            <w:vAlign w:val="center"/>
          </w:tcPr>
          <w:p w:rsidR="00A8143F" w:rsidRPr="00A8143F" w:rsidRDefault="00545925" w:rsidP="003D689B">
            <w:pPr>
              <w:jc w:val="center"/>
              <w:rPr>
                <w:rFonts w:asciiTheme="minorHAnsi" w:eastAsia="Calibri" w:hAnsiTheme="minorHAnsi" w:cstheme="minorHAnsi"/>
                <w:i w:val="0"/>
              </w:rPr>
            </w:pPr>
            <w:r>
              <w:rPr>
                <w:rFonts w:asciiTheme="minorHAnsi" w:eastAsia="Calibri" w:hAnsiTheme="minorHAnsi" w:cstheme="minorHAnsi"/>
                <w:i w:val="0"/>
              </w:rPr>
              <w:t>X</w:t>
            </w:r>
          </w:p>
        </w:tc>
        <w:tc>
          <w:tcPr>
            <w:tcW w:w="1417" w:type="dxa"/>
            <w:vAlign w:val="center"/>
          </w:tcPr>
          <w:p w:rsidR="00A8143F" w:rsidRPr="00A8143F" w:rsidRDefault="00A8143F" w:rsidP="003D689B">
            <w:pPr>
              <w:jc w:val="center"/>
              <w:rPr>
                <w:rFonts w:asciiTheme="minorHAnsi" w:eastAsia="Calibri" w:hAnsiTheme="minorHAnsi" w:cstheme="minorHAnsi"/>
                <w:i w:val="0"/>
              </w:rPr>
            </w:pPr>
          </w:p>
        </w:tc>
        <w:tc>
          <w:tcPr>
            <w:tcW w:w="1131" w:type="dxa"/>
            <w:vAlign w:val="center"/>
          </w:tcPr>
          <w:p w:rsidR="00A8143F" w:rsidRPr="00A8143F" w:rsidRDefault="00A8143F" w:rsidP="003D689B">
            <w:pPr>
              <w:jc w:val="center"/>
              <w:rPr>
                <w:rFonts w:asciiTheme="minorHAnsi" w:eastAsia="Calibri" w:hAnsiTheme="minorHAnsi" w:cstheme="minorHAnsi"/>
                <w:i w:val="0"/>
              </w:rPr>
            </w:pPr>
          </w:p>
        </w:tc>
      </w:tr>
      <w:tr w:rsidR="00545925" w:rsidRPr="00A8143F" w:rsidTr="00664423">
        <w:trPr>
          <w:trHeight w:val="297"/>
          <w:jc w:val="center"/>
        </w:trPr>
        <w:tc>
          <w:tcPr>
            <w:tcW w:w="3377" w:type="dxa"/>
            <w:vAlign w:val="center"/>
          </w:tcPr>
          <w:p w:rsidR="00545925" w:rsidRPr="00A8143F" w:rsidRDefault="00545925" w:rsidP="00664423">
            <w:pPr>
              <w:jc w:val="left"/>
              <w:rPr>
                <w:rFonts w:asciiTheme="minorHAnsi" w:eastAsia="Calibri" w:hAnsiTheme="minorHAnsi" w:cstheme="minorHAnsi"/>
                <w:i w:val="0"/>
              </w:rPr>
            </w:pPr>
            <w:r>
              <w:rPr>
                <w:rFonts w:asciiTheme="minorHAnsi" w:eastAsia="Calibri" w:hAnsiTheme="minorHAnsi" w:cstheme="minorHAnsi"/>
                <w:i w:val="0"/>
              </w:rPr>
              <w:t>D</w:t>
            </w:r>
            <w:r w:rsidRPr="00545925">
              <w:rPr>
                <w:rFonts w:asciiTheme="minorHAnsi" w:eastAsia="Calibri" w:hAnsiTheme="minorHAnsi" w:cstheme="minorHAnsi"/>
                <w:i w:val="0"/>
              </w:rPr>
              <w:t>yżur pracownika w każdej z gmin</w:t>
            </w:r>
          </w:p>
        </w:tc>
        <w:tc>
          <w:tcPr>
            <w:tcW w:w="850" w:type="dxa"/>
            <w:vAlign w:val="center"/>
          </w:tcPr>
          <w:p w:rsidR="00545925" w:rsidRPr="00A8143F" w:rsidRDefault="00545925" w:rsidP="003D689B">
            <w:pPr>
              <w:jc w:val="center"/>
              <w:rPr>
                <w:rFonts w:asciiTheme="minorHAnsi" w:eastAsia="Calibri" w:hAnsiTheme="minorHAnsi" w:cstheme="minorHAnsi"/>
                <w:i w:val="0"/>
              </w:rPr>
            </w:pPr>
          </w:p>
        </w:tc>
        <w:tc>
          <w:tcPr>
            <w:tcW w:w="1843" w:type="dxa"/>
            <w:vAlign w:val="center"/>
          </w:tcPr>
          <w:p w:rsidR="00545925" w:rsidRPr="00A8143F" w:rsidRDefault="00545925" w:rsidP="003D689B">
            <w:pPr>
              <w:jc w:val="center"/>
              <w:rPr>
                <w:rFonts w:asciiTheme="minorHAnsi" w:eastAsia="Calibri" w:hAnsiTheme="minorHAnsi" w:cstheme="minorHAnsi"/>
                <w:i w:val="0"/>
              </w:rPr>
            </w:pPr>
            <w:r w:rsidRPr="00A8143F">
              <w:rPr>
                <w:rFonts w:asciiTheme="minorHAnsi" w:eastAsia="Calibri" w:hAnsiTheme="minorHAnsi" w:cstheme="minorHAnsi"/>
                <w:i w:val="0"/>
              </w:rPr>
              <w:t>X</w:t>
            </w:r>
          </w:p>
        </w:tc>
        <w:tc>
          <w:tcPr>
            <w:tcW w:w="1536" w:type="dxa"/>
            <w:vAlign w:val="center"/>
          </w:tcPr>
          <w:p w:rsidR="00545925" w:rsidRPr="00A8143F" w:rsidRDefault="00545925" w:rsidP="003D689B">
            <w:pPr>
              <w:jc w:val="center"/>
              <w:rPr>
                <w:rFonts w:asciiTheme="minorHAnsi" w:eastAsia="Calibri" w:hAnsiTheme="minorHAnsi" w:cstheme="minorHAnsi"/>
                <w:i w:val="0"/>
              </w:rPr>
            </w:pPr>
            <w:r w:rsidRPr="00A8143F">
              <w:rPr>
                <w:rFonts w:asciiTheme="minorHAnsi" w:eastAsia="Calibri" w:hAnsiTheme="minorHAnsi" w:cstheme="minorHAnsi"/>
                <w:i w:val="0"/>
              </w:rPr>
              <w:t>X</w:t>
            </w:r>
          </w:p>
        </w:tc>
        <w:tc>
          <w:tcPr>
            <w:tcW w:w="1417" w:type="dxa"/>
            <w:vAlign w:val="center"/>
          </w:tcPr>
          <w:p w:rsidR="00545925" w:rsidRPr="00A8143F" w:rsidRDefault="00545925" w:rsidP="003D689B">
            <w:pPr>
              <w:jc w:val="center"/>
              <w:rPr>
                <w:rFonts w:asciiTheme="minorHAnsi" w:eastAsia="Calibri" w:hAnsiTheme="minorHAnsi" w:cstheme="minorHAnsi"/>
                <w:i w:val="0"/>
              </w:rPr>
            </w:pPr>
            <w:r w:rsidRPr="00A8143F">
              <w:rPr>
                <w:rFonts w:asciiTheme="minorHAnsi" w:eastAsia="Calibri" w:hAnsiTheme="minorHAnsi" w:cstheme="minorHAnsi"/>
                <w:i w:val="0"/>
              </w:rPr>
              <w:t>X</w:t>
            </w:r>
          </w:p>
        </w:tc>
        <w:tc>
          <w:tcPr>
            <w:tcW w:w="1131" w:type="dxa"/>
            <w:vAlign w:val="center"/>
          </w:tcPr>
          <w:p w:rsidR="00545925" w:rsidRPr="00A8143F" w:rsidRDefault="00545925" w:rsidP="003D689B">
            <w:pPr>
              <w:jc w:val="center"/>
              <w:rPr>
                <w:rFonts w:asciiTheme="minorHAnsi" w:eastAsia="Calibri" w:hAnsiTheme="minorHAnsi" w:cstheme="minorHAnsi"/>
                <w:i w:val="0"/>
              </w:rPr>
            </w:pPr>
            <w:r w:rsidRPr="00A8143F">
              <w:rPr>
                <w:rFonts w:asciiTheme="minorHAnsi" w:eastAsia="Calibri" w:hAnsiTheme="minorHAnsi" w:cstheme="minorHAnsi"/>
                <w:i w:val="0"/>
              </w:rPr>
              <w:t>X</w:t>
            </w:r>
          </w:p>
        </w:tc>
      </w:tr>
      <w:tr w:rsidR="00A8143F" w:rsidRPr="00A8143F" w:rsidTr="00664423">
        <w:trPr>
          <w:trHeight w:val="340"/>
          <w:jc w:val="center"/>
        </w:trPr>
        <w:tc>
          <w:tcPr>
            <w:tcW w:w="3377" w:type="dxa"/>
            <w:vAlign w:val="center"/>
          </w:tcPr>
          <w:p w:rsidR="00A8143F" w:rsidRPr="00A8143F" w:rsidRDefault="00A8143F" w:rsidP="003D689B">
            <w:pPr>
              <w:jc w:val="left"/>
              <w:rPr>
                <w:rFonts w:asciiTheme="minorHAnsi" w:eastAsia="Calibri" w:hAnsiTheme="minorHAnsi" w:cstheme="minorHAnsi"/>
                <w:i w:val="0"/>
              </w:rPr>
            </w:pPr>
            <w:r w:rsidRPr="00A8143F">
              <w:rPr>
                <w:rFonts w:asciiTheme="minorHAnsi" w:eastAsia="Calibri" w:hAnsiTheme="minorHAnsi" w:cstheme="minorHAnsi"/>
                <w:i w:val="0"/>
              </w:rPr>
              <w:t>Wywiad z Zespołem ds. LSR</w:t>
            </w:r>
          </w:p>
        </w:tc>
        <w:tc>
          <w:tcPr>
            <w:tcW w:w="850" w:type="dxa"/>
            <w:vAlign w:val="center"/>
          </w:tcPr>
          <w:p w:rsidR="00A8143F" w:rsidRPr="00A8143F" w:rsidRDefault="00A8143F" w:rsidP="003D689B">
            <w:pPr>
              <w:jc w:val="center"/>
              <w:rPr>
                <w:rFonts w:asciiTheme="minorHAnsi" w:eastAsia="Calibri" w:hAnsiTheme="minorHAnsi" w:cstheme="minorHAnsi"/>
                <w:i w:val="0"/>
              </w:rPr>
            </w:pPr>
          </w:p>
        </w:tc>
        <w:tc>
          <w:tcPr>
            <w:tcW w:w="1843" w:type="dxa"/>
            <w:vAlign w:val="center"/>
          </w:tcPr>
          <w:p w:rsidR="00A8143F" w:rsidRPr="00A8143F" w:rsidRDefault="00A8143F" w:rsidP="003D689B">
            <w:pPr>
              <w:jc w:val="center"/>
              <w:rPr>
                <w:rFonts w:asciiTheme="minorHAnsi" w:eastAsia="Calibri" w:hAnsiTheme="minorHAnsi" w:cstheme="minorHAnsi"/>
                <w:i w:val="0"/>
              </w:rPr>
            </w:pPr>
          </w:p>
        </w:tc>
        <w:tc>
          <w:tcPr>
            <w:tcW w:w="1536" w:type="dxa"/>
            <w:vAlign w:val="center"/>
          </w:tcPr>
          <w:p w:rsidR="00A8143F" w:rsidRPr="00A8143F" w:rsidRDefault="00A8143F" w:rsidP="003D689B">
            <w:pPr>
              <w:jc w:val="center"/>
              <w:rPr>
                <w:rFonts w:asciiTheme="minorHAnsi" w:eastAsia="Calibri" w:hAnsiTheme="minorHAnsi" w:cstheme="minorHAnsi"/>
                <w:i w:val="0"/>
              </w:rPr>
            </w:pPr>
          </w:p>
        </w:tc>
        <w:tc>
          <w:tcPr>
            <w:tcW w:w="1417" w:type="dxa"/>
            <w:vAlign w:val="center"/>
          </w:tcPr>
          <w:p w:rsidR="00A8143F" w:rsidRPr="00A8143F" w:rsidRDefault="00A8143F" w:rsidP="003D689B">
            <w:pPr>
              <w:jc w:val="center"/>
              <w:rPr>
                <w:rFonts w:asciiTheme="minorHAnsi" w:eastAsia="Calibri" w:hAnsiTheme="minorHAnsi" w:cstheme="minorHAnsi"/>
                <w:i w:val="0"/>
              </w:rPr>
            </w:pPr>
          </w:p>
        </w:tc>
        <w:tc>
          <w:tcPr>
            <w:tcW w:w="1131" w:type="dxa"/>
            <w:vAlign w:val="center"/>
          </w:tcPr>
          <w:p w:rsidR="00A8143F" w:rsidRPr="00A8143F" w:rsidRDefault="00545925" w:rsidP="003D689B">
            <w:pPr>
              <w:jc w:val="center"/>
              <w:rPr>
                <w:rFonts w:asciiTheme="minorHAnsi" w:eastAsia="Calibri" w:hAnsiTheme="minorHAnsi" w:cstheme="minorHAnsi"/>
                <w:i w:val="0"/>
              </w:rPr>
            </w:pPr>
            <w:r>
              <w:rPr>
                <w:rFonts w:asciiTheme="minorHAnsi" w:eastAsia="Calibri" w:hAnsiTheme="minorHAnsi" w:cstheme="minorHAnsi"/>
                <w:i w:val="0"/>
              </w:rPr>
              <w:t>X</w:t>
            </w:r>
          </w:p>
        </w:tc>
      </w:tr>
    </w:tbl>
    <w:p w:rsidR="00885F4F" w:rsidRDefault="00A8143F" w:rsidP="00A8143F">
      <w:pPr>
        <w:jc w:val="center"/>
      </w:pPr>
      <w:r w:rsidRPr="00885F4F">
        <w:rPr>
          <w:sz w:val="22"/>
        </w:rPr>
        <w:t>Źródło: Opracowanie własne</w:t>
      </w:r>
    </w:p>
    <w:p w:rsidR="00EA42F4" w:rsidRDefault="00EA42F4" w:rsidP="000162B4">
      <w:pPr>
        <w:spacing w:line="276" w:lineRule="auto"/>
        <w:ind w:firstLine="708"/>
        <w:rPr>
          <w:i w:val="0"/>
        </w:rPr>
      </w:pPr>
      <w:r>
        <w:rPr>
          <w:i w:val="0"/>
        </w:rPr>
        <w:t>Przygotowania do opracowania LSR zaczęto już w 2014 r.</w:t>
      </w:r>
      <w:r w:rsidR="00080214">
        <w:rPr>
          <w:i w:val="0"/>
        </w:rPr>
        <w:t>,</w:t>
      </w:r>
      <w:r>
        <w:rPr>
          <w:i w:val="0"/>
        </w:rPr>
        <w:t xml:space="preserve"> kiedy został opublikowany Program Rozwoju Obszarów Wiejskich na lata 2014–2020, jednak dopiero w momencie podpisania umowy w ramach wsparcia przygotowawczego służącego opracowaniu Strategii rozpoczęto </w:t>
      </w:r>
      <w:r w:rsidRPr="00840F39">
        <w:rPr>
          <w:i w:val="0"/>
        </w:rPr>
        <w:t xml:space="preserve">działania mające na celu zaangażowanie lokalnej społeczności do opracowania LSR. </w:t>
      </w:r>
      <w:r w:rsidR="0015707F" w:rsidRPr="00840F39">
        <w:rPr>
          <w:i w:val="0"/>
        </w:rPr>
        <w:br/>
      </w:r>
      <w:r w:rsidR="00F13EF1" w:rsidRPr="00840F39">
        <w:rPr>
          <w:i w:val="0"/>
        </w:rPr>
        <w:t>P</w:t>
      </w:r>
      <w:r w:rsidR="0060734C" w:rsidRPr="00840F39">
        <w:rPr>
          <w:i w:val="0"/>
        </w:rPr>
        <w:t>ierwsze spotkanie G</w:t>
      </w:r>
      <w:r w:rsidR="00F13EF1" w:rsidRPr="00840F39">
        <w:rPr>
          <w:i w:val="0"/>
        </w:rPr>
        <w:t>rupy konsultacyjnej zostało</w:t>
      </w:r>
      <w:r w:rsidRPr="00840F39">
        <w:rPr>
          <w:i w:val="0"/>
        </w:rPr>
        <w:t xml:space="preserve"> zorganizowane </w:t>
      </w:r>
      <w:r w:rsidR="00F13EF1" w:rsidRPr="00840F39">
        <w:rPr>
          <w:i w:val="0"/>
        </w:rPr>
        <w:t>16 czerwca</w:t>
      </w:r>
      <w:r w:rsidR="00080214" w:rsidRPr="00840F39">
        <w:rPr>
          <w:i w:val="0"/>
        </w:rPr>
        <w:t xml:space="preserve"> 2015</w:t>
      </w:r>
      <w:r w:rsidR="00CA4CDF" w:rsidRPr="00CA4CDF">
        <w:rPr>
          <w:i w:val="0"/>
        </w:rPr>
        <w:t xml:space="preserve"> r., kolejne miały </w:t>
      </w:r>
      <w:r w:rsidR="00CA4CDF" w:rsidRPr="00CA4CDF">
        <w:rPr>
          <w:i w:val="0"/>
        </w:rPr>
        <w:br/>
        <w:t>miejsce odpowiednio 2 września, 29 września, 12 października i 13 listopada. Dnia</w:t>
      </w:r>
      <w:r w:rsidR="00664423">
        <w:rPr>
          <w:i w:val="0"/>
        </w:rPr>
        <w:t xml:space="preserve"> </w:t>
      </w:r>
      <w:r w:rsidR="00CA4CDF" w:rsidRPr="00CA4CDF">
        <w:rPr>
          <w:i w:val="0"/>
        </w:rPr>
        <w:t>9</w:t>
      </w:r>
      <w:r w:rsidR="002E571A">
        <w:rPr>
          <w:i w:val="0"/>
        </w:rPr>
        <w:t xml:space="preserve"> </w:t>
      </w:r>
      <w:r w:rsidR="000162B4" w:rsidRPr="00840F39">
        <w:rPr>
          <w:i w:val="0"/>
        </w:rPr>
        <w:t>października</w:t>
      </w:r>
      <w:r w:rsidRPr="00840F39">
        <w:rPr>
          <w:i w:val="0"/>
        </w:rPr>
        <w:t xml:space="preserve"> </w:t>
      </w:r>
      <w:r w:rsidR="000162B4" w:rsidRPr="00840F39">
        <w:rPr>
          <w:i w:val="0"/>
        </w:rPr>
        <w:t xml:space="preserve">przeprowadzono konsultacje społeczne w każdej z gmin wchodzących w skład LGD. W </w:t>
      </w:r>
      <w:r w:rsidR="0015707F" w:rsidRPr="00840F39">
        <w:rPr>
          <w:i w:val="0"/>
        </w:rPr>
        <w:t>k</w:t>
      </w:r>
      <w:r w:rsidR="000162B4" w:rsidRPr="00840F39">
        <w:rPr>
          <w:i w:val="0"/>
        </w:rPr>
        <w:t xml:space="preserve">onsultacjach uczestniczyło </w:t>
      </w:r>
      <w:r w:rsidR="003772AF">
        <w:rPr>
          <w:i w:val="0"/>
        </w:rPr>
        <w:t>59</w:t>
      </w:r>
      <w:r w:rsidR="00CA4CDF" w:rsidRPr="00CA4CDF">
        <w:rPr>
          <w:i w:val="0"/>
        </w:rPr>
        <w:t xml:space="preserve"> osób. Spotkania te podzielone zostały na dwie części. W</w:t>
      </w:r>
      <w:r w:rsidR="000162B4" w:rsidRPr="00840F39">
        <w:rPr>
          <w:i w:val="0"/>
        </w:rPr>
        <w:t xml:space="preserve"> pierwszej mieszkańcy zapoznani zostali </w:t>
      </w:r>
      <w:r w:rsidR="00F13EF1" w:rsidRPr="00840F39">
        <w:rPr>
          <w:i w:val="0"/>
        </w:rPr>
        <w:t>z nowymi zasadami funkcjonowania LGD oraz możliwościami</w:t>
      </w:r>
      <w:r w:rsidR="00CA4CDF" w:rsidRPr="00CA4CDF">
        <w:rPr>
          <w:i w:val="0"/>
        </w:rPr>
        <w:t xml:space="preserve"> ubiegania się o dotacje, w drugiej – warsztatowej, wypracowywali analizę SWOT</w:t>
      </w:r>
      <w:r w:rsidR="002E571A">
        <w:rPr>
          <w:i w:val="0"/>
        </w:rPr>
        <w:t xml:space="preserve"> </w:t>
      </w:r>
      <w:r w:rsidR="00CA4CDF" w:rsidRPr="00CA4CDF">
        <w:rPr>
          <w:i w:val="0"/>
        </w:rPr>
        <w:t>(określali mocne</w:t>
      </w:r>
      <w:r w:rsidR="000162B4" w:rsidRPr="00EA42F4">
        <w:rPr>
          <w:i w:val="0"/>
        </w:rPr>
        <w:t xml:space="preserve"> i słabe strony oraz szanse i zagrożenia), a także skupili się na określeniu problemów występujących na obszarze oraz wyznaczeniu celów, które mogłyby je rozwiązywać, bądź niwelować.</w:t>
      </w:r>
    </w:p>
    <w:p w:rsidR="0015707F" w:rsidRPr="00840F39" w:rsidRDefault="0015707F" w:rsidP="00402478">
      <w:pPr>
        <w:spacing w:line="276" w:lineRule="auto"/>
        <w:ind w:firstLine="708"/>
        <w:rPr>
          <w:i w:val="0"/>
        </w:rPr>
      </w:pPr>
      <w:r w:rsidRPr="0015707F">
        <w:rPr>
          <w:i w:val="0"/>
        </w:rPr>
        <w:t xml:space="preserve">W sierpniu i wrześniu 2015 r. przeprowadzono wśród mieszkańców trzy badania ankietowe. Pierwsze dotyczyło opracowania analizy SWOT. Mieszkańcy wskazywali mocne i słabe strony obszaru oraz szanse i zagrożenia (etap I). W drugim </w:t>
      </w:r>
      <w:r w:rsidR="00080214">
        <w:rPr>
          <w:i w:val="0"/>
        </w:rPr>
        <w:t>odpowiadali na pytani</w:t>
      </w:r>
      <w:r w:rsidR="00840F39">
        <w:rPr>
          <w:i w:val="0"/>
        </w:rPr>
        <w:t>a</w:t>
      </w:r>
      <w:r w:rsidRPr="0015707F">
        <w:rPr>
          <w:i w:val="0"/>
        </w:rPr>
        <w:t xml:space="preserve"> o efekty</w:t>
      </w:r>
      <w:r w:rsidR="00840F39">
        <w:rPr>
          <w:i w:val="0"/>
        </w:rPr>
        <w:t>,</w:t>
      </w:r>
      <w:r w:rsidRPr="0015707F">
        <w:rPr>
          <w:i w:val="0"/>
        </w:rPr>
        <w:t xml:space="preserve"> jakie powinno </w:t>
      </w:r>
      <w:r w:rsidRPr="00840F39">
        <w:rPr>
          <w:i w:val="0"/>
        </w:rPr>
        <w:t>przynieść wdrażanie Strategii oraz o rezultaty planowanych działań (etap</w:t>
      </w:r>
      <w:r w:rsidR="00E453DD">
        <w:rPr>
          <w:i w:val="0"/>
        </w:rPr>
        <w:t xml:space="preserve"> II). W trzecim zadano pytania </w:t>
      </w:r>
      <w:r w:rsidRPr="00840F39">
        <w:rPr>
          <w:i w:val="0"/>
        </w:rPr>
        <w:t xml:space="preserve">o najlepsze sposoby wymiany informacji pomiędzy mieszkańcami a Biurem LGD (etap V). Wyniki ankiet posłużyły </w:t>
      </w:r>
      <w:r w:rsidR="00CA4CDF" w:rsidRPr="00CA4CDF">
        <w:rPr>
          <w:i w:val="0"/>
        </w:rPr>
        <w:t>określeniu najważniejszych elementów LSR.</w:t>
      </w:r>
      <w:r w:rsidR="00D62899">
        <w:rPr>
          <w:i w:val="0"/>
        </w:rPr>
        <w:t xml:space="preserve"> </w:t>
      </w:r>
      <w:r w:rsidR="00D62899" w:rsidRPr="00E26C3C">
        <w:rPr>
          <w:i w:val="0"/>
        </w:rPr>
        <w:t xml:space="preserve">Złożono </w:t>
      </w:r>
      <w:r w:rsidR="00723D37" w:rsidRPr="00E26C3C">
        <w:rPr>
          <w:i w:val="0"/>
        </w:rPr>
        <w:t>113 ankiet.</w:t>
      </w:r>
    </w:p>
    <w:p w:rsidR="00EA42F4" w:rsidRPr="00840F39" w:rsidRDefault="00CA4CDF" w:rsidP="00402478">
      <w:pPr>
        <w:spacing w:line="276" w:lineRule="auto"/>
        <w:ind w:firstLine="708"/>
        <w:rPr>
          <w:i w:val="0"/>
        </w:rPr>
      </w:pPr>
      <w:r w:rsidRPr="00CA4CDF">
        <w:rPr>
          <w:i w:val="0"/>
        </w:rPr>
        <w:t>W celu opracowania</w:t>
      </w:r>
      <w:r w:rsidRPr="00CA4CDF">
        <w:t xml:space="preserve"> </w:t>
      </w:r>
      <w:r w:rsidRPr="00CA4CDF">
        <w:rPr>
          <w:i w:val="0"/>
        </w:rPr>
        <w:t xml:space="preserve">celów i wskaźników, planu działania oraz kryteriów </w:t>
      </w:r>
      <w:r w:rsidR="00E453DD">
        <w:rPr>
          <w:rFonts w:asciiTheme="minorHAnsi" w:eastAsia="Calibri" w:hAnsiTheme="minorHAnsi" w:cstheme="minorHAnsi"/>
          <w:i w:val="0"/>
        </w:rPr>
        <w:t xml:space="preserve">zasad wyboru operacji </w:t>
      </w:r>
      <w:r w:rsidRPr="00CA4CDF">
        <w:rPr>
          <w:rFonts w:asciiTheme="minorHAnsi" w:eastAsia="Calibri" w:hAnsiTheme="minorHAnsi" w:cstheme="minorHAnsi"/>
          <w:i w:val="0"/>
        </w:rPr>
        <w:t>i</w:t>
      </w:r>
      <w:r w:rsidR="00734038">
        <w:rPr>
          <w:rFonts w:asciiTheme="minorHAnsi" w:eastAsia="Calibri" w:hAnsiTheme="minorHAnsi" w:cstheme="minorHAnsi"/>
          <w:i w:val="0"/>
        </w:rPr>
        <w:t xml:space="preserve"> ich ustalania</w:t>
      </w:r>
      <w:r w:rsidRPr="00CA4CDF">
        <w:rPr>
          <w:rFonts w:asciiTheme="minorHAnsi" w:eastAsia="Calibri" w:hAnsiTheme="minorHAnsi" w:cstheme="minorHAnsi"/>
          <w:i w:val="0"/>
        </w:rPr>
        <w:t>, a także zasad monitoringu i ewaluacji z</w:t>
      </w:r>
      <w:r w:rsidR="00E453DD">
        <w:rPr>
          <w:rFonts w:asciiTheme="minorHAnsi" w:eastAsia="Calibri" w:hAnsiTheme="minorHAnsi" w:cstheme="minorHAnsi"/>
          <w:i w:val="0"/>
        </w:rPr>
        <w:t xml:space="preserve">organizowane zostały spotkania </w:t>
      </w:r>
      <w:r w:rsidR="00664423">
        <w:rPr>
          <w:rFonts w:asciiTheme="minorHAnsi" w:eastAsia="Calibri" w:hAnsiTheme="minorHAnsi" w:cstheme="minorHAnsi"/>
          <w:i w:val="0"/>
        </w:rPr>
        <w:t xml:space="preserve">      </w:t>
      </w:r>
      <w:r w:rsidRPr="00CA4CDF">
        <w:rPr>
          <w:rFonts w:asciiTheme="minorHAnsi" w:eastAsia="Calibri" w:hAnsiTheme="minorHAnsi" w:cstheme="minorHAnsi"/>
          <w:i w:val="0"/>
        </w:rPr>
        <w:lastRenderedPageBreak/>
        <w:t xml:space="preserve">z przedstawicielami 3 sektorów. </w:t>
      </w:r>
      <w:r w:rsidR="00840F39" w:rsidRPr="00840F39">
        <w:rPr>
          <w:rFonts w:asciiTheme="minorHAnsi" w:eastAsia="Calibri" w:hAnsiTheme="minorHAnsi" w:cstheme="minorHAnsi"/>
          <w:i w:val="0"/>
        </w:rPr>
        <w:t xml:space="preserve">28 września </w:t>
      </w:r>
      <w:r w:rsidRPr="00CA4CDF">
        <w:rPr>
          <w:rFonts w:asciiTheme="minorHAnsi" w:eastAsia="Calibri" w:hAnsiTheme="minorHAnsi" w:cstheme="minorHAnsi"/>
          <w:i w:val="0"/>
        </w:rPr>
        <w:t xml:space="preserve">zorganizowano </w:t>
      </w:r>
      <w:r w:rsidR="00840F39">
        <w:rPr>
          <w:rFonts w:asciiTheme="minorHAnsi" w:eastAsia="Calibri" w:hAnsiTheme="minorHAnsi" w:cstheme="minorHAnsi"/>
          <w:i w:val="0"/>
        </w:rPr>
        <w:t>z</w:t>
      </w:r>
      <w:r w:rsidR="00840F39" w:rsidRPr="00840F39">
        <w:rPr>
          <w:rFonts w:asciiTheme="minorHAnsi" w:eastAsia="Calibri" w:hAnsiTheme="minorHAnsi" w:cstheme="minorHAnsi"/>
          <w:i w:val="0"/>
        </w:rPr>
        <w:t xml:space="preserve"> przedsiębiorcami </w:t>
      </w:r>
      <w:r w:rsidR="00734038">
        <w:rPr>
          <w:rFonts w:asciiTheme="minorHAnsi" w:eastAsia="Calibri" w:hAnsiTheme="minorHAnsi" w:cstheme="minorHAnsi"/>
          <w:i w:val="0"/>
        </w:rPr>
        <w:t xml:space="preserve">spotkanie </w:t>
      </w:r>
      <w:r w:rsidR="00664423">
        <w:rPr>
          <w:rFonts w:asciiTheme="minorHAnsi" w:eastAsia="Calibri" w:hAnsiTheme="minorHAnsi" w:cstheme="minorHAnsi"/>
          <w:i w:val="0"/>
        </w:rPr>
        <w:t xml:space="preserve">            </w:t>
      </w:r>
      <w:r w:rsidR="00734038">
        <w:rPr>
          <w:rFonts w:asciiTheme="minorHAnsi" w:eastAsia="Calibri" w:hAnsiTheme="minorHAnsi" w:cstheme="minorHAnsi"/>
          <w:i w:val="0"/>
        </w:rPr>
        <w:t>w</w:t>
      </w:r>
      <w:r w:rsidR="00936392">
        <w:rPr>
          <w:rFonts w:asciiTheme="minorHAnsi" w:eastAsia="Calibri" w:hAnsiTheme="minorHAnsi" w:cstheme="minorHAnsi"/>
          <w:i w:val="0"/>
        </w:rPr>
        <w:t xml:space="preserve"> R</w:t>
      </w:r>
      <w:r w:rsidR="00734038">
        <w:rPr>
          <w:rFonts w:asciiTheme="minorHAnsi" w:eastAsia="Calibri" w:hAnsiTheme="minorHAnsi" w:cstheme="minorHAnsi"/>
          <w:i w:val="0"/>
        </w:rPr>
        <w:t>adoszycach</w:t>
      </w:r>
      <w:r w:rsidR="00840F39">
        <w:rPr>
          <w:rFonts w:asciiTheme="minorHAnsi" w:eastAsia="Calibri" w:hAnsiTheme="minorHAnsi" w:cstheme="minorHAnsi"/>
          <w:i w:val="0"/>
        </w:rPr>
        <w:t>,</w:t>
      </w:r>
      <w:r w:rsidRPr="00CA4CDF">
        <w:rPr>
          <w:rFonts w:asciiTheme="minorHAnsi" w:eastAsia="Calibri" w:hAnsiTheme="minorHAnsi" w:cstheme="minorHAnsi"/>
          <w:i w:val="0"/>
        </w:rPr>
        <w:t xml:space="preserve"> w którym uczestniczyło 47 osób, </w:t>
      </w:r>
      <w:r w:rsidR="008112DE">
        <w:rPr>
          <w:rFonts w:asciiTheme="minorHAnsi" w:eastAsia="Calibri" w:hAnsiTheme="minorHAnsi" w:cstheme="minorHAnsi"/>
          <w:i w:val="0"/>
        </w:rPr>
        <w:t>12 października</w:t>
      </w:r>
      <w:r w:rsidR="00840F39">
        <w:rPr>
          <w:rFonts w:asciiTheme="minorHAnsi" w:eastAsia="Calibri" w:hAnsiTheme="minorHAnsi" w:cstheme="minorHAnsi"/>
          <w:i w:val="0"/>
        </w:rPr>
        <w:t xml:space="preserve"> </w:t>
      </w:r>
      <w:r w:rsidR="00840F39" w:rsidRPr="00840F39">
        <w:rPr>
          <w:rFonts w:asciiTheme="minorHAnsi" w:eastAsia="Calibri" w:hAnsiTheme="minorHAnsi" w:cstheme="minorHAnsi"/>
          <w:i w:val="0"/>
        </w:rPr>
        <w:t>odbyło się</w:t>
      </w:r>
      <w:r w:rsidR="00936392">
        <w:rPr>
          <w:rFonts w:asciiTheme="minorHAnsi" w:eastAsia="Calibri" w:hAnsiTheme="minorHAnsi" w:cstheme="minorHAnsi"/>
          <w:i w:val="0"/>
        </w:rPr>
        <w:t xml:space="preserve"> </w:t>
      </w:r>
      <w:r w:rsidR="00840F39" w:rsidRPr="00840F39">
        <w:rPr>
          <w:rFonts w:asciiTheme="minorHAnsi" w:eastAsia="Calibri" w:hAnsiTheme="minorHAnsi" w:cstheme="minorHAnsi"/>
          <w:i w:val="0"/>
        </w:rPr>
        <w:t xml:space="preserve">w Łopusznie </w:t>
      </w:r>
      <w:r w:rsidRPr="00CA4CDF">
        <w:rPr>
          <w:rFonts w:asciiTheme="minorHAnsi" w:eastAsia="Calibri" w:hAnsiTheme="minorHAnsi" w:cstheme="minorHAnsi"/>
          <w:i w:val="0"/>
        </w:rPr>
        <w:t xml:space="preserve">spotkanie z sektorem społecznym, uczestniczyło w nim 12 osób, </w:t>
      </w:r>
      <w:r w:rsidR="00840F39">
        <w:rPr>
          <w:rFonts w:asciiTheme="minorHAnsi" w:eastAsia="Calibri" w:hAnsiTheme="minorHAnsi" w:cstheme="minorHAnsi"/>
          <w:i w:val="0"/>
        </w:rPr>
        <w:t xml:space="preserve">a </w:t>
      </w:r>
      <w:r w:rsidR="000131D2">
        <w:rPr>
          <w:rFonts w:asciiTheme="minorHAnsi" w:eastAsia="Calibri" w:hAnsiTheme="minorHAnsi" w:cstheme="minorHAnsi"/>
          <w:i w:val="0"/>
        </w:rPr>
        <w:t>30 października też</w:t>
      </w:r>
      <w:r w:rsidR="00840F39" w:rsidRPr="00840F39">
        <w:rPr>
          <w:rFonts w:asciiTheme="minorHAnsi" w:eastAsia="Calibri" w:hAnsiTheme="minorHAnsi" w:cstheme="minorHAnsi"/>
          <w:i w:val="0"/>
        </w:rPr>
        <w:t xml:space="preserve"> w Łopusznie</w:t>
      </w:r>
      <w:r w:rsidR="00936392">
        <w:rPr>
          <w:rFonts w:asciiTheme="minorHAnsi" w:eastAsia="Calibri" w:hAnsiTheme="minorHAnsi" w:cstheme="minorHAnsi"/>
          <w:i w:val="0"/>
        </w:rPr>
        <w:t xml:space="preserve"> z</w:t>
      </w:r>
      <w:r w:rsidR="00840F39">
        <w:rPr>
          <w:rFonts w:asciiTheme="minorHAnsi" w:eastAsia="Calibri" w:hAnsiTheme="minorHAnsi" w:cstheme="minorHAnsi"/>
          <w:i w:val="0"/>
        </w:rPr>
        <w:t xml:space="preserve">organizowano warsztaty </w:t>
      </w:r>
      <w:r w:rsidRPr="00CA4CDF">
        <w:rPr>
          <w:rFonts w:asciiTheme="minorHAnsi" w:eastAsia="Calibri" w:hAnsiTheme="minorHAnsi" w:cstheme="minorHAnsi"/>
          <w:i w:val="0"/>
        </w:rPr>
        <w:t>z sektorem publicznym</w:t>
      </w:r>
      <w:r w:rsidR="00840F39">
        <w:rPr>
          <w:rFonts w:asciiTheme="minorHAnsi" w:eastAsia="Calibri" w:hAnsiTheme="minorHAnsi" w:cstheme="minorHAnsi"/>
          <w:i w:val="0"/>
        </w:rPr>
        <w:t xml:space="preserve">, </w:t>
      </w:r>
      <w:r w:rsidRPr="00CA4CDF">
        <w:rPr>
          <w:rFonts w:asciiTheme="minorHAnsi" w:eastAsia="Calibri" w:hAnsiTheme="minorHAnsi" w:cstheme="minorHAnsi"/>
          <w:i w:val="0"/>
        </w:rPr>
        <w:t xml:space="preserve">w </w:t>
      </w:r>
      <w:r w:rsidR="00840F39">
        <w:rPr>
          <w:rFonts w:asciiTheme="minorHAnsi" w:eastAsia="Calibri" w:hAnsiTheme="minorHAnsi" w:cstheme="minorHAnsi"/>
          <w:i w:val="0"/>
        </w:rPr>
        <w:t xml:space="preserve">których </w:t>
      </w:r>
      <w:r w:rsidRPr="00CA4CDF">
        <w:rPr>
          <w:rFonts w:asciiTheme="minorHAnsi" w:eastAsia="Calibri" w:hAnsiTheme="minorHAnsi" w:cstheme="minorHAnsi"/>
          <w:i w:val="0"/>
        </w:rPr>
        <w:t xml:space="preserve">wzięło udział 5 osób. </w:t>
      </w:r>
    </w:p>
    <w:p w:rsidR="00983FC9" w:rsidRDefault="004B2225" w:rsidP="00885F4F">
      <w:pPr>
        <w:spacing w:line="276" w:lineRule="auto"/>
        <w:ind w:firstLine="708"/>
        <w:rPr>
          <w:i w:val="0"/>
        </w:rPr>
      </w:pPr>
      <w:r>
        <w:rPr>
          <w:i w:val="0"/>
        </w:rPr>
        <w:t xml:space="preserve">Ponadto </w:t>
      </w:r>
      <w:r w:rsidR="00885F4F">
        <w:rPr>
          <w:i w:val="0"/>
        </w:rPr>
        <w:t xml:space="preserve">Kierownik biura </w:t>
      </w:r>
      <w:r w:rsidR="00840F39">
        <w:rPr>
          <w:i w:val="0"/>
        </w:rPr>
        <w:t xml:space="preserve">telefonicznie oraz osobiście </w:t>
      </w:r>
      <w:r w:rsidR="00885F4F">
        <w:rPr>
          <w:i w:val="0"/>
        </w:rPr>
        <w:t xml:space="preserve">kontaktował się z autorami </w:t>
      </w:r>
      <w:r w:rsidR="009A0040" w:rsidRPr="00E26C3C">
        <w:rPr>
          <w:i w:val="0"/>
        </w:rPr>
        <w:t>50</w:t>
      </w:r>
      <w:r w:rsidR="009A0040">
        <w:rPr>
          <w:i w:val="0"/>
        </w:rPr>
        <w:t xml:space="preserve"> </w:t>
      </w:r>
      <w:r w:rsidR="00885F4F">
        <w:rPr>
          <w:i w:val="0"/>
        </w:rPr>
        <w:t>fiszek projektowych w celu przedyskutowania zgłaszanych przez nich projektów do realizacji</w:t>
      </w:r>
      <w:r w:rsidR="00221C6B">
        <w:rPr>
          <w:i w:val="0"/>
        </w:rPr>
        <w:t xml:space="preserve">, z którymi </w:t>
      </w:r>
      <w:r w:rsidR="00885F4F">
        <w:rPr>
          <w:i w:val="0"/>
        </w:rPr>
        <w:t xml:space="preserve"> </w:t>
      </w:r>
      <w:r w:rsidR="00221C6B">
        <w:rPr>
          <w:i w:val="0"/>
        </w:rPr>
        <w:t>o</w:t>
      </w:r>
      <w:r>
        <w:rPr>
          <w:i w:val="0"/>
        </w:rPr>
        <w:t>mawiał oczekiwania oraz przedstawiał możliwości co do przyszłej realizacji operacji. Wspólnie omawiano kryteria wyboru oraz kierunki działań (cele)</w:t>
      </w:r>
      <w:r w:rsidR="00221C6B">
        <w:rPr>
          <w:i w:val="0"/>
        </w:rPr>
        <w:t>,</w:t>
      </w:r>
      <w:r>
        <w:rPr>
          <w:i w:val="0"/>
        </w:rPr>
        <w:t xml:space="preserve"> jakie powinny zostać zapisane w LSR. </w:t>
      </w:r>
    </w:p>
    <w:p w:rsidR="002A4DD2" w:rsidRDefault="00983FC9" w:rsidP="00885F4F">
      <w:pPr>
        <w:spacing w:line="276" w:lineRule="auto"/>
        <w:ind w:firstLine="708"/>
        <w:rPr>
          <w:i w:val="0"/>
        </w:rPr>
      </w:pPr>
      <w:r>
        <w:rPr>
          <w:i w:val="0"/>
        </w:rPr>
        <w:t xml:space="preserve">W dniu 9 </w:t>
      </w:r>
      <w:r w:rsidR="00C653ED">
        <w:rPr>
          <w:i w:val="0"/>
        </w:rPr>
        <w:t>listopada zorganizowano otwarty dyżur pracownika LGD w każdej z gmin wchodzący</w:t>
      </w:r>
      <w:r w:rsidR="00D23DF4">
        <w:rPr>
          <w:i w:val="0"/>
        </w:rPr>
        <w:t>ch</w:t>
      </w:r>
      <w:r w:rsidR="00C653ED">
        <w:rPr>
          <w:i w:val="0"/>
        </w:rPr>
        <w:t xml:space="preserve"> w skład LGD. </w:t>
      </w:r>
      <w:r w:rsidR="00EB7467">
        <w:rPr>
          <w:i w:val="0"/>
        </w:rPr>
        <w:t xml:space="preserve">Dodatkowo poszczególne części opracowań były publikowane na stronie LGD i poddawane </w:t>
      </w:r>
      <w:r w:rsidR="00EB7467" w:rsidRPr="00EB7467">
        <w:rPr>
          <w:i w:val="0"/>
        </w:rPr>
        <w:t>konsultacjom za pośrednictwem formularzy przygotowanych prze</w:t>
      </w:r>
      <w:r w:rsidR="00EB7467">
        <w:rPr>
          <w:i w:val="0"/>
        </w:rPr>
        <w:t>z biuro</w:t>
      </w:r>
      <w:r w:rsidR="00D23DF4">
        <w:rPr>
          <w:i w:val="0"/>
        </w:rPr>
        <w:t xml:space="preserve"> </w:t>
      </w:r>
      <w:r w:rsidR="00D23DF4" w:rsidRPr="00F434A8">
        <w:rPr>
          <w:i w:val="0"/>
        </w:rPr>
        <w:t>oraz dyżuru online.</w:t>
      </w:r>
      <w:r w:rsidR="00734038">
        <w:rPr>
          <w:i w:val="0"/>
        </w:rPr>
        <w:t xml:space="preserve"> W ramach kontaktów online, głównymi poruszanymi problemami były te związane z koniecznością poprawy stosunków międzyludzkich, współpracy z samorządami </w:t>
      </w:r>
      <w:r w:rsidR="00936392">
        <w:rPr>
          <w:i w:val="0"/>
        </w:rPr>
        <w:t xml:space="preserve">              </w:t>
      </w:r>
      <w:r w:rsidR="00734038">
        <w:rPr>
          <w:i w:val="0"/>
        </w:rPr>
        <w:t>i zaangażowania się mieszkańców w inicjatywy oddolne.</w:t>
      </w:r>
    </w:p>
    <w:p w:rsidR="002A4DD2" w:rsidRDefault="002A4DD2" w:rsidP="00885F4F">
      <w:pPr>
        <w:spacing w:line="276" w:lineRule="auto"/>
        <w:ind w:firstLine="708"/>
        <w:rPr>
          <w:rFonts w:eastAsia="Calibri"/>
          <w:i w:val="0"/>
          <w:szCs w:val="22"/>
          <w:lang w:bidi="ar-SA"/>
        </w:rPr>
      </w:pPr>
      <w:r w:rsidRPr="002A4DD2">
        <w:rPr>
          <w:rFonts w:eastAsia="Calibri"/>
          <w:i w:val="0"/>
          <w:szCs w:val="22"/>
          <w:lang w:bidi="ar-SA"/>
        </w:rPr>
        <w:t>Do opracowania Strategii wykorzystano przygotowaną na zlecenie LGD analizę ekspercką dotyczącą sytuacji społeczno-gospodarczej obszaru LGD. Analiza ta opierała się n</w:t>
      </w:r>
      <w:r w:rsidR="000131D2">
        <w:rPr>
          <w:rFonts w:eastAsia="Calibri"/>
          <w:i w:val="0"/>
          <w:szCs w:val="22"/>
          <w:lang w:bidi="ar-SA"/>
        </w:rPr>
        <w:t>a danych statystycznych GUS</w:t>
      </w:r>
      <w:r w:rsidRPr="002A4DD2">
        <w:rPr>
          <w:rFonts w:eastAsia="Calibri"/>
          <w:i w:val="0"/>
          <w:szCs w:val="22"/>
          <w:lang w:bidi="ar-SA"/>
        </w:rPr>
        <w:t xml:space="preserve"> i została wykorzystana przy części diagnostycznej LSR oraz do określenia słabych i mocnych stron obszaru, a także szans i zagrożeń. </w:t>
      </w:r>
    </w:p>
    <w:p w:rsidR="002A4DD2" w:rsidRDefault="002A4DD2" w:rsidP="00885F4F">
      <w:pPr>
        <w:spacing w:line="276" w:lineRule="auto"/>
        <w:ind w:firstLine="708"/>
        <w:rPr>
          <w:rFonts w:eastAsia="Calibri"/>
          <w:i w:val="0"/>
          <w:szCs w:val="22"/>
          <w:lang w:bidi="ar-SA"/>
        </w:rPr>
      </w:pPr>
      <w:r w:rsidRPr="002A4DD2">
        <w:rPr>
          <w:rFonts w:eastAsia="Calibri"/>
          <w:i w:val="0"/>
          <w:szCs w:val="22"/>
          <w:lang w:bidi="ar-SA"/>
        </w:rPr>
        <w:t>Zespół ds. LSR poddał analizie przedstawione dane statystyczne, wnioski z konsultacji społecznych oraz rozpatrywał wszystkie zgłaszane przez mieszkańców obszaru wnioski i uwagi do poszczególnych części LSR, odpowiadających pięciu etapom opracowania dokumentu, następnie podjął decyzję o przyjęciu bądź odrzuceniu zgłaszanych przez wszystkie zainteresowane strony uwag i propozycji do konsultowanego materiału.</w:t>
      </w:r>
    </w:p>
    <w:p w:rsidR="002A4DD2" w:rsidRPr="002A4DD2" w:rsidRDefault="002A4DD2" w:rsidP="002A4DD2">
      <w:pPr>
        <w:spacing w:line="276" w:lineRule="auto"/>
        <w:ind w:firstLine="708"/>
        <w:rPr>
          <w:i w:val="0"/>
        </w:rPr>
      </w:pPr>
      <w:r w:rsidRPr="00991806">
        <w:rPr>
          <w:i w:val="0"/>
        </w:rPr>
        <w:t xml:space="preserve">Oprócz wykorzystania materiałów z szeroko prowadzonych konsultacji społecznych, </w:t>
      </w:r>
      <w:r w:rsidRPr="00991806">
        <w:rPr>
          <w:i w:val="0"/>
        </w:rPr>
        <w:br/>
        <w:t>przy opracowywaniu Strategii wzięto pod uwagę wyniki raportu ewaluacyjnego, w szczególności płynące z niego</w:t>
      </w:r>
      <w:r w:rsidR="0085276C" w:rsidRPr="00991806">
        <w:rPr>
          <w:i w:val="0"/>
        </w:rPr>
        <w:t xml:space="preserve"> rekomendacje, w związku z czym w dalszym ciągu planowane są spotkania doradcze w gminach członkowskich, a także indywidualne w biurze LGD. Wysoko zostały ocenione prowadzone działania informacyjne w związku z czym w dalszym ciągu będą realizowane, co uwzględniono w Planie komunikacji. </w:t>
      </w:r>
      <w:r w:rsidR="0085276C" w:rsidRPr="00BC6EB1">
        <w:rPr>
          <w:i w:val="0"/>
        </w:rPr>
        <w:t xml:space="preserve">Raport ewaluacji </w:t>
      </w:r>
      <w:r w:rsidR="00936392" w:rsidRPr="00BC6EB1">
        <w:rPr>
          <w:i w:val="0"/>
        </w:rPr>
        <w:t xml:space="preserve">oraz </w:t>
      </w:r>
      <w:r w:rsidR="00D23DF4" w:rsidRPr="00BC6EB1">
        <w:rPr>
          <w:i w:val="0"/>
        </w:rPr>
        <w:t>przeprowadzon</w:t>
      </w:r>
      <w:r w:rsidR="00936392" w:rsidRPr="00BC6EB1">
        <w:rPr>
          <w:i w:val="0"/>
        </w:rPr>
        <w:t>a</w:t>
      </w:r>
      <w:r w:rsidR="00D23DF4" w:rsidRPr="00BC6EB1">
        <w:rPr>
          <w:i w:val="0"/>
        </w:rPr>
        <w:t xml:space="preserve"> analizy danych, </w:t>
      </w:r>
      <w:r w:rsidR="00936392" w:rsidRPr="00BC6EB1">
        <w:rPr>
          <w:i w:val="0"/>
        </w:rPr>
        <w:t>pokazały</w:t>
      </w:r>
      <w:r w:rsidR="00D23DF4" w:rsidRPr="00BC6EB1">
        <w:rPr>
          <w:i w:val="0"/>
        </w:rPr>
        <w:t xml:space="preserve">, iż w ramach </w:t>
      </w:r>
      <w:r w:rsidR="00F64DE0" w:rsidRPr="00BC6EB1">
        <w:rPr>
          <w:i w:val="0"/>
        </w:rPr>
        <w:t>Strategii realizowane powinny być takie działania jak: wsparcie kobiet w szczególności prowadzących działalność gospodarczą, ogólnie pojęty rozwój firm w szczególności w branżach związanych z turystyką</w:t>
      </w:r>
      <w:r w:rsidR="00605CAB">
        <w:rPr>
          <w:i w:val="0"/>
        </w:rPr>
        <w:t xml:space="preserve"> - w  tym związanymi z zakwaterowaniem   i usługami gastronomicznymi </w:t>
      </w:r>
      <w:r w:rsidR="00330ECF" w:rsidRPr="00BD0C86">
        <w:rPr>
          <w:rFonts w:eastAsia="Calibri"/>
          <w:i w:val="0"/>
          <w:szCs w:val="22"/>
          <w:lang w:bidi="ar-SA"/>
        </w:rPr>
        <w:t>działalność związana</w:t>
      </w:r>
      <w:r w:rsidR="00E836E5">
        <w:rPr>
          <w:rFonts w:eastAsia="Calibri"/>
          <w:i w:val="0"/>
          <w:szCs w:val="22"/>
          <w:lang w:bidi="ar-SA"/>
        </w:rPr>
        <w:t xml:space="preserve"> </w:t>
      </w:r>
      <w:r w:rsidR="00330ECF" w:rsidRPr="00BD0C86">
        <w:rPr>
          <w:rFonts w:eastAsia="Calibri"/>
          <w:i w:val="0"/>
          <w:szCs w:val="22"/>
          <w:lang w:bidi="ar-SA"/>
        </w:rPr>
        <w:t>z kulturą, rozrywką i rekreacją</w:t>
      </w:r>
      <w:r w:rsidR="00330ECF">
        <w:rPr>
          <w:i w:val="0"/>
        </w:rPr>
        <w:t xml:space="preserve"> </w:t>
      </w:r>
      <w:r w:rsidR="00605CAB">
        <w:rPr>
          <w:i w:val="0"/>
        </w:rPr>
        <w:t>-</w:t>
      </w:r>
      <w:r w:rsidR="00F64DE0" w:rsidRPr="00BC6EB1">
        <w:rPr>
          <w:i w:val="0"/>
        </w:rPr>
        <w:t>,</w:t>
      </w:r>
      <w:r w:rsidR="00605CAB">
        <w:rPr>
          <w:i w:val="0"/>
        </w:rPr>
        <w:t xml:space="preserve"> a także</w:t>
      </w:r>
      <w:r w:rsidR="00F64DE0" w:rsidRPr="00BC6EB1">
        <w:rPr>
          <w:i w:val="0"/>
        </w:rPr>
        <w:t xml:space="preserve"> budownictwem oraz producentów. Ponadto w ramach działań prospołecznych, mieszkańcy zwracali uwagę na potrzebę poprawy infrastruktury publicznej związanej z turystyką i rekreacją oraz kulturalną, a także krzewieniem zachowania lokalnych tradycji, produktów itp. </w:t>
      </w:r>
      <w:r w:rsidR="00BC6EB1" w:rsidRPr="00BC6EB1">
        <w:rPr>
          <w:i w:val="0"/>
        </w:rPr>
        <w:t>Wymienione oczekiwania znalazły</w:t>
      </w:r>
      <w:r w:rsidR="00936392" w:rsidRPr="00BC6EB1">
        <w:rPr>
          <w:i w:val="0"/>
        </w:rPr>
        <w:t xml:space="preserve"> odzwierciedlenie w zaplanowanych celach oraz przedsięwzięciach.</w:t>
      </w:r>
    </w:p>
    <w:p w:rsidR="00A8143F" w:rsidRPr="002A4DD2" w:rsidRDefault="002A4DD2" w:rsidP="00885F4F">
      <w:pPr>
        <w:spacing w:line="276" w:lineRule="auto"/>
        <w:ind w:firstLine="708"/>
        <w:rPr>
          <w:rFonts w:asciiTheme="majorHAnsi" w:eastAsiaTheme="majorEastAsia" w:hAnsiTheme="majorHAnsi" w:cstheme="majorBidi"/>
          <w:b/>
          <w:bCs/>
          <w:i w:val="0"/>
          <w:sz w:val="28"/>
        </w:rPr>
      </w:pPr>
      <w:r w:rsidRPr="002A4DD2">
        <w:rPr>
          <w:i w:val="0"/>
        </w:rPr>
        <w:t xml:space="preserve">Pracownicy biura brali czynny udział w szkoleniach i spotkaniach prowadzonych przez </w:t>
      </w:r>
      <w:r w:rsidR="00936392">
        <w:rPr>
          <w:i w:val="0"/>
        </w:rPr>
        <w:t xml:space="preserve">   </w:t>
      </w:r>
      <w:r w:rsidR="00936392" w:rsidRPr="00664423">
        <w:rPr>
          <w:i w:val="0"/>
        </w:rPr>
        <w:t>ŚBRR Biuro PROW</w:t>
      </w:r>
      <w:r w:rsidRPr="002A4DD2">
        <w:rPr>
          <w:i w:val="0"/>
        </w:rPr>
        <w:t xml:space="preserve"> w zakresie opracowania LSR i przepisów dotyczących jej wdrożenia. </w:t>
      </w:r>
      <w:r w:rsidR="0014646F">
        <w:rPr>
          <w:i w:val="0"/>
        </w:rPr>
        <w:t>Ponadto w celu wypracowania wspólnych założeń sposobów wdrażania LSR, LGD „Nad Czarną i Pilicą” brała udział w spotkaniach organizowanych wspólnie przez inne LGD z województwa świętokrzyskiego. Na spotkaniach wypracowywano m.in. podejście do projektów grantowych, op</w:t>
      </w:r>
      <w:r w:rsidR="00936392">
        <w:rPr>
          <w:i w:val="0"/>
        </w:rPr>
        <w:t xml:space="preserve">eracji własnych oraz konkursów. </w:t>
      </w:r>
      <w:r w:rsidR="0014646F">
        <w:rPr>
          <w:i w:val="0"/>
        </w:rPr>
        <w:t xml:space="preserve">Wypracowano wspólne założenia </w:t>
      </w:r>
      <w:r w:rsidR="00936392">
        <w:rPr>
          <w:i w:val="0"/>
        </w:rPr>
        <w:t>p</w:t>
      </w:r>
      <w:r w:rsidR="0014646F">
        <w:rPr>
          <w:i w:val="0"/>
        </w:rPr>
        <w:t xml:space="preserve">rocedur, </w:t>
      </w:r>
      <w:r w:rsidR="00936392">
        <w:rPr>
          <w:i w:val="0"/>
        </w:rPr>
        <w:t xml:space="preserve">sposoby ogłaszania naborów </w:t>
      </w:r>
      <w:r w:rsidR="00936392" w:rsidRPr="00664423">
        <w:rPr>
          <w:i w:val="0"/>
        </w:rPr>
        <w:t>i</w:t>
      </w:r>
      <w:r w:rsidR="00936392">
        <w:rPr>
          <w:i w:val="0"/>
        </w:rPr>
        <w:t xml:space="preserve"> </w:t>
      </w:r>
      <w:r w:rsidR="0014646F">
        <w:rPr>
          <w:i w:val="0"/>
        </w:rPr>
        <w:t xml:space="preserve">uregulowań dotyczących sposobu oceny składanych przez wnioskodawców wniosków. </w:t>
      </w:r>
    </w:p>
    <w:p w:rsidR="00DD5E95" w:rsidRDefault="00DD5E95" w:rsidP="002E5F3E"/>
    <w:p w:rsidR="00B2744E" w:rsidRPr="00B2744E" w:rsidRDefault="00B2744E" w:rsidP="00B2744E">
      <w:pPr>
        <w:pStyle w:val="Nagwek1"/>
        <w:rPr>
          <w:lang w:val="pl-PL"/>
        </w:rPr>
      </w:pPr>
      <w:bookmarkStart w:id="12" w:name="_Toc438759773"/>
      <w:r w:rsidRPr="00B2744E">
        <w:rPr>
          <w:lang w:val="pl-PL"/>
        </w:rPr>
        <w:lastRenderedPageBreak/>
        <w:t xml:space="preserve">ROZDZIAŁ III </w:t>
      </w:r>
      <w:bookmarkStart w:id="13" w:name="_Toc435975918"/>
      <w:r w:rsidRPr="00B2744E">
        <w:rPr>
          <w:szCs w:val="28"/>
          <w:lang w:val="pl-PL"/>
        </w:rPr>
        <w:t>Diagnoza – opis obszaru i ludności</w:t>
      </w:r>
      <w:bookmarkEnd w:id="12"/>
      <w:bookmarkEnd w:id="13"/>
    </w:p>
    <w:p w:rsidR="00B75E72" w:rsidRPr="00AC22F0" w:rsidRDefault="00B2744E" w:rsidP="00386F73">
      <w:pPr>
        <w:pStyle w:val="Nagwek2"/>
      </w:pPr>
      <w:bookmarkStart w:id="14" w:name="_Toc438759774"/>
      <w:r w:rsidRPr="00AC22F0">
        <w:t xml:space="preserve">1. </w:t>
      </w:r>
      <w:r w:rsidR="00351DED" w:rsidRPr="00AC22F0">
        <w:t>Charakterystyka demograficzna</w:t>
      </w:r>
      <w:bookmarkEnd w:id="14"/>
    </w:p>
    <w:p w:rsidR="00B75E72" w:rsidRPr="00851851" w:rsidRDefault="00B75E72" w:rsidP="009E68F1">
      <w:pPr>
        <w:pStyle w:val="Styl2"/>
        <w:spacing w:line="276" w:lineRule="auto"/>
        <w:rPr>
          <w:sz w:val="20"/>
        </w:rPr>
      </w:pPr>
    </w:p>
    <w:p w:rsidR="0034734A" w:rsidRDefault="00927EE6" w:rsidP="009E68F1">
      <w:pPr>
        <w:pStyle w:val="Styl2"/>
        <w:spacing w:line="276" w:lineRule="auto"/>
        <w:ind w:firstLine="708"/>
      </w:pPr>
      <w:r>
        <w:t xml:space="preserve">Zgodnie z </w:t>
      </w:r>
      <w:r w:rsidR="002C7932">
        <w:t xml:space="preserve">danymi GUS </w:t>
      </w:r>
      <w:r w:rsidR="002C2010">
        <w:t>na koniec 201</w:t>
      </w:r>
      <w:r w:rsidR="00343F6A">
        <w:t xml:space="preserve">3 roku obszar LGD </w:t>
      </w:r>
      <w:r w:rsidR="002C2010">
        <w:t xml:space="preserve">zamieszkiwało 37 094 osoby, </w:t>
      </w:r>
      <w:r w:rsidR="004A0D07">
        <w:br/>
      </w:r>
      <w:r w:rsidR="002C2010">
        <w:t xml:space="preserve">w tym 18 814 mężczyzn (50,7%) oraz 18 280 kobiet (49,3%). </w:t>
      </w:r>
      <w:r w:rsidR="00C11E9A">
        <w:t xml:space="preserve">Biorąc pod uwagę poszczególne gminy, najliczniej zamieszkiwaną była Gmina Krasocin – 10 819 osób, a w dalszej kolejności: Gmina Radoszyce (9 161 osób), Gmina Łopuszno (9 038 osób), </w:t>
      </w:r>
      <w:r w:rsidR="00BA2677">
        <w:t xml:space="preserve">Gmina </w:t>
      </w:r>
      <w:r w:rsidR="00C11E9A">
        <w:t xml:space="preserve">Fałków (4 634 osoby) </w:t>
      </w:r>
      <w:r w:rsidR="00E453DD">
        <w:br/>
      </w:r>
      <w:r w:rsidR="00C11E9A">
        <w:t xml:space="preserve">i </w:t>
      </w:r>
      <w:r w:rsidR="00BA2677">
        <w:t xml:space="preserve">Gmina </w:t>
      </w:r>
      <w:r w:rsidR="00C11E9A">
        <w:t>Słupia</w:t>
      </w:r>
      <w:r w:rsidR="00AB5D58">
        <w:t xml:space="preserve"> (3 442 osoby).</w:t>
      </w:r>
      <w:r w:rsidR="005F28C6">
        <w:t xml:space="preserve"> </w:t>
      </w:r>
    </w:p>
    <w:p w:rsidR="00F7029A" w:rsidRDefault="005F28C6" w:rsidP="009E68F1">
      <w:pPr>
        <w:pStyle w:val="Styl2"/>
        <w:spacing w:line="276" w:lineRule="auto"/>
        <w:ind w:firstLine="708"/>
      </w:pPr>
      <w:r>
        <w:t xml:space="preserve">Począwszy od roku 2010 zauważalna </w:t>
      </w:r>
      <w:r w:rsidR="00BA32A4">
        <w:t>była</w:t>
      </w:r>
      <w:r>
        <w:t xml:space="preserve"> spadkowa tendencja liczby ludności LGD,</w:t>
      </w:r>
      <w:r w:rsidR="00BA2677">
        <w:br/>
        <w:t>a</w:t>
      </w:r>
      <w:r>
        <w:t xml:space="preserve"> całkowita liczba mieszkańców zmniejszyła się w tym okresie o </w:t>
      </w:r>
      <w:r w:rsidR="00F7029A">
        <w:t>4</w:t>
      </w:r>
      <w:r w:rsidR="00BA2677">
        <w:t xml:space="preserve">11 osób. W 2014 roku sytuacja </w:t>
      </w:r>
      <w:r w:rsidR="00F7029A">
        <w:t>nie uległa zmianie, w porównaniu z rokiem wcześniejszym liczba ludności LGD zmalała i wyniosła 36 984 osoby. Depopulacja mieszkańców regionu pokrywa się</w:t>
      </w:r>
      <w:r w:rsidR="00346F2F">
        <w:t xml:space="preserve"> </w:t>
      </w:r>
      <w:r w:rsidR="00F7029A">
        <w:t xml:space="preserve">z tendencją zauważalną w Polsce </w:t>
      </w:r>
      <w:r w:rsidR="00564A0C">
        <w:br/>
      </w:r>
      <w:r w:rsidR="00F7029A">
        <w:t>i</w:t>
      </w:r>
      <w:r w:rsidR="00346F2F">
        <w:t xml:space="preserve"> województwie świętokrzyskim</w:t>
      </w:r>
      <w:r w:rsidR="00F7029A">
        <w:t xml:space="preserve">. </w:t>
      </w:r>
      <w:r w:rsidR="00564A0C">
        <w:t xml:space="preserve">Prognoza ludności według danych </w:t>
      </w:r>
      <w:r w:rsidR="00F7029A">
        <w:t xml:space="preserve">z </w:t>
      </w:r>
      <w:r w:rsidR="00F7029A" w:rsidRPr="00351DED">
        <w:t>2014</w:t>
      </w:r>
      <w:r w:rsidR="00F7029A">
        <w:t xml:space="preserve"> roku pokazuje, że do roku 2030 </w:t>
      </w:r>
      <w:r w:rsidR="00346F2F">
        <w:t xml:space="preserve">liczba mieszkańców </w:t>
      </w:r>
      <w:r w:rsidR="00F7029A">
        <w:t>województwa świętokrzyskiego</w:t>
      </w:r>
      <w:r w:rsidR="00CF5134">
        <w:t xml:space="preserve"> zmniejszy się</w:t>
      </w:r>
      <w:r w:rsidR="00F7029A">
        <w:t xml:space="preserve"> o blisko 100</w:t>
      </w:r>
      <w:r w:rsidR="00346F2F">
        <w:t> </w:t>
      </w:r>
      <w:r w:rsidR="00F7029A">
        <w:t>000</w:t>
      </w:r>
      <w:r w:rsidR="00346F2F">
        <w:t xml:space="preserve"> osób.</w:t>
      </w:r>
      <w:r w:rsidR="00CF5134">
        <w:t xml:space="preserve"> </w:t>
      </w:r>
      <w:r w:rsidR="00F7029A">
        <w:t>Będzie to z pewnością miało odzwierciedlenie</w:t>
      </w:r>
      <w:r w:rsidR="00343F6A">
        <w:t xml:space="preserve"> w liczbie ludności obszaru LGD</w:t>
      </w:r>
      <w:r w:rsidR="00F7029A">
        <w:t xml:space="preserve">. </w:t>
      </w:r>
    </w:p>
    <w:p w:rsidR="00273D87" w:rsidRDefault="005832ED" w:rsidP="009E68F1">
      <w:pPr>
        <w:pStyle w:val="Styl2"/>
        <w:spacing w:line="276" w:lineRule="auto"/>
        <w:ind w:firstLine="708"/>
      </w:pPr>
      <w:r>
        <w:t>Gęstość zaludnien</w:t>
      </w:r>
      <w:r w:rsidR="00DB12B4">
        <w:t xml:space="preserve">ia dla całego obszaru </w:t>
      </w:r>
      <w:r w:rsidR="008E2A83">
        <w:t>w 2014</w:t>
      </w:r>
      <w:r w:rsidR="006B2003">
        <w:t xml:space="preserve"> roku </w:t>
      </w:r>
      <w:r w:rsidR="00DB12B4">
        <w:t>wynosiła</w:t>
      </w:r>
      <w:r w:rsidR="00AB0E47">
        <w:t xml:space="preserve"> 49</w:t>
      </w:r>
      <w:r>
        <w:t xml:space="preserve"> osób/km</w:t>
      </w:r>
      <w:r>
        <w:rPr>
          <w:vertAlign w:val="superscript"/>
        </w:rPr>
        <w:t>2</w:t>
      </w:r>
      <w:r>
        <w:t xml:space="preserve">, co </w:t>
      </w:r>
      <w:r w:rsidR="006B2003">
        <w:t>było</w:t>
      </w:r>
      <w:r>
        <w:t xml:space="preserve"> wartością </w:t>
      </w:r>
      <w:r w:rsidR="00AB0E47">
        <w:t xml:space="preserve">zdecydowanie </w:t>
      </w:r>
      <w:r>
        <w:t xml:space="preserve">niższą </w:t>
      </w:r>
      <w:r w:rsidR="00AB0E47">
        <w:t>od średniej</w:t>
      </w:r>
      <w:r>
        <w:t xml:space="preserve"> dla Polski (123 osoby/km</w:t>
      </w:r>
      <w:r>
        <w:rPr>
          <w:vertAlign w:val="superscript"/>
        </w:rPr>
        <w:t>2</w:t>
      </w:r>
      <w:r w:rsidR="00AB0E47">
        <w:t xml:space="preserve">) i </w:t>
      </w:r>
      <w:r>
        <w:t xml:space="preserve">województwa </w:t>
      </w:r>
      <w:r w:rsidR="00AB0E47">
        <w:t>świętokrzyskiego</w:t>
      </w:r>
      <w:r w:rsidR="00363256">
        <w:t xml:space="preserve"> </w:t>
      </w:r>
      <w:r>
        <w:t>(</w:t>
      </w:r>
      <w:r w:rsidR="00AB0E47">
        <w:t>108</w:t>
      </w:r>
      <w:r w:rsidR="007A63AA">
        <w:t xml:space="preserve"> osób</w:t>
      </w:r>
      <w:r>
        <w:t>/km</w:t>
      </w:r>
      <w:r>
        <w:rPr>
          <w:vertAlign w:val="superscript"/>
        </w:rPr>
        <w:t>2</w:t>
      </w:r>
      <w:r>
        <w:t>)</w:t>
      </w:r>
      <w:r w:rsidR="00AB0E47">
        <w:t>, a nawet w stosunku do powiatów</w:t>
      </w:r>
      <w:r w:rsidR="00BA32A4">
        <w:t xml:space="preserve">: kieleckiego, koneckiego </w:t>
      </w:r>
      <w:r w:rsidR="00BA32A4">
        <w:br/>
        <w:t>i włoszczowskiego</w:t>
      </w:r>
      <w:r w:rsidR="00363256">
        <w:t>.</w:t>
      </w:r>
      <w:r>
        <w:t xml:space="preserve"> </w:t>
      </w:r>
      <w:r w:rsidR="00B42C0A">
        <w:t>Szczegółowe dane na tema</w:t>
      </w:r>
      <w:r>
        <w:t xml:space="preserve">t ludności poszczególnych gmin </w:t>
      </w:r>
      <w:r w:rsidR="00B42C0A">
        <w:t xml:space="preserve">prezentuje tabela </w:t>
      </w:r>
      <w:r w:rsidR="00236266">
        <w:t>4</w:t>
      </w:r>
      <w:r w:rsidR="00B42C0A">
        <w:t xml:space="preserve">. </w:t>
      </w:r>
    </w:p>
    <w:p w:rsidR="00363256" w:rsidRPr="0098180D" w:rsidRDefault="00363256" w:rsidP="009E68F1">
      <w:pPr>
        <w:pStyle w:val="Styl2"/>
        <w:spacing w:line="276" w:lineRule="auto"/>
        <w:ind w:firstLine="708"/>
        <w:rPr>
          <w:sz w:val="14"/>
        </w:rPr>
      </w:pPr>
    </w:p>
    <w:p w:rsidR="00B42C0A" w:rsidRPr="0000412D" w:rsidRDefault="00B42C0A" w:rsidP="00386F73">
      <w:pPr>
        <w:pStyle w:val="Legenda"/>
      </w:pPr>
      <w:bookmarkStart w:id="15" w:name="_Toc436207703"/>
      <w:bookmarkStart w:id="16" w:name="_Toc438495964"/>
      <w:r w:rsidRPr="0000412D">
        <w:t xml:space="preserve">Tabela </w:t>
      </w:r>
      <w:r w:rsidR="0038165F" w:rsidRPr="0000412D">
        <w:fldChar w:fldCharType="begin"/>
      </w:r>
      <w:r w:rsidRPr="0000412D">
        <w:instrText xml:space="preserve"> SEQ Tabela \* ARABIC </w:instrText>
      </w:r>
      <w:r w:rsidR="0038165F" w:rsidRPr="0000412D">
        <w:fldChar w:fldCharType="separate"/>
      </w:r>
      <w:r w:rsidR="002C37C5">
        <w:t>4</w:t>
      </w:r>
      <w:r w:rsidR="0038165F" w:rsidRPr="0000412D">
        <w:fldChar w:fldCharType="end"/>
      </w:r>
      <w:r w:rsidRPr="0000412D">
        <w:t xml:space="preserve"> Dane na temat ludności poszczególnych gmin LGD</w:t>
      </w:r>
      <w:r w:rsidR="007A63AA" w:rsidRPr="0000412D">
        <w:t xml:space="preserve"> </w:t>
      </w:r>
      <w:r w:rsidR="009B649B" w:rsidRPr="0000412D">
        <w:t>„Nad Czarn</w:t>
      </w:r>
      <w:r w:rsidR="00E724C7" w:rsidRPr="0000412D">
        <w:t>ą</w:t>
      </w:r>
      <w:r w:rsidR="009B649B" w:rsidRPr="0000412D">
        <w:t xml:space="preserve"> i Pilicą” </w:t>
      </w:r>
      <w:r w:rsidR="0000412D">
        <w:br/>
      </w:r>
      <w:r w:rsidRPr="0000412D">
        <w:t xml:space="preserve">w 2013 </w:t>
      </w:r>
      <w:r w:rsidR="009B649B" w:rsidRPr="0000412D">
        <w:t>i 2014 roku</w:t>
      </w:r>
      <w:bookmarkEnd w:id="15"/>
      <w:bookmarkEnd w:id="16"/>
    </w:p>
    <w:tbl>
      <w:tblPr>
        <w:tblStyle w:val="Tabela-Siatka"/>
        <w:tblW w:w="9038" w:type="dxa"/>
        <w:jc w:val="center"/>
        <w:tblLayout w:type="fixed"/>
        <w:tblLook w:val="04A0"/>
      </w:tblPr>
      <w:tblGrid>
        <w:gridCol w:w="2547"/>
        <w:gridCol w:w="850"/>
        <w:gridCol w:w="851"/>
        <w:gridCol w:w="850"/>
        <w:gridCol w:w="851"/>
        <w:gridCol w:w="850"/>
        <w:gridCol w:w="851"/>
        <w:gridCol w:w="709"/>
        <w:gridCol w:w="679"/>
      </w:tblGrid>
      <w:tr w:rsidR="007841C8" w:rsidRPr="00512709" w:rsidTr="00386F73">
        <w:trPr>
          <w:trHeight w:val="374"/>
          <w:jc w:val="center"/>
        </w:trPr>
        <w:tc>
          <w:tcPr>
            <w:tcW w:w="2547" w:type="dxa"/>
            <w:vMerge w:val="restart"/>
            <w:shd w:val="clear" w:color="auto" w:fill="B8CCE4" w:themeFill="accent1" w:themeFillTint="66"/>
            <w:vAlign w:val="center"/>
          </w:tcPr>
          <w:p w:rsidR="007841C8" w:rsidRPr="00512709" w:rsidRDefault="007841C8" w:rsidP="009E68F1">
            <w:pPr>
              <w:pStyle w:val="Styl2"/>
              <w:spacing w:line="276" w:lineRule="auto"/>
              <w:jc w:val="center"/>
              <w:rPr>
                <w:rFonts w:asciiTheme="minorHAnsi" w:eastAsiaTheme="majorEastAsia" w:hAnsiTheme="minorHAnsi" w:cstheme="minorHAnsi"/>
                <w:b/>
                <w:bCs/>
                <w:color w:val="000000" w:themeColor="text1"/>
                <w:sz w:val="22"/>
                <w:szCs w:val="22"/>
              </w:rPr>
            </w:pPr>
            <w:r w:rsidRPr="00512709">
              <w:rPr>
                <w:rFonts w:asciiTheme="minorHAnsi" w:hAnsiTheme="minorHAnsi" w:cstheme="minorHAnsi"/>
                <w:b/>
                <w:color w:val="000000" w:themeColor="text1"/>
                <w:sz w:val="22"/>
                <w:szCs w:val="22"/>
              </w:rPr>
              <w:t>Nazwa gminy</w:t>
            </w:r>
          </w:p>
        </w:tc>
        <w:tc>
          <w:tcPr>
            <w:tcW w:w="1701" w:type="dxa"/>
            <w:gridSpan w:val="2"/>
            <w:shd w:val="clear" w:color="auto" w:fill="B8CCE4" w:themeFill="accent1" w:themeFillTint="66"/>
            <w:vAlign w:val="center"/>
          </w:tcPr>
          <w:p w:rsidR="007841C8" w:rsidRPr="00512709" w:rsidRDefault="007841C8" w:rsidP="009E68F1">
            <w:pPr>
              <w:pStyle w:val="Styl2"/>
              <w:spacing w:line="276" w:lineRule="auto"/>
              <w:jc w:val="center"/>
              <w:rPr>
                <w:rFonts w:asciiTheme="minorHAnsi" w:hAnsiTheme="minorHAnsi" w:cstheme="minorHAnsi"/>
                <w:b/>
                <w:color w:val="000000" w:themeColor="text1"/>
                <w:sz w:val="22"/>
                <w:szCs w:val="22"/>
              </w:rPr>
            </w:pPr>
            <w:r w:rsidRPr="00512709">
              <w:rPr>
                <w:rFonts w:asciiTheme="minorHAnsi" w:hAnsiTheme="minorHAnsi" w:cstheme="minorHAnsi"/>
                <w:b/>
                <w:color w:val="000000" w:themeColor="text1"/>
                <w:sz w:val="22"/>
                <w:szCs w:val="22"/>
              </w:rPr>
              <w:t>Liczba ludności</w:t>
            </w:r>
          </w:p>
        </w:tc>
        <w:tc>
          <w:tcPr>
            <w:tcW w:w="1701" w:type="dxa"/>
            <w:gridSpan w:val="2"/>
            <w:shd w:val="clear" w:color="auto" w:fill="B8CCE4" w:themeFill="accent1" w:themeFillTint="66"/>
            <w:vAlign w:val="center"/>
          </w:tcPr>
          <w:p w:rsidR="007841C8" w:rsidRPr="00512709" w:rsidRDefault="007841C8" w:rsidP="009E68F1">
            <w:pPr>
              <w:pStyle w:val="Styl2"/>
              <w:spacing w:line="276" w:lineRule="auto"/>
              <w:jc w:val="center"/>
              <w:rPr>
                <w:rFonts w:asciiTheme="minorHAnsi" w:hAnsiTheme="minorHAnsi" w:cstheme="minorHAnsi"/>
                <w:b/>
                <w:color w:val="000000" w:themeColor="text1"/>
                <w:sz w:val="22"/>
                <w:szCs w:val="22"/>
              </w:rPr>
            </w:pPr>
            <w:r w:rsidRPr="00512709">
              <w:rPr>
                <w:rFonts w:asciiTheme="minorHAnsi" w:hAnsiTheme="minorHAnsi" w:cstheme="minorHAnsi"/>
                <w:b/>
                <w:color w:val="000000" w:themeColor="text1"/>
                <w:sz w:val="22"/>
                <w:szCs w:val="22"/>
              </w:rPr>
              <w:t>Liczba mężczyzn</w:t>
            </w:r>
          </w:p>
        </w:tc>
        <w:tc>
          <w:tcPr>
            <w:tcW w:w="1701" w:type="dxa"/>
            <w:gridSpan w:val="2"/>
            <w:shd w:val="clear" w:color="auto" w:fill="B8CCE4" w:themeFill="accent1" w:themeFillTint="66"/>
            <w:vAlign w:val="center"/>
          </w:tcPr>
          <w:p w:rsidR="007841C8" w:rsidRPr="00512709" w:rsidRDefault="007841C8" w:rsidP="009E68F1">
            <w:pPr>
              <w:pStyle w:val="Styl2"/>
              <w:spacing w:line="276" w:lineRule="auto"/>
              <w:jc w:val="center"/>
              <w:rPr>
                <w:rFonts w:asciiTheme="minorHAnsi" w:hAnsiTheme="minorHAnsi" w:cstheme="minorHAnsi"/>
                <w:b/>
                <w:color w:val="000000" w:themeColor="text1"/>
                <w:sz w:val="22"/>
                <w:szCs w:val="22"/>
              </w:rPr>
            </w:pPr>
            <w:r w:rsidRPr="00512709">
              <w:rPr>
                <w:rFonts w:asciiTheme="minorHAnsi" w:hAnsiTheme="minorHAnsi" w:cstheme="minorHAnsi"/>
                <w:b/>
                <w:color w:val="000000" w:themeColor="text1"/>
                <w:sz w:val="22"/>
                <w:szCs w:val="22"/>
              </w:rPr>
              <w:t>Liczba kobiet</w:t>
            </w:r>
          </w:p>
        </w:tc>
        <w:tc>
          <w:tcPr>
            <w:tcW w:w="1388" w:type="dxa"/>
            <w:gridSpan w:val="2"/>
            <w:shd w:val="clear" w:color="auto" w:fill="B8CCE4" w:themeFill="accent1" w:themeFillTint="66"/>
            <w:vAlign w:val="center"/>
          </w:tcPr>
          <w:p w:rsidR="007841C8" w:rsidRPr="00512709" w:rsidRDefault="007841C8" w:rsidP="009E68F1">
            <w:pPr>
              <w:pStyle w:val="Styl2"/>
              <w:spacing w:line="276" w:lineRule="auto"/>
              <w:jc w:val="center"/>
              <w:rPr>
                <w:rFonts w:asciiTheme="minorHAnsi" w:hAnsiTheme="minorHAnsi" w:cstheme="minorHAnsi"/>
                <w:b/>
                <w:color w:val="000000" w:themeColor="text1"/>
                <w:sz w:val="22"/>
                <w:szCs w:val="22"/>
              </w:rPr>
            </w:pPr>
            <w:r w:rsidRPr="00512709">
              <w:rPr>
                <w:rFonts w:asciiTheme="minorHAnsi" w:hAnsiTheme="minorHAnsi" w:cstheme="minorHAnsi"/>
                <w:b/>
                <w:color w:val="000000" w:themeColor="text1"/>
                <w:sz w:val="22"/>
                <w:szCs w:val="22"/>
              </w:rPr>
              <w:t>Gęstość zaludnienia</w:t>
            </w:r>
          </w:p>
        </w:tc>
      </w:tr>
      <w:tr w:rsidR="007841C8" w:rsidRPr="00512709" w:rsidTr="00386F73">
        <w:trPr>
          <w:trHeight w:val="293"/>
          <w:jc w:val="center"/>
        </w:trPr>
        <w:tc>
          <w:tcPr>
            <w:tcW w:w="2547" w:type="dxa"/>
            <w:vMerge/>
            <w:shd w:val="clear" w:color="auto" w:fill="B8CCE4" w:themeFill="accent1" w:themeFillTint="66"/>
            <w:vAlign w:val="center"/>
          </w:tcPr>
          <w:p w:rsidR="007841C8" w:rsidRPr="00512709" w:rsidRDefault="007841C8" w:rsidP="009E68F1">
            <w:pPr>
              <w:pStyle w:val="Styl2"/>
              <w:spacing w:line="276" w:lineRule="auto"/>
              <w:jc w:val="center"/>
              <w:rPr>
                <w:rFonts w:asciiTheme="minorHAnsi" w:hAnsiTheme="minorHAnsi" w:cstheme="minorHAnsi"/>
                <w:b/>
                <w:color w:val="000000" w:themeColor="text1"/>
                <w:sz w:val="22"/>
                <w:szCs w:val="22"/>
              </w:rPr>
            </w:pPr>
          </w:p>
        </w:tc>
        <w:tc>
          <w:tcPr>
            <w:tcW w:w="850" w:type="dxa"/>
            <w:shd w:val="clear" w:color="auto" w:fill="B8CCE4" w:themeFill="accent1" w:themeFillTint="66"/>
            <w:vAlign w:val="center"/>
          </w:tcPr>
          <w:p w:rsidR="007841C8" w:rsidRPr="00512709" w:rsidRDefault="007841C8" w:rsidP="009E68F1">
            <w:pPr>
              <w:pStyle w:val="Styl2"/>
              <w:spacing w:line="276" w:lineRule="auto"/>
              <w:jc w:val="center"/>
              <w:rPr>
                <w:rFonts w:asciiTheme="minorHAnsi" w:hAnsiTheme="minorHAnsi" w:cstheme="minorHAnsi"/>
                <w:b/>
                <w:color w:val="000000" w:themeColor="text1"/>
                <w:sz w:val="22"/>
                <w:szCs w:val="22"/>
              </w:rPr>
            </w:pPr>
            <w:r w:rsidRPr="00512709">
              <w:rPr>
                <w:rFonts w:asciiTheme="minorHAnsi" w:hAnsiTheme="minorHAnsi" w:cstheme="minorHAnsi"/>
                <w:b/>
                <w:color w:val="000000" w:themeColor="text1"/>
                <w:sz w:val="22"/>
                <w:szCs w:val="22"/>
              </w:rPr>
              <w:t>2013</w:t>
            </w:r>
          </w:p>
        </w:tc>
        <w:tc>
          <w:tcPr>
            <w:tcW w:w="851" w:type="dxa"/>
            <w:shd w:val="clear" w:color="auto" w:fill="B8CCE4" w:themeFill="accent1" w:themeFillTint="66"/>
            <w:vAlign w:val="center"/>
          </w:tcPr>
          <w:p w:rsidR="007841C8" w:rsidRPr="00512709" w:rsidRDefault="007841C8" w:rsidP="009E68F1">
            <w:pPr>
              <w:pStyle w:val="Styl2"/>
              <w:spacing w:line="276" w:lineRule="auto"/>
              <w:jc w:val="center"/>
              <w:rPr>
                <w:rFonts w:asciiTheme="minorHAnsi" w:hAnsiTheme="minorHAnsi" w:cstheme="minorHAnsi"/>
                <w:b/>
                <w:color w:val="000000" w:themeColor="text1"/>
                <w:sz w:val="22"/>
                <w:szCs w:val="22"/>
              </w:rPr>
            </w:pPr>
            <w:r w:rsidRPr="00512709">
              <w:rPr>
                <w:rFonts w:asciiTheme="minorHAnsi" w:hAnsiTheme="minorHAnsi" w:cstheme="minorHAnsi"/>
                <w:b/>
                <w:color w:val="000000" w:themeColor="text1"/>
                <w:sz w:val="22"/>
                <w:szCs w:val="22"/>
              </w:rPr>
              <w:t>2014</w:t>
            </w:r>
          </w:p>
        </w:tc>
        <w:tc>
          <w:tcPr>
            <w:tcW w:w="850" w:type="dxa"/>
            <w:shd w:val="clear" w:color="auto" w:fill="B8CCE4" w:themeFill="accent1" w:themeFillTint="66"/>
            <w:vAlign w:val="center"/>
          </w:tcPr>
          <w:p w:rsidR="007841C8" w:rsidRPr="00512709" w:rsidRDefault="007841C8" w:rsidP="009E68F1">
            <w:pPr>
              <w:pStyle w:val="Styl2"/>
              <w:spacing w:line="276" w:lineRule="auto"/>
              <w:jc w:val="center"/>
              <w:rPr>
                <w:rFonts w:asciiTheme="minorHAnsi" w:hAnsiTheme="minorHAnsi" w:cstheme="minorHAnsi"/>
                <w:b/>
                <w:color w:val="000000" w:themeColor="text1"/>
                <w:sz w:val="22"/>
                <w:szCs w:val="22"/>
              </w:rPr>
            </w:pPr>
            <w:r w:rsidRPr="00512709">
              <w:rPr>
                <w:rFonts w:asciiTheme="minorHAnsi" w:hAnsiTheme="minorHAnsi" w:cstheme="minorHAnsi"/>
                <w:b/>
                <w:color w:val="000000" w:themeColor="text1"/>
                <w:sz w:val="22"/>
                <w:szCs w:val="22"/>
              </w:rPr>
              <w:t>2013</w:t>
            </w:r>
          </w:p>
        </w:tc>
        <w:tc>
          <w:tcPr>
            <w:tcW w:w="851" w:type="dxa"/>
            <w:shd w:val="clear" w:color="auto" w:fill="B8CCE4" w:themeFill="accent1" w:themeFillTint="66"/>
            <w:vAlign w:val="center"/>
          </w:tcPr>
          <w:p w:rsidR="007841C8" w:rsidRPr="00512709" w:rsidRDefault="007841C8" w:rsidP="009E68F1">
            <w:pPr>
              <w:pStyle w:val="Styl2"/>
              <w:spacing w:line="276" w:lineRule="auto"/>
              <w:jc w:val="center"/>
              <w:rPr>
                <w:rFonts w:asciiTheme="minorHAnsi" w:hAnsiTheme="minorHAnsi" w:cstheme="minorHAnsi"/>
                <w:b/>
                <w:color w:val="000000" w:themeColor="text1"/>
                <w:sz w:val="22"/>
                <w:szCs w:val="22"/>
              </w:rPr>
            </w:pPr>
            <w:r w:rsidRPr="00512709">
              <w:rPr>
                <w:rFonts w:asciiTheme="minorHAnsi" w:hAnsiTheme="minorHAnsi" w:cstheme="minorHAnsi"/>
                <w:b/>
                <w:color w:val="000000" w:themeColor="text1"/>
                <w:sz w:val="22"/>
                <w:szCs w:val="22"/>
              </w:rPr>
              <w:t>2014</w:t>
            </w:r>
          </w:p>
        </w:tc>
        <w:tc>
          <w:tcPr>
            <w:tcW w:w="850" w:type="dxa"/>
            <w:shd w:val="clear" w:color="auto" w:fill="B8CCE4" w:themeFill="accent1" w:themeFillTint="66"/>
            <w:vAlign w:val="center"/>
          </w:tcPr>
          <w:p w:rsidR="007841C8" w:rsidRPr="00512709" w:rsidRDefault="007841C8" w:rsidP="009E68F1">
            <w:pPr>
              <w:pStyle w:val="Styl2"/>
              <w:spacing w:line="276" w:lineRule="auto"/>
              <w:jc w:val="center"/>
              <w:rPr>
                <w:rFonts w:asciiTheme="minorHAnsi" w:hAnsiTheme="minorHAnsi" w:cstheme="minorHAnsi"/>
                <w:b/>
                <w:color w:val="000000" w:themeColor="text1"/>
                <w:sz w:val="22"/>
                <w:szCs w:val="22"/>
              </w:rPr>
            </w:pPr>
            <w:r w:rsidRPr="00512709">
              <w:rPr>
                <w:rFonts w:asciiTheme="minorHAnsi" w:hAnsiTheme="minorHAnsi" w:cstheme="minorHAnsi"/>
                <w:b/>
                <w:color w:val="000000" w:themeColor="text1"/>
                <w:sz w:val="22"/>
                <w:szCs w:val="22"/>
              </w:rPr>
              <w:t>2013</w:t>
            </w:r>
          </w:p>
        </w:tc>
        <w:tc>
          <w:tcPr>
            <w:tcW w:w="851" w:type="dxa"/>
            <w:shd w:val="clear" w:color="auto" w:fill="B8CCE4" w:themeFill="accent1" w:themeFillTint="66"/>
            <w:vAlign w:val="center"/>
          </w:tcPr>
          <w:p w:rsidR="007841C8" w:rsidRPr="00512709" w:rsidRDefault="007841C8" w:rsidP="009E68F1">
            <w:pPr>
              <w:pStyle w:val="Styl2"/>
              <w:spacing w:line="276" w:lineRule="auto"/>
              <w:jc w:val="center"/>
              <w:rPr>
                <w:rFonts w:asciiTheme="minorHAnsi" w:hAnsiTheme="minorHAnsi" w:cstheme="minorHAnsi"/>
                <w:b/>
                <w:color w:val="000000" w:themeColor="text1"/>
                <w:sz w:val="22"/>
                <w:szCs w:val="22"/>
              </w:rPr>
            </w:pPr>
            <w:r w:rsidRPr="00512709">
              <w:rPr>
                <w:rFonts w:asciiTheme="minorHAnsi" w:hAnsiTheme="minorHAnsi" w:cstheme="minorHAnsi"/>
                <w:b/>
                <w:color w:val="000000" w:themeColor="text1"/>
                <w:sz w:val="22"/>
                <w:szCs w:val="22"/>
              </w:rPr>
              <w:t>2014</w:t>
            </w:r>
          </w:p>
        </w:tc>
        <w:tc>
          <w:tcPr>
            <w:tcW w:w="709" w:type="dxa"/>
            <w:shd w:val="clear" w:color="auto" w:fill="B8CCE4" w:themeFill="accent1" w:themeFillTint="66"/>
            <w:vAlign w:val="center"/>
          </w:tcPr>
          <w:p w:rsidR="007841C8" w:rsidRPr="00512709" w:rsidRDefault="007841C8" w:rsidP="009E68F1">
            <w:pPr>
              <w:pStyle w:val="Styl2"/>
              <w:spacing w:line="276" w:lineRule="auto"/>
              <w:jc w:val="center"/>
              <w:rPr>
                <w:rFonts w:asciiTheme="minorHAnsi" w:hAnsiTheme="minorHAnsi" w:cstheme="minorHAnsi"/>
                <w:b/>
                <w:color w:val="000000" w:themeColor="text1"/>
                <w:sz w:val="22"/>
                <w:szCs w:val="22"/>
              </w:rPr>
            </w:pPr>
            <w:r w:rsidRPr="00512709">
              <w:rPr>
                <w:rFonts w:asciiTheme="minorHAnsi" w:hAnsiTheme="minorHAnsi" w:cstheme="minorHAnsi"/>
                <w:b/>
                <w:color w:val="000000" w:themeColor="text1"/>
                <w:sz w:val="22"/>
                <w:szCs w:val="22"/>
              </w:rPr>
              <w:t>2013</w:t>
            </w:r>
          </w:p>
        </w:tc>
        <w:tc>
          <w:tcPr>
            <w:tcW w:w="679" w:type="dxa"/>
            <w:shd w:val="clear" w:color="auto" w:fill="B8CCE4" w:themeFill="accent1" w:themeFillTint="66"/>
            <w:vAlign w:val="center"/>
          </w:tcPr>
          <w:p w:rsidR="007841C8" w:rsidRPr="00512709" w:rsidRDefault="007841C8" w:rsidP="009E68F1">
            <w:pPr>
              <w:pStyle w:val="Styl2"/>
              <w:spacing w:line="276" w:lineRule="auto"/>
              <w:jc w:val="center"/>
              <w:rPr>
                <w:rFonts w:asciiTheme="minorHAnsi" w:hAnsiTheme="minorHAnsi" w:cstheme="minorHAnsi"/>
                <w:b/>
                <w:color w:val="000000" w:themeColor="text1"/>
                <w:sz w:val="22"/>
                <w:szCs w:val="22"/>
              </w:rPr>
            </w:pPr>
            <w:r w:rsidRPr="00512709">
              <w:rPr>
                <w:rFonts w:asciiTheme="minorHAnsi" w:hAnsiTheme="minorHAnsi" w:cstheme="minorHAnsi"/>
                <w:b/>
                <w:color w:val="000000" w:themeColor="text1"/>
                <w:sz w:val="22"/>
                <w:szCs w:val="22"/>
              </w:rPr>
              <w:t>2014</w:t>
            </w:r>
          </w:p>
        </w:tc>
      </w:tr>
      <w:tr w:rsidR="007841C8" w:rsidRPr="00512709" w:rsidTr="00FE7AC4">
        <w:trPr>
          <w:trHeight w:val="283"/>
          <w:jc w:val="center"/>
        </w:trPr>
        <w:tc>
          <w:tcPr>
            <w:tcW w:w="2547" w:type="dxa"/>
            <w:vAlign w:val="center"/>
          </w:tcPr>
          <w:p w:rsidR="007841C8" w:rsidRPr="00512709" w:rsidRDefault="007841C8" w:rsidP="009E68F1">
            <w:pPr>
              <w:pStyle w:val="Styl2"/>
              <w:spacing w:line="276" w:lineRule="auto"/>
              <w:jc w:val="center"/>
              <w:rPr>
                <w:rFonts w:asciiTheme="minorHAnsi" w:hAnsiTheme="minorHAnsi" w:cstheme="minorHAnsi"/>
                <w:sz w:val="22"/>
                <w:szCs w:val="22"/>
              </w:rPr>
            </w:pPr>
            <w:r w:rsidRPr="00512709">
              <w:rPr>
                <w:rFonts w:asciiTheme="minorHAnsi" w:hAnsiTheme="minorHAnsi" w:cstheme="minorHAnsi"/>
                <w:sz w:val="22"/>
                <w:szCs w:val="22"/>
              </w:rPr>
              <w:t>Gmina Fałków</w:t>
            </w:r>
          </w:p>
        </w:tc>
        <w:tc>
          <w:tcPr>
            <w:tcW w:w="850" w:type="dxa"/>
            <w:vAlign w:val="center"/>
          </w:tcPr>
          <w:p w:rsidR="007841C8" w:rsidRPr="00512709" w:rsidRDefault="007841C8" w:rsidP="00FE7AC4">
            <w:pPr>
              <w:jc w:val="center"/>
              <w:rPr>
                <w:rFonts w:asciiTheme="minorHAnsi" w:hAnsiTheme="minorHAnsi" w:cstheme="minorHAnsi"/>
                <w:i w:val="0"/>
                <w:color w:val="000000"/>
                <w:sz w:val="22"/>
                <w:szCs w:val="22"/>
              </w:rPr>
            </w:pPr>
            <w:r w:rsidRPr="00512709">
              <w:rPr>
                <w:rFonts w:asciiTheme="minorHAnsi" w:hAnsiTheme="minorHAnsi" w:cstheme="minorHAnsi"/>
                <w:i w:val="0"/>
                <w:color w:val="000000"/>
                <w:sz w:val="22"/>
                <w:szCs w:val="22"/>
              </w:rPr>
              <w:t>4 634</w:t>
            </w:r>
          </w:p>
        </w:tc>
        <w:tc>
          <w:tcPr>
            <w:tcW w:w="851" w:type="dxa"/>
            <w:vAlign w:val="center"/>
          </w:tcPr>
          <w:p w:rsidR="007841C8" w:rsidRPr="00512709" w:rsidRDefault="007841C8" w:rsidP="00FE7AC4">
            <w:pPr>
              <w:jc w:val="center"/>
              <w:rPr>
                <w:rFonts w:asciiTheme="minorHAnsi" w:hAnsiTheme="minorHAnsi" w:cstheme="minorHAnsi"/>
                <w:i w:val="0"/>
                <w:color w:val="000000"/>
                <w:sz w:val="22"/>
                <w:szCs w:val="22"/>
              </w:rPr>
            </w:pPr>
            <w:r w:rsidRPr="00512709">
              <w:rPr>
                <w:rFonts w:asciiTheme="minorHAnsi" w:hAnsiTheme="minorHAnsi" w:cstheme="minorHAnsi"/>
                <w:i w:val="0"/>
                <w:color w:val="000000"/>
                <w:sz w:val="22"/>
                <w:szCs w:val="22"/>
              </w:rPr>
              <w:t>4 621</w:t>
            </w:r>
          </w:p>
        </w:tc>
        <w:tc>
          <w:tcPr>
            <w:tcW w:w="850" w:type="dxa"/>
            <w:vAlign w:val="center"/>
          </w:tcPr>
          <w:p w:rsidR="007841C8" w:rsidRPr="00512709" w:rsidRDefault="007841C8" w:rsidP="00FE7AC4">
            <w:pPr>
              <w:jc w:val="center"/>
              <w:rPr>
                <w:rFonts w:asciiTheme="minorHAnsi" w:hAnsiTheme="minorHAnsi" w:cstheme="minorHAnsi"/>
                <w:i w:val="0"/>
                <w:sz w:val="22"/>
                <w:szCs w:val="22"/>
              </w:rPr>
            </w:pPr>
            <w:r w:rsidRPr="00512709">
              <w:rPr>
                <w:rFonts w:asciiTheme="minorHAnsi" w:hAnsiTheme="minorHAnsi" w:cstheme="minorHAnsi"/>
                <w:i w:val="0"/>
                <w:sz w:val="22"/>
                <w:szCs w:val="22"/>
              </w:rPr>
              <w:t>2 317</w:t>
            </w:r>
          </w:p>
        </w:tc>
        <w:tc>
          <w:tcPr>
            <w:tcW w:w="851" w:type="dxa"/>
            <w:vAlign w:val="center"/>
          </w:tcPr>
          <w:p w:rsidR="007841C8" w:rsidRPr="00512709" w:rsidRDefault="007841C8" w:rsidP="00FE7AC4">
            <w:pPr>
              <w:jc w:val="center"/>
              <w:rPr>
                <w:rFonts w:asciiTheme="minorHAnsi" w:hAnsiTheme="minorHAnsi" w:cstheme="minorHAnsi"/>
                <w:i w:val="0"/>
                <w:sz w:val="22"/>
                <w:szCs w:val="22"/>
              </w:rPr>
            </w:pPr>
            <w:r w:rsidRPr="00512709">
              <w:rPr>
                <w:rFonts w:asciiTheme="minorHAnsi" w:hAnsiTheme="minorHAnsi" w:cstheme="minorHAnsi"/>
                <w:i w:val="0"/>
                <w:sz w:val="22"/>
                <w:szCs w:val="22"/>
              </w:rPr>
              <w:t>2 317</w:t>
            </w:r>
          </w:p>
        </w:tc>
        <w:tc>
          <w:tcPr>
            <w:tcW w:w="850" w:type="dxa"/>
            <w:vAlign w:val="center"/>
          </w:tcPr>
          <w:p w:rsidR="007841C8" w:rsidRPr="00512709" w:rsidRDefault="007841C8" w:rsidP="00FE7AC4">
            <w:pPr>
              <w:jc w:val="center"/>
              <w:rPr>
                <w:rFonts w:asciiTheme="minorHAnsi" w:hAnsiTheme="minorHAnsi" w:cstheme="minorHAnsi"/>
                <w:i w:val="0"/>
                <w:color w:val="000000"/>
                <w:sz w:val="22"/>
                <w:szCs w:val="22"/>
              </w:rPr>
            </w:pPr>
            <w:r w:rsidRPr="00512709">
              <w:rPr>
                <w:rFonts w:asciiTheme="minorHAnsi" w:hAnsiTheme="minorHAnsi" w:cstheme="minorHAnsi"/>
                <w:i w:val="0"/>
                <w:color w:val="000000"/>
                <w:sz w:val="22"/>
                <w:szCs w:val="22"/>
              </w:rPr>
              <w:t>2 317</w:t>
            </w:r>
          </w:p>
        </w:tc>
        <w:tc>
          <w:tcPr>
            <w:tcW w:w="851" w:type="dxa"/>
            <w:vAlign w:val="center"/>
          </w:tcPr>
          <w:p w:rsidR="007841C8" w:rsidRPr="00512709" w:rsidRDefault="007841C8" w:rsidP="00FE7AC4">
            <w:pPr>
              <w:jc w:val="center"/>
              <w:rPr>
                <w:rFonts w:asciiTheme="minorHAnsi" w:hAnsiTheme="minorHAnsi" w:cstheme="minorHAnsi"/>
                <w:i w:val="0"/>
                <w:color w:val="000000"/>
                <w:sz w:val="22"/>
                <w:szCs w:val="22"/>
              </w:rPr>
            </w:pPr>
            <w:r w:rsidRPr="00512709">
              <w:rPr>
                <w:rFonts w:asciiTheme="minorHAnsi" w:hAnsiTheme="minorHAnsi" w:cstheme="minorHAnsi"/>
                <w:i w:val="0"/>
                <w:color w:val="000000"/>
                <w:sz w:val="22"/>
                <w:szCs w:val="22"/>
              </w:rPr>
              <w:t>2 304</w:t>
            </w:r>
          </w:p>
        </w:tc>
        <w:tc>
          <w:tcPr>
            <w:tcW w:w="709" w:type="dxa"/>
            <w:vAlign w:val="center"/>
          </w:tcPr>
          <w:p w:rsidR="007841C8" w:rsidRPr="00512709" w:rsidRDefault="007841C8" w:rsidP="00FE7AC4">
            <w:pPr>
              <w:jc w:val="center"/>
              <w:rPr>
                <w:rFonts w:asciiTheme="minorHAnsi" w:hAnsiTheme="minorHAnsi" w:cstheme="minorHAnsi"/>
                <w:i w:val="0"/>
                <w:sz w:val="22"/>
                <w:szCs w:val="22"/>
              </w:rPr>
            </w:pPr>
            <w:r w:rsidRPr="00512709">
              <w:rPr>
                <w:rFonts w:asciiTheme="minorHAnsi" w:hAnsiTheme="minorHAnsi" w:cstheme="minorHAnsi"/>
                <w:i w:val="0"/>
                <w:sz w:val="22"/>
                <w:szCs w:val="22"/>
              </w:rPr>
              <w:t>35</w:t>
            </w:r>
          </w:p>
        </w:tc>
        <w:tc>
          <w:tcPr>
            <w:tcW w:w="679" w:type="dxa"/>
            <w:vAlign w:val="center"/>
          </w:tcPr>
          <w:p w:rsidR="007841C8" w:rsidRPr="00512709" w:rsidRDefault="007841C8" w:rsidP="00FE7AC4">
            <w:pPr>
              <w:jc w:val="center"/>
              <w:rPr>
                <w:rFonts w:asciiTheme="minorHAnsi" w:hAnsiTheme="minorHAnsi" w:cstheme="minorHAnsi"/>
                <w:i w:val="0"/>
                <w:sz w:val="22"/>
                <w:szCs w:val="22"/>
              </w:rPr>
            </w:pPr>
            <w:r w:rsidRPr="00512709">
              <w:rPr>
                <w:rFonts w:asciiTheme="minorHAnsi" w:hAnsiTheme="minorHAnsi" w:cstheme="minorHAnsi"/>
                <w:i w:val="0"/>
                <w:sz w:val="22"/>
                <w:szCs w:val="22"/>
              </w:rPr>
              <w:t>35</w:t>
            </w:r>
          </w:p>
        </w:tc>
      </w:tr>
      <w:tr w:rsidR="007841C8" w:rsidRPr="00512709" w:rsidTr="00FE7AC4">
        <w:trPr>
          <w:trHeight w:val="283"/>
          <w:jc w:val="center"/>
        </w:trPr>
        <w:tc>
          <w:tcPr>
            <w:tcW w:w="2547" w:type="dxa"/>
            <w:vAlign w:val="center"/>
          </w:tcPr>
          <w:p w:rsidR="007841C8" w:rsidRPr="00512709" w:rsidRDefault="007841C8" w:rsidP="009E68F1">
            <w:pPr>
              <w:pStyle w:val="Styl2"/>
              <w:spacing w:line="276" w:lineRule="auto"/>
              <w:jc w:val="center"/>
              <w:rPr>
                <w:rFonts w:asciiTheme="minorHAnsi" w:hAnsiTheme="minorHAnsi" w:cstheme="minorHAnsi"/>
                <w:sz w:val="22"/>
                <w:szCs w:val="22"/>
              </w:rPr>
            </w:pPr>
            <w:r w:rsidRPr="00512709">
              <w:rPr>
                <w:rFonts w:asciiTheme="minorHAnsi" w:hAnsiTheme="minorHAnsi" w:cstheme="minorHAnsi"/>
                <w:sz w:val="22"/>
                <w:szCs w:val="22"/>
              </w:rPr>
              <w:t>Gmina Krasocin</w:t>
            </w:r>
          </w:p>
        </w:tc>
        <w:tc>
          <w:tcPr>
            <w:tcW w:w="850" w:type="dxa"/>
            <w:vAlign w:val="center"/>
          </w:tcPr>
          <w:p w:rsidR="007841C8" w:rsidRPr="00512709" w:rsidRDefault="007841C8" w:rsidP="00FE7AC4">
            <w:pPr>
              <w:jc w:val="center"/>
              <w:rPr>
                <w:rFonts w:asciiTheme="minorHAnsi" w:hAnsiTheme="minorHAnsi" w:cstheme="minorHAnsi"/>
                <w:i w:val="0"/>
                <w:color w:val="000000"/>
                <w:sz w:val="22"/>
                <w:szCs w:val="22"/>
              </w:rPr>
            </w:pPr>
            <w:r w:rsidRPr="00512709">
              <w:rPr>
                <w:rFonts w:asciiTheme="minorHAnsi" w:hAnsiTheme="minorHAnsi" w:cstheme="minorHAnsi"/>
                <w:i w:val="0"/>
                <w:color w:val="000000"/>
                <w:sz w:val="22"/>
                <w:szCs w:val="22"/>
              </w:rPr>
              <w:t>10 819</w:t>
            </w:r>
          </w:p>
        </w:tc>
        <w:tc>
          <w:tcPr>
            <w:tcW w:w="851" w:type="dxa"/>
            <w:vAlign w:val="center"/>
          </w:tcPr>
          <w:p w:rsidR="007841C8" w:rsidRPr="00512709" w:rsidRDefault="007841C8" w:rsidP="00FE7AC4">
            <w:pPr>
              <w:jc w:val="center"/>
              <w:rPr>
                <w:rFonts w:asciiTheme="minorHAnsi" w:hAnsiTheme="minorHAnsi" w:cstheme="minorHAnsi"/>
                <w:i w:val="0"/>
                <w:color w:val="000000"/>
                <w:sz w:val="22"/>
                <w:szCs w:val="22"/>
              </w:rPr>
            </w:pPr>
            <w:r w:rsidRPr="00512709">
              <w:rPr>
                <w:rFonts w:asciiTheme="minorHAnsi" w:hAnsiTheme="minorHAnsi" w:cstheme="minorHAnsi"/>
                <w:i w:val="0"/>
                <w:color w:val="000000"/>
                <w:sz w:val="22"/>
                <w:szCs w:val="22"/>
              </w:rPr>
              <w:t>10 768</w:t>
            </w:r>
          </w:p>
        </w:tc>
        <w:tc>
          <w:tcPr>
            <w:tcW w:w="850" w:type="dxa"/>
            <w:vAlign w:val="center"/>
          </w:tcPr>
          <w:p w:rsidR="007841C8" w:rsidRPr="00512709" w:rsidRDefault="007841C8" w:rsidP="00FE7AC4">
            <w:pPr>
              <w:jc w:val="center"/>
              <w:rPr>
                <w:rFonts w:asciiTheme="minorHAnsi" w:hAnsiTheme="minorHAnsi" w:cstheme="minorHAnsi"/>
                <w:i w:val="0"/>
                <w:sz w:val="22"/>
                <w:szCs w:val="22"/>
              </w:rPr>
            </w:pPr>
            <w:r w:rsidRPr="00512709">
              <w:rPr>
                <w:rFonts w:asciiTheme="minorHAnsi" w:hAnsiTheme="minorHAnsi" w:cstheme="minorHAnsi"/>
                <w:i w:val="0"/>
                <w:sz w:val="22"/>
                <w:szCs w:val="22"/>
              </w:rPr>
              <w:t>5 483</w:t>
            </w:r>
          </w:p>
        </w:tc>
        <w:tc>
          <w:tcPr>
            <w:tcW w:w="851" w:type="dxa"/>
            <w:vAlign w:val="center"/>
          </w:tcPr>
          <w:p w:rsidR="007841C8" w:rsidRPr="00512709" w:rsidRDefault="007841C8" w:rsidP="00FE7AC4">
            <w:pPr>
              <w:jc w:val="center"/>
              <w:rPr>
                <w:rFonts w:asciiTheme="minorHAnsi" w:hAnsiTheme="minorHAnsi" w:cstheme="minorHAnsi"/>
                <w:i w:val="0"/>
                <w:sz w:val="22"/>
                <w:szCs w:val="22"/>
              </w:rPr>
            </w:pPr>
            <w:r w:rsidRPr="00512709">
              <w:rPr>
                <w:rFonts w:asciiTheme="minorHAnsi" w:hAnsiTheme="minorHAnsi" w:cstheme="minorHAnsi"/>
                <w:i w:val="0"/>
                <w:sz w:val="22"/>
                <w:szCs w:val="22"/>
              </w:rPr>
              <w:t>5 460</w:t>
            </w:r>
          </w:p>
        </w:tc>
        <w:tc>
          <w:tcPr>
            <w:tcW w:w="850" w:type="dxa"/>
            <w:vAlign w:val="center"/>
          </w:tcPr>
          <w:p w:rsidR="007841C8" w:rsidRPr="00512709" w:rsidRDefault="007841C8" w:rsidP="00FE7AC4">
            <w:pPr>
              <w:jc w:val="center"/>
              <w:rPr>
                <w:rFonts w:asciiTheme="minorHAnsi" w:hAnsiTheme="minorHAnsi" w:cstheme="minorHAnsi"/>
                <w:i w:val="0"/>
                <w:color w:val="000000"/>
                <w:sz w:val="22"/>
                <w:szCs w:val="22"/>
              </w:rPr>
            </w:pPr>
            <w:r w:rsidRPr="00512709">
              <w:rPr>
                <w:rFonts w:asciiTheme="minorHAnsi" w:hAnsiTheme="minorHAnsi" w:cstheme="minorHAnsi"/>
                <w:i w:val="0"/>
                <w:color w:val="000000"/>
                <w:sz w:val="22"/>
                <w:szCs w:val="22"/>
              </w:rPr>
              <w:t>5 336</w:t>
            </w:r>
          </w:p>
        </w:tc>
        <w:tc>
          <w:tcPr>
            <w:tcW w:w="851" w:type="dxa"/>
            <w:vAlign w:val="center"/>
          </w:tcPr>
          <w:p w:rsidR="007841C8" w:rsidRPr="00512709" w:rsidRDefault="007841C8" w:rsidP="00FE7AC4">
            <w:pPr>
              <w:jc w:val="center"/>
              <w:rPr>
                <w:rFonts w:asciiTheme="minorHAnsi" w:hAnsiTheme="minorHAnsi" w:cstheme="minorHAnsi"/>
                <w:i w:val="0"/>
                <w:color w:val="000000"/>
                <w:sz w:val="22"/>
                <w:szCs w:val="22"/>
              </w:rPr>
            </w:pPr>
            <w:r w:rsidRPr="00512709">
              <w:rPr>
                <w:rFonts w:asciiTheme="minorHAnsi" w:hAnsiTheme="minorHAnsi" w:cstheme="minorHAnsi"/>
                <w:i w:val="0"/>
                <w:color w:val="000000"/>
                <w:sz w:val="22"/>
                <w:szCs w:val="22"/>
              </w:rPr>
              <w:t>5 308</w:t>
            </w:r>
          </w:p>
        </w:tc>
        <w:tc>
          <w:tcPr>
            <w:tcW w:w="709" w:type="dxa"/>
            <w:vAlign w:val="center"/>
          </w:tcPr>
          <w:p w:rsidR="007841C8" w:rsidRPr="00512709" w:rsidRDefault="007841C8" w:rsidP="00FE7AC4">
            <w:pPr>
              <w:jc w:val="center"/>
              <w:rPr>
                <w:rFonts w:asciiTheme="minorHAnsi" w:hAnsiTheme="minorHAnsi" w:cstheme="minorHAnsi"/>
                <w:i w:val="0"/>
                <w:sz w:val="22"/>
                <w:szCs w:val="22"/>
              </w:rPr>
            </w:pPr>
            <w:r w:rsidRPr="00512709">
              <w:rPr>
                <w:rFonts w:asciiTheme="minorHAnsi" w:hAnsiTheme="minorHAnsi" w:cstheme="minorHAnsi"/>
                <w:i w:val="0"/>
                <w:sz w:val="22"/>
                <w:szCs w:val="22"/>
              </w:rPr>
              <w:t>56</w:t>
            </w:r>
          </w:p>
        </w:tc>
        <w:tc>
          <w:tcPr>
            <w:tcW w:w="679" w:type="dxa"/>
            <w:vAlign w:val="center"/>
          </w:tcPr>
          <w:p w:rsidR="007841C8" w:rsidRPr="00512709" w:rsidRDefault="007841C8" w:rsidP="00FE7AC4">
            <w:pPr>
              <w:jc w:val="center"/>
              <w:rPr>
                <w:rFonts w:asciiTheme="minorHAnsi" w:hAnsiTheme="minorHAnsi" w:cstheme="minorHAnsi"/>
                <w:i w:val="0"/>
                <w:sz w:val="22"/>
                <w:szCs w:val="22"/>
              </w:rPr>
            </w:pPr>
            <w:r w:rsidRPr="00512709">
              <w:rPr>
                <w:rFonts w:asciiTheme="minorHAnsi" w:hAnsiTheme="minorHAnsi" w:cstheme="minorHAnsi"/>
                <w:i w:val="0"/>
                <w:sz w:val="22"/>
                <w:szCs w:val="22"/>
              </w:rPr>
              <w:t>56</w:t>
            </w:r>
          </w:p>
        </w:tc>
      </w:tr>
      <w:tr w:rsidR="007841C8" w:rsidRPr="00512709" w:rsidTr="00FE7AC4">
        <w:trPr>
          <w:trHeight w:val="283"/>
          <w:jc w:val="center"/>
        </w:trPr>
        <w:tc>
          <w:tcPr>
            <w:tcW w:w="2547" w:type="dxa"/>
            <w:vAlign w:val="center"/>
          </w:tcPr>
          <w:p w:rsidR="007841C8" w:rsidRPr="00512709" w:rsidRDefault="007841C8" w:rsidP="009E68F1">
            <w:pPr>
              <w:pStyle w:val="Styl2"/>
              <w:spacing w:line="276" w:lineRule="auto"/>
              <w:jc w:val="center"/>
              <w:rPr>
                <w:rFonts w:asciiTheme="minorHAnsi" w:hAnsiTheme="minorHAnsi" w:cstheme="minorHAnsi"/>
                <w:sz w:val="22"/>
                <w:szCs w:val="22"/>
              </w:rPr>
            </w:pPr>
            <w:r w:rsidRPr="00512709">
              <w:rPr>
                <w:rFonts w:asciiTheme="minorHAnsi" w:hAnsiTheme="minorHAnsi" w:cstheme="minorHAnsi"/>
                <w:sz w:val="22"/>
                <w:szCs w:val="22"/>
              </w:rPr>
              <w:t>Gmina Łopuszno</w:t>
            </w:r>
          </w:p>
        </w:tc>
        <w:tc>
          <w:tcPr>
            <w:tcW w:w="850" w:type="dxa"/>
            <w:vAlign w:val="center"/>
          </w:tcPr>
          <w:p w:rsidR="007841C8" w:rsidRPr="00512709" w:rsidRDefault="007841C8" w:rsidP="00FE7AC4">
            <w:pPr>
              <w:jc w:val="center"/>
              <w:rPr>
                <w:rFonts w:asciiTheme="minorHAnsi" w:hAnsiTheme="minorHAnsi" w:cstheme="minorHAnsi"/>
                <w:i w:val="0"/>
                <w:color w:val="000000"/>
                <w:sz w:val="22"/>
                <w:szCs w:val="22"/>
              </w:rPr>
            </w:pPr>
            <w:r w:rsidRPr="00512709">
              <w:rPr>
                <w:rFonts w:asciiTheme="minorHAnsi" w:hAnsiTheme="minorHAnsi" w:cstheme="minorHAnsi"/>
                <w:i w:val="0"/>
                <w:color w:val="000000"/>
                <w:sz w:val="22"/>
                <w:szCs w:val="22"/>
              </w:rPr>
              <w:t>9 038</w:t>
            </w:r>
          </w:p>
        </w:tc>
        <w:tc>
          <w:tcPr>
            <w:tcW w:w="851" w:type="dxa"/>
            <w:vAlign w:val="center"/>
          </w:tcPr>
          <w:p w:rsidR="007841C8" w:rsidRPr="00512709" w:rsidRDefault="007841C8" w:rsidP="00FE7AC4">
            <w:pPr>
              <w:jc w:val="center"/>
              <w:rPr>
                <w:rFonts w:asciiTheme="minorHAnsi" w:hAnsiTheme="minorHAnsi" w:cstheme="minorHAnsi"/>
                <w:i w:val="0"/>
                <w:color w:val="000000"/>
                <w:sz w:val="22"/>
                <w:szCs w:val="22"/>
              </w:rPr>
            </w:pPr>
            <w:r w:rsidRPr="00512709">
              <w:rPr>
                <w:rFonts w:asciiTheme="minorHAnsi" w:hAnsiTheme="minorHAnsi" w:cstheme="minorHAnsi"/>
                <w:i w:val="0"/>
                <w:color w:val="000000"/>
                <w:sz w:val="22"/>
                <w:szCs w:val="22"/>
              </w:rPr>
              <w:t>9 043</w:t>
            </w:r>
          </w:p>
        </w:tc>
        <w:tc>
          <w:tcPr>
            <w:tcW w:w="850" w:type="dxa"/>
            <w:vAlign w:val="center"/>
          </w:tcPr>
          <w:p w:rsidR="007841C8" w:rsidRPr="00512709" w:rsidRDefault="007841C8" w:rsidP="00FE7AC4">
            <w:pPr>
              <w:jc w:val="center"/>
              <w:rPr>
                <w:rFonts w:asciiTheme="minorHAnsi" w:hAnsiTheme="minorHAnsi" w:cstheme="minorHAnsi"/>
                <w:i w:val="0"/>
                <w:sz w:val="22"/>
                <w:szCs w:val="22"/>
              </w:rPr>
            </w:pPr>
            <w:r w:rsidRPr="00512709">
              <w:rPr>
                <w:rFonts w:asciiTheme="minorHAnsi" w:hAnsiTheme="minorHAnsi" w:cstheme="minorHAnsi"/>
                <w:i w:val="0"/>
                <w:sz w:val="22"/>
                <w:szCs w:val="22"/>
              </w:rPr>
              <w:t>4 559</w:t>
            </w:r>
          </w:p>
        </w:tc>
        <w:tc>
          <w:tcPr>
            <w:tcW w:w="851" w:type="dxa"/>
            <w:vAlign w:val="center"/>
          </w:tcPr>
          <w:p w:rsidR="007841C8" w:rsidRPr="00512709" w:rsidRDefault="007841C8" w:rsidP="00FE7AC4">
            <w:pPr>
              <w:jc w:val="center"/>
              <w:rPr>
                <w:rFonts w:asciiTheme="minorHAnsi" w:hAnsiTheme="minorHAnsi" w:cstheme="minorHAnsi"/>
                <w:i w:val="0"/>
                <w:sz w:val="22"/>
                <w:szCs w:val="22"/>
              </w:rPr>
            </w:pPr>
            <w:r w:rsidRPr="00512709">
              <w:rPr>
                <w:rFonts w:asciiTheme="minorHAnsi" w:hAnsiTheme="minorHAnsi" w:cstheme="minorHAnsi"/>
                <w:i w:val="0"/>
                <w:sz w:val="22"/>
                <w:szCs w:val="22"/>
              </w:rPr>
              <w:t>4 563</w:t>
            </w:r>
          </w:p>
        </w:tc>
        <w:tc>
          <w:tcPr>
            <w:tcW w:w="850" w:type="dxa"/>
            <w:vAlign w:val="center"/>
          </w:tcPr>
          <w:p w:rsidR="007841C8" w:rsidRPr="00512709" w:rsidRDefault="007841C8" w:rsidP="00FE7AC4">
            <w:pPr>
              <w:jc w:val="center"/>
              <w:rPr>
                <w:rFonts w:asciiTheme="minorHAnsi" w:hAnsiTheme="minorHAnsi" w:cstheme="minorHAnsi"/>
                <w:i w:val="0"/>
                <w:color w:val="000000"/>
                <w:sz w:val="22"/>
                <w:szCs w:val="22"/>
              </w:rPr>
            </w:pPr>
            <w:r w:rsidRPr="00512709">
              <w:rPr>
                <w:rFonts w:asciiTheme="minorHAnsi" w:hAnsiTheme="minorHAnsi" w:cstheme="minorHAnsi"/>
                <w:i w:val="0"/>
                <w:color w:val="000000"/>
                <w:sz w:val="22"/>
                <w:szCs w:val="22"/>
              </w:rPr>
              <w:t>4 479</w:t>
            </w:r>
          </w:p>
        </w:tc>
        <w:tc>
          <w:tcPr>
            <w:tcW w:w="851" w:type="dxa"/>
            <w:vAlign w:val="center"/>
          </w:tcPr>
          <w:p w:rsidR="007841C8" w:rsidRPr="00512709" w:rsidRDefault="007841C8" w:rsidP="00FE7AC4">
            <w:pPr>
              <w:jc w:val="center"/>
              <w:rPr>
                <w:rFonts w:asciiTheme="minorHAnsi" w:hAnsiTheme="minorHAnsi" w:cstheme="minorHAnsi"/>
                <w:i w:val="0"/>
                <w:color w:val="000000"/>
                <w:sz w:val="22"/>
                <w:szCs w:val="22"/>
              </w:rPr>
            </w:pPr>
            <w:r w:rsidRPr="00512709">
              <w:rPr>
                <w:rFonts w:asciiTheme="minorHAnsi" w:hAnsiTheme="minorHAnsi" w:cstheme="minorHAnsi"/>
                <w:i w:val="0"/>
                <w:color w:val="000000"/>
                <w:sz w:val="22"/>
                <w:szCs w:val="22"/>
              </w:rPr>
              <w:t>4 480</w:t>
            </w:r>
          </w:p>
        </w:tc>
        <w:tc>
          <w:tcPr>
            <w:tcW w:w="709" w:type="dxa"/>
            <w:vAlign w:val="center"/>
          </w:tcPr>
          <w:p w:rsidR="007841C8" w:rsidRPr="00512709" w:rsidRDefault="007841C8" w:rsidP="00FE7AC4">
            <w:pPr>
              <w:jc w:val="center"/>
              <w:rPr>
                <w:rFonts w:asciiTheme="minorHAnsi" w:hAnsiTheme="minorHAnsi" w:cstheme="minorHAnsi"/>
                <w:i w:val="0"/>
                <w:sz w:val="22"/>
                <w:szCs w:val="22"/>
              </w:rPr>
            </w:pPr>
            <w:r w:rsidRPr="00512709">
              <w:rPr>
                <w:rFonts w:asciiTheme="minorHAnsi" w:hAnsiTheme="minorHAnsi" w:cstheme="minorHAnsi"/>
                <w:i w:val="0"/>
                <w:sz w:val="22"/>
                <w:szCs w:val="22"/>
              </w:rPr>
              <w:t>51</w:t>
            </w:r>
          </w:p>
        </w:tc>
        <w:tc>
          <w:tcPr>
            <w:tcW w:w="679" w:type="dxa"/>
            <w:vAlign w:val="center"/>
          </w:tcPr>
          <w:p w:rsidR="007841C8" w:rsidRPr="00512709" w:rsidRDefault="007841C8" w:rsidP="00FE7AC4">
            <w:pPr>
              <w:jc w:val="center"/>
              <w:rPr>
                <w:rFonts w:asciiTheme="minorHAnsi" w:hAnsiTheme="minorHAnsi" w:cstheme="minorHAnsi"/>
                <w:i w:val="0"/>
                <w:sz w:val="22"/>
                <w:szCs w:val="22"/>
              </w:rPr>
            </w:pPr>
            <w:r w:rsidRPr="00512709">
              <w:rPr>
                <w:rFonts w:asciiTheme="minorHAnsi" w:hAnsiTheme="minorHAnsi" w:cstheme="minorHAnsi"/>
                <w:i w:val="0"/>
                <w:sz w:val="22"/>
                <w:szCs w:val="22"/>
              </w:rPr>
              <w:t>51</w:t>
            </w:r>
          </w:p>
        </w:tc>
      </w:tr>
      <w:tr w:rsidR="007841C8" w:rsidRPr="00512709" w:rsidTr="00FE7AC4">
        <w:trPr>
          <w:trHeight w:val="283"/>
          <w:jc w:val="center"/>
        </w:trPr>
        <w:tc>
          <w:tcPr>
            <w:tcW w:w="2547" w:type="dxa"/>
            <w:vAlign w:val="center"/>
          </w:tcPr>
          <w:p w:rsidR="007841C8" w:rsidRPr="00512709" w:rsidRDefault="007841C8" w:rsidP="009E68F1">
            <w:pPr>
              <w:pStyle w:val="Styl2"/>
              <w:spacing w:line="276" w:lineRule="auto"/>
              <w:jc w:val="center"/>
              <w:rPr>
                <w:rFonts w:asciiTheme="minorHAnsi" w:hAnsiTheme="minorHAnsi" w:cstheme="minorHAnsi"/>
                <w:sz w:val="22"/>
                <w:szCs w:val="22"/>
              </w:rPr>
            </w:pPr>
            <w:r w:rsidRPr="00512709">
              <w:rPr>
                <w:rFonts w:asciiTheme="minorHAnsi" w:hAnsiTheme="minorHAnsi" w:cstheme="minorHAnsi"/>
                <w:sz w:val="22"/>
                <w:szCs w:val="22"/>
              </w:rPr>
              <w:t>Gmina Radoszyce</w:t>
            </w:r>
          </w:p>
        </w:tc>
        <w:tc>
          <w:tcPr>
            <w:tcW w:w="850" w:type="dxa"/>
            <w:vAlign w:val="center"/>
          </w:tcPr>
          <w:p w:rsidR="007841C8" w:rsidRPr="00512709" w:rsidRDefault="007841C8" w:rsidP="00FE7AC4">
            <w:pPr>
              <w:jc w:val="center"/>
              <w:rPr>
                <w:rFonts w:asciiTheme="minorHAnsi" w:hAnsiTheme="minorHAnsi" w:cstheme="minorHAnsi"/>
                <w:i w:val="0"/>
                <w:color w:val="000000"/>
                <w:sz w:val="22"/>
                <w:szCs w:val="22"/>
              </w:rPr>
            </w:pPr>
            <w:r w:rsidRPr="00512709">
              <w:rPr>
                <w:rFonts w:asciiTheme="minorHAnsi" w:hAnsiTheme="minorHAnsi" w:cstheme="minorHAnsi"/>
                <w:i w:val="0"/>
                <w:color w:val="000000"/>
                <w:sz w:val="22"/>
                <w:szCs w:val="22"/>
              </w:rPr>
              <w:t>9 161</w:t>
            </w:r>
          </w:p>
        </w:tc>
        <w:tc>
          <w:tcPr>
            <w:tcW w:w="851" w:type="dxa"/>
            <w:vAlign w:val="center"/>
          </w:tcPr>
          <w:p w:rsidR="007841C8" w:rsidRPr="00512709" w:rsidRDefault="007841C8" w:rsidP="00FE7AC4">
            <w:pPr>
              <w:jc w:val="center"/>
              <w:rPr>
                <w:rFonts w:asciiTheme="minorHAnsi" w:hAnsiTheme="minorHAnsi" w:cstheme="minorHAnsi"/>
                <w:i w:val="0"/>
                <w:color w:val="000000"/>
                <w:sz w:val="22"/>
                <w:szCs w:val="22"/>
              </w:rPr>
            </w:pPr>
            <w:r w:rsidRPr="00512709">
              <w:rPr>
                <w:rFonts w:asciiTheme="minorHAnsi" w:hAnsiTheme="minorHAnsi" w:cstheme="minorHAnsi"/>
                <w:i w:val="0"/>
                <w:color w:val="000000"/>
                <w:sz w:val="22"/>
                <w:szCs w:val="22"/>
              </w:rPr>
              <w:t>9 121</w:t>
            </w:r>
          </w:p>
        </w:tc>
        <w:tc>
          <w:tcPr>
            <w:tcW w:w="850" w:type="dxa"/>
            <w:vAlign w:val="center"/>
          </w:tcPr>
          <w:p w:rsidR="007841C8" w:rsidRPr="00512709" w:rsidRDefault="007841C8" w:rsidP="00FE7AC4">
            <w:pPr>
              <w:jc w:val="center"/>
              <w:rPr>
                <w:rFonts w:asciiTheme="minorHAnsi" w:hAnsiTheme="minorHAnsi" w:cstheme="minorHAnsi"/>
                <w:i w:val="0"/>
                <w:sz w:val="22"/>
                <w:szCs w:val="22"/>
              </w:rPr>
            </w:pPr>
            <w:r w:rsidRPr="00512709">
              <w:rPr>
                <w:rFonts w:asciiTheme="minorHAnsi" w:hAnsiTheme="minorHAnsi" w:cstheme="minorHAnsi"/>
                <w:i w:val="0"/>
                <w:sz w:val="22"/>
                <w:szCs w:val="22"/>
              </w:rPr>
              <w:t>4 650</w:t>
            </w:r>
          </w:p>
        </w:tc>
        <w:tc>
          <w:tcPr>
            <w:tcW w:w="851" w:type="dxa"/>
            <w:vAlign w:val="center"/>
          </w:tcPr>
          <w:p w:rsidR="007841C8" w:rsidRPr="00512709" w:rsidRDefault="007841C8" w:rsidP="00FE7AC4">
            <w:pPr>
              <w:jc w:val="center"/>
              <w:rPr>
                <w:rFonts w:asciiTheme="minorHAnsi" w:hAnsiTheme="minorHAnsi" w:cstheme="minorHAnsi"/>
                <w:i w:val="0"/>
                <w:sz w:val="22"/>
                <w:szCs w:val="22"/>
              </w:rPr>
            </w:pPr>
            <w:r w:rsidRPr="00512709">
              <w:rPr>
                <w:rFonts w:asciiTheme="minorHAnsi" w:hAnsiTheme="minorHAnsi" w:cstheme="minorHAnsi"/>
                <w:i w:val="0"/>
                <w:sz w:val="22"/>
                <w:szCs w:val="22"/>
              </w:rPr>
              <w:t>4 615</w:t>
            </w:r>
          </w:p>
        </w:tc>
        <w:tc>
          <w:tcPr>
            <w:tcW w:w="850" w:type="dxa"/>
            <w:vAlign w:val="center"/>
          </w:tcPr>
          <w:p w:rsidR="007841C8" w:rsidRPr="00512709" w:rsidRDefault="007841C8" w:rsidP="00FE7AC4">
            <w:pPr>
              <w:jc w:val="center"/>
              <w:rPr>
                <w:rFonts w:asciiTheme="minorHAnsi" w:hAnsiTheme="minorHAnsi" w:cstheme="minorHAnsi"/>
                <w:i w:val="0"/>
                <w:color w:val="000000"/>
                <w:sz w:val="22"/>
                <w:szCs w:val="22"/>
              </w:rPr>
            </w:pPr>
            <w:r w:rsidRPr="00512709">
              <w:rPr>
                <w:rFonts w:asciiTheme="minorHAnsi" w:hAnsiTheme="minorHAnsi" w:cstheme="minorHAnsi"/>
                <w:i w:val="0"/>
                <w:color w:val="000000"/>
                <w:sz w:val="22"/>
                <w:szCs w:val="22"/>
              </w:rPr>
              <w:t>4 511</w:t>
            </w:r>
          </w:p>
        </w:tc>
        <w:tc>
          <w:tcPr>
            <w:tcW w:w="851" w:type="dxa"/>
            <w:vAlign w:val="center"/>
          </w:tcPr>
          <w:p w:rsidR="007841C8" w:rsidRPr="00512709" w:rsidRDefault="007841C8" w:rsidP="00FE7AC4">
            <w:pPr>
              <w:jc w:val="center"/>
              <w:rPr>
                <w:rFonts w:asciiTheme="minorHAnsi" w:hAnsiTheme="minorHAnsi" w:cstheme="minorHAnsi"/>
                <w:i w:val="0"/>
                <w:color w:val="000000"/>
                <w:sz w:val="22"/>
                <w:szCs w:val="22"/>
              </w:rPr>
            </w:pPr>
            <w:r w:rsidRPr="00512709">
              <w:rPr>
                <w:rFonts w:asciiTheme="minorHAnsi" w:hAnsiTheme="minorHAnsi" w:cstheme="minorHAnsi"/>
                <w:i w:val="0"/>
                <w:color w:val="000000"/>
                <w:sz w:val="22"/>
                <w:szCs w:val="22"/>
              </w:rPr>
              <w:t>4 506</w:t>
            </w:r>
          </w:p>
        </w:tc>
        <w:tc>
          <w:tcPr>
            <w:tcW w:w="709" w:type="dxa"/>
            <w:vAlign w:val="center"/>
          </w:tcPr>
          <w:p w:rsidR="007841C8" w:rsidRPr="00512709" w:rsidRDefault="007841C8" w:rsidP="00FE7AC4">
            <w:pPr>
              <w:jc w:val="center"/>
              <w:rPr>
                <w:rFonts w:asciiTheme="minorHAnsi" w:hAnsiTheme="minorHAnsi" w:cstheme="minorHAnsi"/>
                <w:i w:val="0"/>
                <w:sz w:val="22"/>
                <w:szCs w:val="22"/>
              </w:rPr>
            </w:pPr>
            <w:r w:rsidRPr="00512709">
              <w:rPr>
                <w:rFonts w:asciiTheme="minorHAnsi" w:hAnsiTheme="minorHAnsi" w:cstheme="minorHAnsi"/>
                <w:i w:val="0"/>
                <w:sz w:val="22"/>
                <w:szCs w:val="22"/>
              </w:rPr>
              <w:t>62</w:t>
            </w:r>
          </w:p>
        </w:tc>
        <w:tc>
          <w:tcPr>
            <w:tcW w:w="679" w:type="dxa"/>
            <w:vAlign w:val="center"/>
          </w:tcPr>
          <w:p w:rsidR="007841C8" w:rsidRPr="00512709" w:rsidRDefault="007841C8" w:rsidP="00FE7AC4">
            <w:pPr>
              <w:jc w:val="center"/>
              <w:rPr>
                <w:rFonts w:asciiTheme="minorHAnsi" w:hAnsiTheme="minorHAnsi" w:cstheme="minorHAnsi"/>
                <w:i w:val="0"/>
                <w:sz w:val="22"/>
                <w:szCs w:val="22"/>
              </w:rPr>
            </w:pPr>
            <w:r w:rsidRPr="00512709">
              <w:rPr>
                <w:rFonts w:asciiTheme="minorHAnsi" w:hAnsiTheme="minorHAnsi" w:cstheme="minorHAnsi"/>
                <w:i w:val="0"/>
                <w:sz w:val="22"/>
                <w:szCs w:val="22"/>
              </w:rPr>
              <w:t>62</w:t>
            </w:r>
          </w:p>
        </w:tc>
      </w:tr>
      <w:tr w:rsidR="007841C8" w:rsidRPr="00512709" w:rsidTr="00FE7AC4">
        <w:trPr>
          <w:trHeight w:val="283"/>
          <w:jc w:val="center"/>
        </w:trPr>
        <w:tc>
          <w:tcPr>
            <w:tcW w:w="2547" w:type="dxa"/>
            <w:vAlign w:val="center"/>
          </w:tcPr>
          <w:p w:rsidR="007841C8" w:rsidRPr="00512709" w:rsidRDefault="007841C8" w:rsidP="009E68F1">
            <w:pPr>
              <w:pStyle w:val="Styl2"/>
              <w:spacing w:line="276" w:lineRule="auto"/>
              <w:jc w:val="center"/>
              <w:rPr>
                <w:rFonts w:asciiTheme="minorHAnsi" w:hAnsiTheme="minorHAnsi" w:cstheme="minorHAnsi"/>
                <w:sz w:val="22"/>
                <w:szCs w:val="22"/>
              </w:rPr>
            </w:pPr>
            <w:r w:rsidRPr="00512709">
              <w:rPr>
                <w:rFonts w:asciiTheme="minorHAnsi" w:hAnsiTheme="minorHAnsi" w:cstheme="minorHAnsi"/>
                <w:sz w:val="22"/>
                <w:szCs w:val="22"/>
              </w:rPr>
              <w:t>Gmina Słupia (Konecka)</w:t>
            </w:r>
          </w:p>
        </w:tc>
        <w:tc>
          <w:tcPr>
            <w:tcW w:w="850" w:type="dxa"/>
            <w:vAlign w:val="center"/>
          </w:tcPr>
          <w:p w:rsidR="007841C8" w:rsidRPr="00512709" w:rsidRDefault="007841C8" w:rsidP="00FE7AC4">
            <w:pPr>
              <w:jc w:val="center"/>
              <w:rPr>
                <w:rFonts w:asciiTheme="minorHAnsi" w:hAnsiTheme="minorHAnsi" w:cstheme="minorHAnsi"/>
                <w:i w:val="0"/>
                <w:color w:val="000000"/>
                <w:sz w:val="22"/>
                <w:szCs w:val="22"/>
              </w:rPr>
            </w:pPr>
            <w:r w:rsidRPr="00512709">
              <w:rPr>
                <w:rFonts w:asciiTheme="minorHAnsi" w:hAnsiTheme="minorHAnsi" w:cstheme="minorHAnsi"/>
                <w:i w:val="0"/>
                <w:color w:val="000000"/>
                <w:sz w:val="22"/>
                <w:szCs w:val="22"/>
              </w:rPr>
              <w:t>3 442</w:t>
            </w:r>
          </w:p>
        </w:tc>
        <w:tc>
          <w:tcPr>
            <w:tcW w:w="851" w:type="dxa"/>
            <w:vAlign w:val="center"/>
          </w:tcPr>
          <w:p w:rsidR="007841C8" w:rsidRPr="00512709" w:rsidRDefault="007841C8" w:rsidP="00FE7AC4">
            <w:pPr>
              <w:jc w:val="center"/>
              <w:rPr>
                <w:rFonts w:asciiTheme="minorHAnsi" w:hAnsiTheme="minorHAnsi" w:cstheme="minorHAnsi"/>
                <w:i w:val="0"/>
                <w:color w:val="000000"/>
                <w:sz w:val="22"/>
                <w:szCs w:val="22"/>
              </w:rPr>
            </w:pPr>
            <w:r w:rsidRPr="00512709">
              <w:rPr>
                <w:rFonts w:asciiTheme="minorHAnsi" w:hAnsiTheme="minorHAnsi" w:cstheme="minorHAnsi"/>
                <w:i w:val="0"/>
                <w:color w:val="000000"/>
                <w:sz w:val="22"/>
                <w:szCs w:val="22"/>
              </w:rPr>
              <w:t>3 431</w:t>
            </w:r>
          </w:p>
        </w:tc>
        <w:tc>
          <w:tcPr>
            <w:tcW w:w="850" w:type="dxa"/>
            <w:vAlign w:val="center"/>
          </w:tcPr>
          <w:p w:rsidR="007841C8" w:rsidRPr="00512709" w:rsidRDefault="007841C8" w:rsidP="00FE7AC4">
            <w:pPr>
              <w:jc w:val="center"/>
              <w:rPr>
                <w:rFonts w:asciiTheme="minorHAnsi" w:hAnsiTheme="minorHAnsi" w:cstheme="minorHAnsi"/>
                <w:i w:val="0"/>
                <w:sz w:val="22"/>
                <w:szCs w:val="22"/>
              </w:rPr>
            </w:pPr>
            <w:r w:rsidRPr="00512709">
              <w:rPr>
                <w:rFonts w:asciiTheme="minorHAnsi" w:hAnsiTheme="minorHAnsi" w:cstheme="minorHAnsi"/>
                <w:i w:val="0"/>
                <w:sz w:val="22"/>
                <w:szCs w:val="22"/>
              </w:rPr>
              <w:t>1 805</w:t>
            </w:r>
          </w:p>
        </w:tc>
        <w:tc>
          <w:tcPr>
            <w:tcW w:w="851" w:type="dxa"/>
            <w:vAlign w:val="center"/>
          </w:tcPr>
          <w:p w:rsidR="007841C8" w:rsidRPr="00512709" w:rsidRDefault="007841C8" w:rsidP="00FE7AC4">
            <w:pPr>
              <w:jc w:val="center"/>
              <w:rPr>
                <w:rFonts w:asciiTheme="minorHAnsi" w:hAnsiTheme="minorHAnsi" w:cstheme="minorHAnsi"/>
                <w:i w:val="0"/>
                <w:sz w:val="22"/>
                <w:szCs w:val="22"/>
              </w:rPr>
            </w:pPr>
            <w:r w:rsidRPr="00512709">
              <w:rPr>
                <w:rFonts w:asciiTheme="minorHAnsi" w:hAnsiTheme="minorHAnsi" w:cstheme="minorHAnsi"/>
                <w:i w:val="0"/>
                <w:sz w:val="22"/>
                <w:szCs w:val="22"/>
              </w:rPr>
              <w:t>1 797</w:t>
            </w:r>
          </w:p>
        </w:tc>
        <w:tc>
          <w:tcPr>
            <w:tcW w:w="850" w:type="dxa"/>
            <w:vAlign w:val="center"/>
          </w:tcPr>
          <w:p w:rsidR="007841C8" w:rsidRPr="00512709" w:rsidRDefault="007841C8" w:rsidP="00FE7AC4">
            <w:pPr>
              <w:jc w:val="center"/>
              <w:rPr>
                <w:rFonts w:asciiTheme="minorHAnsi" w:hAnsiTheme="minorHAnsi" w:cstheme="minorHAnsi"/>
                <w:i w:val="0"/>
                <w:color w:val="000000"/>
                <w:sz w:val="22"/>
                <w:szCs w:val="22"/>
              </w:rPr>
            </w:pPr>
            <w:r w:rsidRPr="00512709">
              <w:rPr>
                <w:rFonts w:asciiTheme="minorHAnsi" w:hAnsiTheme="minorHAnsi" w:cstheme="minorHAnsi"/>
                <w:i w:val="0"/>
                <w:color w:val="000000"/>
                <w:sz w:val="22"/>
                <w:szCs w:val="22"/>
              </w:rPr>
              <w:t>1  637</w:t>
            </w:r>
          </w:p>
        </w:tc>
        <w:tc>
          <w:tcPr>
            <w:tcW w:w="851" w:type="dxa"/>
            <w:vAlign w:val="center"/>
          </w:tcPr>
          <w:p w:rsidR="007841C8" w:rsidRPr="00512709" w:rsidRDefault="007841C8" w:rsidP="00FE7AC4">
            <w:pPr>
              <w:jc w:val="center"/>
              <w:rPr>
                <w:rFonts w:asciiTheme="minorHAnsi" w:hAnsiTheme="minorHAnsi" w:cstheme="minorHAnsi"/>
                <w:i w:val="0"/>
                <w:color w:val="000000"/>
                <w:sz w:val="22"/>
                <w:szCs w:val="22"/>
              </w:rPr>
            </w:pPr>
            <w:r w:rsidRPr="00512709">
              <w:rPr>
                <w:rFonts w:asciiTheme="minorHAnsi" w:hAnsiTheme="minorHAnsi" w:cstheme="minorHAnsi"/>
                <w:i w:val="0"/>
                <w:color w:val="000000"/>
                <w:sz w:val="22"/>
                <w:szCs w:val="22"/>
              </w:rPr>
              <w:t>1 634</w:t>
            </w:r>
          </w:p>
        </w:tc>
        <w:tc>
          <w:tcPr>
            <w:tcW w:w="709" w:type="dxa"/>
            <w:vAlign w:val="center"/>
          </w:tcPr>
          <w:p w:rsidR="007841C8" w:rsidRPr="00512709" w:rsidRDefault="007841C8" w:rsidP="00FE7AC4">
            <w:pPr>
              <w:jc w:val="center"/>
              <w:rPr>
                <w:rFonts w:asciiTheme="minorHAnsi" w:hAnsiTheme="minorHAnsi" w:cstheme="minorHAnsi"/>
                <w:i w:val="0"/>
                <w:sz w:val="22"/>
                <w:szCs w:val="22"/>
              </w:rPr>
            </w:pPr>
            <w:r w:rsidRPr="00512709">
              <w:rPr>
                <w:rFonts w:asciiTheme="minorHAnsi" w:hAnsiTheme="minorHAnsi" w:cstheme="minorHAnsi"/>
                <w:i w:val="0"/>
                <w:sz w:val="22"/>
                <w:szCs w:val="22"/>
              </w:rPr>
              <w:t>32</w:t>
            </w:r>
          </w:p>
        </w:tc>
        <w:tc>
          <w:tcPr>
            <w:tcW w:w="679" w:type="dxa"/>
            <w:vAlign w:val="center"/>
          </w:tcPr>
          <w:p w:rsidR="007841C8" w:rsidRPr="00512709" w:rsidRDefault="007841C8" w:rsidP="00FE7AC4">
            <w:pPr>
              <w:jc w:val="center"/>
              <w:rPr>
                <w:rFonts w:asciiTheme="minorHAnsi" w:hAnsiTheme="minorHAnsi" w:cstheme="minorHAnsi"/>
                <w:i w:val="0"/>
                <w:sz w:val="22"/>
                <w:szCs w:val="22"/>
              </w:rPr>
            </w:pPr>
            <w:r w:rsidRPr="00512709">
              <w:rPr>
                <w:rFonts w:asciiTheme="minorHAnsi" w:hAnsiTheme="minorHAnsi" w:cstheme="minorHAnsi"/>
                <w:i w:val="0"/>
                <w:sz w:val="22"/>
                <w:szCs w:val="22"/>
              </w:rPr>
              <w:t>32</w:t>
            </w:r>
          </w:p>
        </w:tc>
      </w:tr>
      <w:tr w:rsidR="007841C8" w:rsidRPr="00512709" w:rsidTr="00FE7AC4">
        <w:trPr>
          <w:trHeight w:val="283"/>
          <w:jc w:val="center"/>
        </w:trPr>
        <w:tc>
          <w:tcPr>
            <w:tcW w:w="2547" w:type="dxa"/>
            <w:vAlign w:val="center"/>
          </w:tcPr>
          <w:p w:rsidR="007841C8" w:rsidRPr="00512709" w:rsidRDefault="007841C8" w:rsidP="009E68F1">
            <w:pPr>
              <w:pStyle w:val="Styl2"/>
              <w:spacing w:line="276" w:lineRule="auto"/>
              <w:jc w:val="center"/>
              <w:rPr>
                <w:rFonts w:asciiTheme="minorHAnsi" w:hAnsiTheme="minorHAnsi" w:cstheme="minorHAnsi"/>
                <w:b/>
                <w:sz w:val="22"/>
                <w:szCs w:val="22"/>
              </w:rPr>
            </w:pPr>
            <w:r w:rsidRPr="00512709">
              <w:rPr>
                <w:rFonts w:asciiTheme="minorHAnsi" w:hAnsiTheme="minorHAnsi" w:cstheme="minorHAnsi"/>
                <w:b/>
                <w:sz w:val="22"/>
                <w:szCs w:val="22"/>
              </w:rPr>
              <w:t>Razem LGD</w:t>
            </w:r>
          </w:p>
        </w:tc>
        <w:tc>
          <w:tcPr>
            <w:tcW w:w="850" w:type="dxa"/>
            <w:vAlign w:val="center"/>
          </w:tcPr>
          <w:p w:rsidR="007841C8" w:rsidRPr="00512709" w:rsidRDefault="007841C8" w:rsidP="00FE7AC4">
            <w:pPr>
              <w:pStyle w:val="Styl2"/>
              <w:jc w:val="center"/>
              <w:rPr>
                <w:rFonts w:asciiTheme="minorHAnsi" w:hAnsiTheme="minorHAnsi" w:cstheme="minorHAnsi"/>
                <w:b/>
                <w:sz w:val="22"/>
                <w:szCs w:val="22"/>
              </w:rPr>
            </w:pPr>
            <w:r w:rsidRPr="00512709">
              <w:rPr>
                <w:rFonts w:asciiTheme="minorHAnsi" w:hAnsiTheme="minorHAnsi" w:cstheme="minorHAnsi"/>
                <w:b/>
                <w:sz w:val="22"/>
                <w:szCs w:val="22"/>
              </w:rPr>
              <w:t>37 094</w:t>
            </w:r>
          </w:p>
        </w:tc>
        <w:tc>
          <w:tcPr>
            <w:tcW w:w="851" w:type="dxa"/>
            <w:vAlign w:val="center"/>
          </w:tcPr>
          <w:p w:rsidR="007841C8" w:rsidRPr="00512709" w:rsidRDefault="007841C8" w:rsidP="00FE7AC4">
            <w:pPr>
              <w:pStyle w:val="Styl2"/>
              <w:jc w:val="center"/>
              <w:rPr>
                <w:rFonts w:asciiTheme="minorHAnsi" w:hAnsiTheme="minorHAnsi" w:cstheme="minorHAnsi"/>
                <w:b/>
                <w:sz w:val="22"/>
                <w:szCs w:val="22"/>
              </w:rPr>
            </w:pPr>
            <w:r w:rsidRPr="00512709">
              <w:rPr>
                <w:rFonts w:asciiTheme="minorHAnsi" w:hAnsiTheme="minorHAnsi" w:cstheme="minorHAnsi"/>
                <w:b/>
                <w:sz w:val="22"/>
                <w:szCs w:val="22"/>
              </w:rPr>
              <w:t>36 984</w:t>
            </w:r>
          </w:p>
        </w:tc>
        <w:tc>
          <w:tcPr>
            <w:tcW w:w="850" w:type="dxa"/>
            <w:vAlign w:val="center"/>
          </w:tcPr>
          <w:p w:rsidR="007841C8" w:rsidRPr="00512709" w:rsidRDefault="007841C8" w:rsidP="00FE7AC4">
            <w:pPr>
              <w:pStyle w:val="Styl2"/>
              <w:jc w:val="center"/>
              <w:rPr>
                <w:rFonts w:asciiTheme="minorHAnsi" w:hAnsiTheme="minorHAnsi" w:cstheme="minorHAnsi"/>
                <w:b/>
                <w:color w:val="000000"/>
                <w:sz w:val="22"/>
                <w:szCs w:val="22"/>
              </w:rPr>
            </w:pPr>
            <w:r w:rsidRPr="00512709">
              <w:rPr>
                <w:rFonts w:asciiTheme="minorHAnsi" w:hAnsiTheme="minorHAnsi" w:cstheme="minorHAnsi"/>
                <w:b/>
                <w:color w:val="000000"/>
                <w:sz w:val="22"/>
                <w:szCs w:val="22"/>
              </w:rPr>
              <w:t>18 814</w:t>
            </w:r>
          </w:p>
        </w:tc>
        <w:tc>
          <w:tcPr>
            <w:tcW w:w="851" w:type="dxa"/>
            <w:vAlign w:val="center"/>
          </w:tcPr>
          <w:p w:rsidR="007841C8" w:rsidRPr="00512709" w:rsidRDefault="007841C8" w:rsidP="00FE7AC4">
            <w:pPr>
              <w:pStyle w:val="Styl2"/>
              <w:jc w:val="center"/>
              <w:rPr>
                <w:rFonts w:asciiTheme="minorHAnsi" w:hAnsiTheme="minorHAnsi" w:cstheme="minorHAnsi"/>
                <w:b/>
                <w:color w:val="000000"/>
                <w:sz w:val="22"/>
                <w:szCs w:val="22"/>
              </w:rPr>
            </w:pPr>
            <w:r w:rsidRPr="00512709">
              <w:rPr>
                <w:rFonts w:asciiTheme="minorHAnsi" w:hAnsiTheme="minorHAnsi" w:cstheme="minorHAnsi"/>
                <w:b/>
                <w:color w:val="000000"/>
                <w:sz w:val="22"/>
                <w:szCs w:val="22"/>
              </w:rPr>
              <w:t>18 752</w:t>
            </w:r>
          </w:p>
        </w:tc>
        <w:tc>
          <w:tcPr>
            <w:tcW w:w="850" w:type="dxa"/>
            <w:vAlign w:val="center"/>
          </w:tcPr>
          <w:p w:rsidR="007841C8" w:rsidRPr="00512709" w:rsidRDefault="007841C8" w:rsidP="00FE7AC4">
            <w:pPr>
              <w:pStyle w:val="Styl2"/>
              <w:jc w:val="center"/>
              <w:rPr>
                <w:rFonts w:asciiTheme="minorHAnsi" w:hAnsiTheme="minorHAnsi" w:cstheme="minorHAnsi"/>
                <w:b/>
                <w:sz w:val="22"/>
                <w:szCs w:val="22"/>
              </w:rPr>
            </w:pPr>
            <w:r w:rsidRPr="00512709">
              <w:rPr>
                <w:rFonts w:asciiTheme="minorHAnsi" w:hAnsiTheme="minorHAnsi" w:cstheme="minorHAnsi"/>
                <w:b/>
                <w:sz w:val="22"/>
                <w:szCs w:val="22"/>
              </w:rPr>
              <w:t>18 280</w:t>
            </w:r>
          </w:p>
        </w:tc>
        <w:tc>
          <w:tcPr>
            <w:tcW w:w="851" w:type="dxa"/>
            <w:vAlign w:val="center"/>
          </w:tcPr>
          <w:p w:rsidR="007841C8" w:rsidRPr="00512709" w:rsidRDefault="007841C8" w:rsidP="00FE7AC4">
            <w:pPr>
              <w:pStyle w:val="Styl2"/>
              <w:jc w:val="center"/>
              <w:rPr>
                <w:rFonts w:asciiTheme="minorHAnsi" w:hAnsiTheme="minorHAnsi" w:cstheme="minorHAnsi"/>
                <w:b/>
                <w:sz w:val="22"/>
                <w:szCs w:val="22"/>
              </w:rPr>
            </w:pPr>
            <w:r w:rsidRPr="00512709">
              <w:rPr>
                <w:rFonts w:asciiTheme="minorHAnsi" w:hAnsiTheme="minorHAnsi" w:cstheme="minorHAnsi"/>
                <w:b/>
                <w:sz w:val="22"/>
                <w:szCs w:val="22"/>
              </w:rPr>
              <w:t>18 232</w:t>
            </w:r>
          </w:p>
        </w:tc>
        <w:tc>
          <w:tcPr>
            <w:tcW w:w="709" w:type="dxa"/>
            <w:vAlign w:val="center"/>
          </w:tcPr>
          <w:p w:rsidR="007841C8" w:rsidRPr="00512709" w:rsidRDefault="007841C8" w:rsidP="00FE7AC4">
            <w:pPr>
              <w:pStyle w:val="Styl2"/>
              <w:jc w:val="center"/>
              <w:rPr>
                <w:rFonts w:asciiTheme="minorHAnsi" w:hAnsiTheme="minorHAnsi" w:cstheme="minorHAnsi"/>
                <w:b/>
                <w:color w:val="000000"/>
                <w:sz w:val="22"/>
                <w:szCs w:val="22"/>
              </w:rPr>
            </w:pPr>
            <w:r w:rsidRPr="00512709">
              <w:rPr>
                <w:rFonts w:asciiTheme="minorHAnsi" w:hAnsiTheme="minorHAnsi" w:cstheme="minorHAnsi"/>
                <w:b/>
                <w:color w:val="000000"/>
                <w:sz w:val="22"/>
                <w:szCs w:val="22"/>
              </w:rPr>
              <w:t>49</w:t>
            </w:r>
          </w:p>
        </w:tc>
        <w:tc>
          <w:tcPr>
            <w:tcW w:w="679" w:type="dxa"/>
            <w:vAlign w:val="center"/>
          </w:tcPr>
          <w:p w:rsidR="007841C8" w:rsidRPr="00512709" w:rsidRDefault="007841C8" w:rsidP="00FE7AC4">
            <w:pPr>
              <w:pStyle w:val="Styl2"/>
              <w:jc w:val="center"/>
              <w:rPr>
                <w:rFonts w:asciiTheme="minorHAnsi" w:hAnsiTheme="minorHAnsi" w:cstheme="minorHAnsi"/>
                <w:b/>
                <w:color w:val="000000"/>
                <w:sz w:val="22"/>
                <w:szCs w:val="22"/>
              </w:rPr>
            </w:pPr>
            <w:r w:rsidRPr="00512709">
              <w:rPr>
                <w:rFonts w:asciiTheme="minorHAnsi" w:hAnsiTheme="minorHAnsi" w:cstheme="minorHAnsi"/>
                <w:b/>
                <w:color w:val="000000"/>
                <w:sz w:val="22"/>
                <w:szCs w:val="22"/>
              </w:rPr>
              <w:t>49</w:t>
            </w:r>
          </w:p>
        </w:tc>
      </w:tr>
    </w:tbl>
    <w:p w:rsidR="00B42C0A" w:rsidRPr="0000412D" w:rsidRDefault="00B42C0A" w:rsidP="009E68F1">
      <w:pPr>
        <w:pStyle w:val="Styl2"/>
        <w:spacing w:line="276" w:lineRule="auto"/>
        <w:jc w:val="center"/>
        <w:rPr>
          <w:i/>
          <w:sz w:val="22"/>
          <w:szCs w:val="22"/>
        </w:rPr>
      </w:pPr>
      <w:r w:rsidRPr="0000412D">
        <w:rPr>
          <w:i/>
          <w:sz w:val="22"/>
          <w:szCs w:val="22"/>
        </w:rPr>
        <w:t xml:space="preserve">Źródło: Opracowanie własne na podstawie </w:t>
      </w:r>
      <w:r w:rsidR="00FA7C41" w:rsidRPr="0000412D">
        <w:rPr>
          <w:i/>
          <w:sz w:val="22"/>
          <w:szCs w:val="22"/>
        </w:rPr>
        <w:t xml:space="preserve">danych </w:t>
      </w:r>
      <w:r w:rsidRPr="0000412D">
        <w:rPr>
          <w:i/>
          <w:sz w:val="22"/>
          <w:szCs w:val="22"/>
        </w:rPr>
        <w:t>GUS</w:t>
      </w:r>
    </w:p>
    <w:p w:rsidR="00B42C0A" w:rsidRPr="001A345B" w:rsidRDefault="00B42C0A" w:rsidP="009E68F1">
      <w:pPr>
        <w:pStyle w:val="Styl2"/>
        <w:tabs>
          <w:tab w:val="left" w:pos="708"/>
          <w:tab w:val="left" w:pos="3500"/>
        </w:tabs>
        <w:spacing w:line="276" w:lineRule="auto"/>
      </w:pPr>
      <w:r>
        <w:tab/>
      </w:r>
      <w:r w:rsidR="00F53730">
        <w:tab/>
      </w:r>
    </w:p>
    <w:p w:rsidR="00B87C4E" w:rsidRDefault="004A0B3D" w:rsidP="009E68F1">
      <w:pPr>
        <w:pStyle w:val="Styl2"/>
        <w:spacing w:line="276" w:lineRule="auto"/>
        <w:ind w:firstLine="708"/>
      </w:pPr>
      <w:r>
        <w:t xml:space="preserve">Wartość współczynnika przyrostu naturalnego począwszy do roku 2009 </w:t>
      </w:r>
      <w:r w:rsidR="008B24D8">
        <w:t>była</w:t>
      </w:r>
      <w:r>
        <w:t xml:space="preserve"> ujemna</w:t>
      </w:r>
      <w:r w:rsidR="00435CD2">
        <w:t xml:space="preserve">, co świadczy o przewadze liczby zgonów nad liczbą urodzeń, a więc o ubytku naturalnym. Najniższą wartość </w:t>
      </w:r>
      <w:r w:rsidR="008E2A83">
        <w:t xml:space="preserve">przyrostu naturalnego </w:t>
      </w:r>
      <w:r w:rsidR="00435CD2">
        <w:t xml:space="preserve">odnotowano w 2013 roku (-2,4), natomiast najwyższą w latach 2009, 2010 i 2012 (-0,6). Wartość osiągnięta w 2014 roku (-0,9) </w:t>
      </w:r>
      <w:r w:rsidR="00453DBF">
        <w:t xml:space="preserve">była wyższa w porównaniu ze średnią </w:t>
      </w:r>
      <w:r w:rsidR="008E2A83">
        <w:t xml:space="preserve">dla </w:t>
      </w:r>
      <w:r w:rsidR="00453DBF">
        <w:t xml:space="preserve">województwa </w:t>
      </w:r>
      <w:r w:rsidR="00B87C4E">
        <w:t>świętokrzyskiego</w:t>
      </w:r>
      <w:r w:rsidR="00453DBF">
        <w:t xml:space="preserve"> (</w:t>
      </w:r>
      <w:r w:rsidR="00B87C4E">
        <w:t>-2,3</w:t>
      </w:r>
      <w:r w:rsidR="00453DBF">
        <w:t>)</w:t>
      </w:r>
      <w:r w:rsidR="00B87C4E">
        <w:t xml:space="preserve"> oraz powiatów: koneckiego (-2,8)</w:t>
      </w:r>
      <w:r w:rsidR="008E2A83">
        <w:t xml:space="preserve"> </w:t>
      </w:r>
      <w:r w:rsidR="00B87C4E">
        <w:t>i włoszczowskiego (-2,0), niższa zaś w stosunku do wartości dla Polski (0,0) i powiatu kieleckiego (0,5)</w:t>
      </w:r>
      <w:r w:rsidR="00453DBF">
        <w:t>.</w:t>
      </w:r>
      <w:r w:rsidR="009C13EC">
        <w:t xml:space="preserve"> </w:t>
      </w:r>
    </w:p>
    <w:p w:rsidR="00453DBF" w:rsidRDefault="00B87C4E" w:rsidP="009E68F1">
      <w:pPr>
        <w:pStyle w:val="Styl2"/>
        <w:spacing w:line="276" w:lineRule="auto"/>
        <w:ind w:firstLine="708"/>
      </w:pPr>
      <w:r>
        <w:t>Niekorzystna sytuacja m</w:t>
      </w:r>
      <w:r w:rsidR="00CF3ADB">
        <w:t>iała</w:t>
      </w:r>
      <w:r>
        <w:t xml:space="preserve"> miejsce również w przypadku </w:t>
      </w:r>
      <w:r w:rsidR="00C70A92">
        <w:t xml:space="preserve">salda migracji, które </w:t>
      </w:r>
      <w:r w:rsidR="00CF3ADB">
        <w:br/>
      </w:r>
      <w:r w:rsidR="00C70A92">
        <w:t>w całym badanym okresie przyjm</w:t>
      </w:r>
      <w:r w:rsidR="00CF3ADB">
        <w:t>owało</w:t>
      </w:r>
      <w:r w:rsidR="00C70A92">
        <w:t xml:space="preserve"> wartości ujemne, co oznacza przewagę wymeldowań nad zameldowaniami na obszarze LGD. Wartość najniższą salda migracji zanotowano w 2013 roku </w:t>
      </w:r>
      <w:r w:rsidR="00564A0C">
        <w:br/>
      </w:r>
      <w:r w:rsidR="00C70A92">
        <w:t xml:space="preserve">(-3,6), najwyższą zaś w roku 2010 (-2,1). W roku 2014 wartość tego wskaźnika wyniosła -2,8, co było wartością </w:t>
      </w:r>
      <w:r w:rsidR="008E2A83">
        <w:t>korzystniejszą</w:t>
      </w:r>
      <w:r w:rsidR="00C70A92">
        <w:t xml:space="preserve"> jedynie w stosunku do powiatu koneckiego (-2,9). </w:t>
      </w:r>
      <w:r w:rsidR="001C0EEF">
        <w:t xml:space="preserve">Przyrost naturalny </w:t>
      </w:r>
      <w:r w:rsidR="00236266">
        <w:br/>
      </w:r>
      <w:r w:rsidR="001C0EEF">
        <w:t xml:space="preserve">i saldo migracji </w:t>
      </w:r>
      <w:r w:rsidR="00C70A92">
        <w:t xml:space="preserve">w przeliczeniu na 1 000 mieszkańców </w:t>
      </w:r>
      <w:r w:rsidR="00310272">
        <w:t>na obszarze LGD, Polski</w:t>
      </w:r>
      <w:r w:rsidR="008E2A83">
        <w:t xml:space="preserve">, </w:t>
      </w:r>
      <w:r w:rsidR="001C0EEF">
        <w:t xml:space="preserve">województwa </w:t>
      </w:r>
      <w:r w:rsidR="00310272">
        <w:t>świętokrzyskiego oraz poszczególnych powiatów</w:t>
      </w:r>
      <w:r w:rsidR="001B1BB6">
        <w:t xml:space="preserve"> </w:t>
      </w:r>
      <w:r w:rsidR="00310272">
        <w:t>w 2014</w:t>
      </w:r>
      <w:r w:rsidR="001C0EEF">
        <w:t xml:space="preserve"> roku przedstawiono na wykresie 1.</w:t>
      </w:r>
    </w:p>
    <w:p w:rsidR="00FD19AD" w:rsidRPr="0000412D" w:rsidRDefault="00FD19AD" w:rsidP="00386F73">
      <w:pPr>
        <w:pStyle w:val="Legenda"/>
      </w:pPr>
      <w:bookmarkStart w:id="17" w:name="_Toc436207759"/>
      <w:bookmarkStart w:id="18" w:name="_Toc436658468"/>
      <w:r w:rsidRPr="0000412D">
        <w:lastRenderedPageBreak/>
        <w:t xml:space="preserve">Wykres </w:t>
      </w:r>
      <w:r w:rsidR="0038165F" w:rsidRPr="0000412D">
        <w:fldChar w:fldCharType="begin"/>
      </w:r>
      <w:r w:rsidRPr="0000412D">
        <w:instrText xml:space="preserve"> SEQ Wykres \* ARABIC </w:instrText>
      </w:r>
      <w:r w:rsidR="0038165F" w:rsidRPr="0000412D">
        <w:fldChar w:fldCharType="separate"/>
      </w:r>
      <w:r w:rsidR="002C37C5">
        <w:t>1</w:t>
      </w:r>
      <w:r w:rsidR="0038165F" w:rsidRPr="0000412D">
        <w:fldChar w:fldCharType="end"/>
      </w:r>
      <w:r w:rsidR="00CD0399" w:rsidRPr="0000412D">
        <w:t xml:space="preserve"> </w:t>
      </w:r>
      <w:r w:rsidRPr="0000412D">
        <w:t xml:space="preserve">Przyrost naturalny i saldo migracji w przeliczeniu na 1 000 mieszkańców </w:t>
      </w:r>
      <w:r w:rsidR="00310272" w:rsidRPr="0000412D">
        <w:t>w 2014 roku</w:t>
      </w:r>
      <w:r w:rsidR="007167A6" w:rsidRPr="0000412D">
        <w:br/>
      </w:r>
      <w:r w:rsidR="0030097E" w:rsidRPr="0000412D">
        <w:t xml:space="preserve">– </w:t>
      </w:r>
      <w:r w:rsidR="00E670FF" w:rsidRPr="0000412D">
        <w:t>porównani</w:t>
      </w:r>
      <w:r w:rsidR="0030097E" w:rsidRPr="0000412D">
        <w:t>e</w:t>
      </w:r>
      <w:r w:rsidR="00E670FF" w:rsidRPr="0000412D">
        <w:t xml:space="preserve"> średni</w:t>
      </w:r>
      <w:r w:rsidR="0030097E" w:rsidRPr="0000412D">
        <w:t>ej</w:t>
      </w:r>
      <w:r w:rsidR="00E670FF" w:rsidRPr="0000412D">
        <w:t xml:space="preserve"> dla </w:t>
      </w:r>
      <w:r w:rsidR="008B7099" w:rsidRPr="0000412D">
        <w:t>Polski</w:t>
      </w:r>
      <w:r w:rsidR="001671A1" w:rsidRPr="0000412D">
        <w:t xml:space="preserve">, </w:t>
      </w:r>
      <w:r w:rsidR="008B7099" w:rsidRPr="0000412D">
        <w:t xml:space="preserve">województwa </w:t>
      </w:r>
      <w:r w:rsidR="00310272" w:rsidRPr="0000412D">
        <w:t>świętokrzyskiego</w:t>
      </w:r>
      <w:r w:rsidR="0030097E" w:rsidRPr="0000412D">
        <w:t>,</w:t>
      </w:r>
      <w:r w:rsidR="00310272" w:rsidRPr="0000412D">
        <w:t xml:space="preserve"> powiatów: kieleckiego, koneckiego </w:t>
      </w:r>
      <w:r w:rsidR="0030097E" w:rsidRPr="0000412D">
        <w:br/>
      </w:r>
      <w:r w:rsidR="00310272" w:rsidRPr="0000412D">
        <w:t>i włoszczowskiego</w:t>
      </w:r>
      <w:r w:rsidR="0030097E" w:rsidRPr="0000412D">
        <w:t xml:space="preserve"> oraz obszaru LGD „Nad Czarną i Pilicą”</w:t>
      </w:r>
      <w:bookmarkEnd w:id="17"/>
      <w:bookmarkEnd w:id="18"/>
    </w:p>
    <w:p w:rsidR="00FD19AD" w:rsidRDefault="00310272" w:rsidP="009E68F1">
      <w:pPr>
        <w:pStyle w:val="Styl2"/>
        <w:spacing w:line="276" w:lineRule="auto"/>
        <w:jc w:val="center"/>
      </w:pPr>
      <w:r w:rsidRPr="00310272">
        <w:rPr>
          <w:noProof/>
          <w:lang w:eastAsia="pl-PL" w:bidi="ar-SA"/>
        </w:rPr>
        <w:drawing>
          <wp:inline distT="0" distB="0" distL="0" distR="0">
            <wp:extent cx="5648325" cy="2520000"/>
            <wp:effectExtent l="0" t="0" r="0" b="0"/>
            <wp:docPr id="4"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D0399" w:rsidRPr="0000412D" w:rsidRDefault="00CD0399" w:rsidP="009E68F1">
      <w:pPr>
        <w:pStyle w:val="Styl2"/>
        <w:spacing w:line="276" w:lineRule="auto"/>
        <w:jc w:val="center"/>
        <w:rPr>
          <w:i/>
          <w:sz w:val="22"/>
          <w:szCs w:val="22"/>
        </w:rPr>
      </w:pPr>
      <w:r w:rsidRPr="0000412D">
        <w:rPr>
          <w:i/>
          <w:sz w:val="22"/>
          <w:szCs w:val="22"/>
        </w:rPr>
        <w:t>Źródło: Opracowanie własne na podstawie danych GUS</w:t>
      </w:r>
    </w:p>
    <w:p w:rsidR="007B4B24" w:rsidRPr="00564A0C" w:rsidRDefault="007B4B24" w:rsidP="009E68F1">
      <w:pPr>
        <w:pStyle w:val="Styl2"/>
        <w:spacing w:line="276" w:lineRule="auto"/>
        <w:jc w:val="center"/>
        <w:rPr>
          <w:sz w:val="14"/>
        </w:rPr>
      </w:pPr>
    </w:p>
    <w:p w:rsidR="001B1BB6" w:rsidRDefault="00F81E15" w:rsidP="009E68F1">
      <w:pPr>
        <w:pStyle w:val="Styl2"/>
        <w:spacing w:line="276" w:lineRule="auto"/>
        <w:ind w:firstLine="708"/>
      </w:pPr>
      <w:r>
        <w:t xml:space="preserve">Strukturę </w:t>
      </w:r>
      <w:r w:rsidR="002B2018">
        <w:t>mieszkańców</w:t>
      </w:r>
      <w:r>
        <w:t xml:space="preserve"> obszaru według płci i wieku przedstawiono w postaci piramidy ludności (wykres 2)</w:t>
      </w:r>
      <w:r w:rsidR="008B7099">
        <w:t>.</w:t>
      </w:r>
      <w:r w:rsidR="00EC7E6F">
        <w:t xml:space="preserve"> </w:t>
      </w:r>
      <w:r w:rsidR="002B2018">
        <w:t>Wynika z niej, że najliczniejszą</w:t>
      </w:r>
      <w:r w:rsidR="006E2525">
        <w:t xml:space="preserve"> grupę</w:t>
      </w:r>
      <w:r w:rsidR="006068E9">
        <w:t xml:space="preserve"> zarówno wśród kobiet, jak i wśród mężczyzn stanowiły osoby pomiędzy 20 a 24 rokiem życia. Znaczna </w:t>
      </w:r>
      <w:r w:rsidR="003759C7">
        <w:t xml:space="preserve">przewaga liczby kobiet nad liczbą mężczyzn widoczna jest w rocznikach powyżej 65. roku życia, natomiast </w:t>
      </w:r>
      <w:r w:rsidR="00623E2C">
        <w:t>dominacja mężczyzn jest największa wśród osób między</w:t>
      </w:r>
      <w:r w:rsidR="006068E9">
        <w:t xml:space="preserve"> 35</w:t>
      </w:r>
      <w:r w:rsidR="007B4B24">
        <w:t>.</w:t>
      </w:r>
      <w:r w:rsidR="006068E9">
        <w:t xml:space="preserve"> </w:t>
      </w:r>
      <w:r w:rsidR="007B4B24">
        <w:t>a 39. oraz</w:t>
      </w:r>
      <w:r w:rsidR="00623E2C">
        <w:t xml:space="preserve"> 50. a 59. rokiem życia.</w:t>
      </w:r>
    </w:p>
    <w:p w:rsidR="00564A0C" w:rsidRPr="00564A0C" w:rsidRDefault="00564A0C" w:rsidP="009E68F1">
      <w:pPr>
        <w:pStyle w:val="Styl2"/>
        <w:spacing w:line="276" w:lineRule="auto"/>
        <w:ind w:firstLine="708"/>
        <w:rPr>
          <w:sz w:val="16"/>
        </w:rPr>
      </w:pPr>
    </w:p>
    <w:p w:rsidR="00D564E4" w:rsidRPr="0000412D" w:rsidRDefault="00D564E4" w:rsidP="00386F73">
      <w:pPr>
        <w:pStyle w:val="Legenda"/>
      </w:pPr>
      <w:bookmarkStart w:id="19" w:name="_Toc436207760"/>
      <w:bookmarkStart w:id="20" w:name="_Toc436658469"/>
      <w:r w:rsidRPr="0000412D">
        <w:t xml:space="preserve">Wykres </w:t>
      </w:r>
      <w:r w:rsidR="0038165F" w:rsidRPr="0000412D">
        <w:fldChar w:fldCharType="begin"/>
      </w:r>
      <w:r w:rsidRPr="0000412D">
        <w:instrText xml:space="preserve"> SEQ Wykres \* ARABIC </w:instrText>
      </w:r>
      <w:r w:rsidR="0038165F" w:rsidRPr="0000412D">
        <w:fldChar w:fldCharType="separate"/>
      </w:r>
      <w:r w:rsidR="002C37C5">
        <w:t>2</w:t>
      </w:r>
      <w:r w:rsidR="0038165F" w:rsidRPr="0000412D">
        <w:fldChar w:fldCharType="end"/>
      </w:r>
      <w:r w:rsidRPr="0000412D">
        <w:t xml:space="preserve"> Struktura ludności LGD </w:t>
      </w:r>
      <w:r w:rsidR="00EC7E6F" w:rsidRPr="0000412D">
        <w:t>„Nad Cza</w:t>
      </w:r>
      <w:r w:rsidR="00001895" w:rsidRPr="0000412D">
        <w:t>rną i Pilicą” wg płci i wieku w 2014</w:t>
      </w:r>
      <w:r w:rsidRPr="0000412D">
        <w:t xml:space="preserve"> roku</w:t>
      </w:r>
      <w:bookmarkEnd w:id="19"/>
      <w:bookmarkEnd w:id="20"/>
    </w:p>
    <w:p w:rsidR="00AE24B4" w:rsidRDefault="00001895" w:rsidP="009E68F1">
      <w:pPr>
        <w:pStyle w:val="Styl2"/>
        <w:spacing w:line="276" w:lineRule="auto"/>
        <w:jc w:val="center"/>
      </w:pPr>
      <w:r w:rsidRPr="00001895">
        <w:rPr>
          <w:i/>
          <w:noProof/>
          <w:lang w:eastAsia="pl-PL" w:bidi="ar-SA"/>
        </w:rPr>
        <w:drawing>
          <wp:inline distT="0" distB="0" distL="0" distR="0">
            <wp:extent cx="4221575" cy="2796363"/>
            <wp:effectExtent l="19050" t="0" r="7525" b="0"/>
            <wp:docPr id="5" name="Obraz 2"/>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1" cstate="print"/>
                    <a:srcRect/>
                    <a:stretch>
                      <a:fillRect/>
                    </a:stretch>
                  </pic:blipFill>
                  <pic:spPr bwMode="auto">
                    <a:xfrm>
                      <a:off x="0" y="0"/>
                      <a:ext cx="4225118" cy="2798710"/>
                    </a:xfrm>
                    <a:prstGeom prst="rect">
                      <a:avLst/>
                    </a:prstGeom>
                    <a:noFill/>
                  </pic:spPr>
                </pic:pic>
              </a:graphicData>
            </a:graphic>
          </wp:inline>
        </w:drawing>
      </w:r>
    </w:p>
    <w:p w:rsidR="00D564E4" w:rsidRPr="0000412D" w:rsidRDefault="008C59BE" w:rsidP="009E68F1">
      <w:pPr>
        <w:pStyle w:val="Styl2"/>
        <w:spacing w:line="276" w:lineRule="auto"/>
        <w:jc w:val="center"/>
        <w:rPr>
          <w:i/>
          <w:sz w:val="22"/>
          <w:szCs w:val="22"/>
        </w:rPr>
      </w:pPr>
      <w:r w:rsidRPr="0000412D">
        <w:rPr>
          <w:i/>
          <w:sz w:val="22"/>
          <w:szCs w:val="22"/>
        </w:rPr>
        <w:t xml:space="preserve">Źródło: Opracowanie własne na podstawie </w:t>
      </w:r>
      <w:r w:rsidR="00FA7C41" w:rsidRPr="0000412D">
        <w:rPr>
          <w:i/>
          <w:sz w:val="22"/>
          <w:szCs w:val="22"/>
        </w:rPr>
        <w:t xml:space="preserve">danych </w:t>
      </w:r>
      <w:r w:rsidRPr="0000412D">
        <w:rPr>
          <w:i/>
          <w:sz w:val="22"/>
          <w:szCs w:val="22"/>
        </w:rPr>
        <w:t>GUS</w:t>
      </w:r>
    </w:p>
    <w:p w:rsidR="004B0AF7" w:rsidRPr="00754409" w:rsidRDefault="004B0AF7" w:rsidP="009E68F1">
      <w:pPr>
        <w:pStyle w:val="Styl2"/>
        <w:spacing w:line="276" w:lineRule="auto"/>
        <w:ind w:firstLine="708"/>
        <w:rPr>
          <w:sz w:val="10"/>
          <w:szCs w:val="20"/>
        </w:rPr>
      </w:pPr>
    </w:p>
    <w:p w:rsidR="003164D3" w:rsidRDefault="007B4B24" w:rsidP="009E68F1">
      <w:pPr>
        <w:pStyle w:val="Styl2"/>
        <w:spacing w:line="276" w:lineRule="auto"/>
        <w:ind w:firstLine="708"/>
      </w:pPr>
      <w:r>
        <w:t>Struktura ludności wg ekonomicznych grup wieku na obszarze LGD w 2014 roku prezentowała się korzystnie</w:t>
      </w:r>
      <w:r w:rsidR="0092613D">
        <w:t xml:space="preserve"> </w:t>
      </w:r>
      <w:r w:rsidR="00E15A18">
        <w:t>w stosunku do Polski, województwa świętokrzyskiego oraz powiatów: koneckiego i wło</w:t>
      </w:r>
      <w:r w:rsidR="00006F9C">
        <w:t xml:space="preserve">szczowskiego, natomiast słabiej </w:t>
      </w:r>
      <w:r w:rsidR="00E15A18">
        <w:t>w porównaniu z powiatem kieleckim</w:t>
      </w:r>
      <w:r w:rsidR="00033D7D">
        <w:t xml:space="preserve"> (wykres 3)</w:t>
      </w:r>
      <w:r w:rsidR="00E15A18">
        <w:t>. Udział osób w wieku przedprodukcyjnym</w:t>
      </w:r>
      <w:r w:rsidR="00006F9C">
        <w:t xml:space="preserve"> </w:t>
      </w:r>
      <w:r w:rsidR="00E15A18">
        <w:t>w ogó</w:t>
      </w:r>
      <w:r w:rsidR="00006F9C">
        <w:t>lnej liczbie mieszkańców</w:t>
      </w:r>
      <w:r w:rsidR="00E15A18">
        <w:t xml:space="preserve"> wynosił </w:t>
      </w:r>
      <w:r w:rsidR="00033D7D">
        <w:t>19</w:t>
      </w:r>
      <w:r w:rsidR="00201283">
        <w:t>,0</w:t>
      </w:r>
      <w:r w:rsidR="00033D7D">
        <w:t xml:space="preserve">%, </w:t>
      </w:r>
      <w:r w:rsidR="00201283">
        <w:t>w wieku produkcyjnym 62,5</w:t>
      </w:r>
      <w:r w:rsidR="00006F9C">
        <w:t xml:space="preserve">%, zaś </w:t>
      </w:r>
      <w:r w:rsidR="00033D7D">
        <w:t>w wieku poprodu</w:t>
      </w:r>
      <w:r w:rsidR="00201283">
        <w:t>kcyjnym 18,6</w:t>
      </w:r>
      <w:r w:rsidR="00033D7D">
        <w:t>%. Na przestrzeni analizowanych lat zaobse</w:t>
      </w:r>
      <w:r w:rsidR="00006F9C">
        <w:t xml:space="preserve">rwować można systematyczny spadek udziału osób w wieku przedprodukcyjnym i wzrost </w:t>
      </w:r>
      <w:r w:rsidR="00006F9C">
        <w:lastRenderedPageBreak/>
        <w:t>udzi</w:t>
      </w:r>
      <w:r w:rsidR="00564A0C">
        <w:t xml:space="preserve">ału osób w wieku poprodukcyjnym </w:t>
      </w:r>
      <w:r w:rsidR="00006F9C">
        <w:t xml:space="preserve">w strukturze społeczeństwa, co świadczy o jego postępującym starzeniu się. </w:t>
      </w:r>
    </w:p>
    <w:p w:rsidR="001A345B" w:rsidRPr="00754409" w:rsidRDefault="001A345B" w:rsidP="009E68F1">
      <w:pPr>
        <w:pStyle w:val="Styl2"/>
        <w:spacing w:line="276" w:lineRule="auto"/>
        <w:ind w:firstLine="708"/>
        <w:rPr>
          <w:sz w:val="6"/>
          <w:szCs w:val="20"/>
        </w:rPr>
      </w:pPr>
    </w:p>
    <w:p w:rsidR="00754409" w:rsidRPr="0000412D" w:rsidRDefault="00352B40" w:rsidP="00386F73">
      <w:pPr>
        <w:pStyle w:val="Legenda"/>
      </w:pPr>
      <w:bookmarkStart w:id="21" w:name="_Toc436207761"/>
      <w:bookmarkStart w:id="22" w:name="_Toc436658470"/>
      <w:r w:rsidRPr="0000412D">
        <w:t xml:space="preserve">Wykres </w:t>
      </w:r>
      <w:r w:rsidR="0038165F" w:rsidRPr="0000412D">
        <w:fldChar w:fldCharType="begin"/>
      </w:r>
      <w:r w:rsidRPr="0000412D">
        <w:instrText xml:space="preserve"> SEQ Wykres \* ARABIC </w:instrText>
      </w:r>
      <w:r w:rsidR="0038165F" w:rsidRPr="0000412D">
        <w:fldChar w:fldCharType="separate"/>
      </w:r>
      <w:r w:rsidR="002C37C5">
        <w:t>3</w:t>
      </w:r>
      <w:r w:rsidR="0038165F" w:rsidRPr="0000412D">
        <w:fldChar w:fldCharType="end"/>
      </w:r>
      <w:r w:rsidRPr="0000412D">
        <w:t xml:space="preserve"> </w:t>
      </w:r>
      <w:r w:rsidR="009022A5" w:rsidRPr="0000412D">
        <w:t xml:space="preserve">Udział ludności wg ekonomicznych grup </w:t>
      </w:r>
      <w:r w:rsidR="0092613D" w:rsidRPr="0000412D">
        <w:t>wieku w % ludności ogółem w 2014 roku</w:t>
      </w:r>
      <w:r w:rsidR="0000412D">
        <w:br/>
      </w:r>
      <w:r w:rsidR="0092613D" w:rsidRPr="0000412D">
        <w:t xml:space="preserve"> </w:t>
      </w:r>
      <w:r w:rsidR="00E30809" w:rsidRPr="0000412D">
        <w:rPr>
          <w:color w:val="000000" w:themeColor="text1"/>
        </w:rPr>
        <w:t xml:space="preserve">– </w:t>
      </w:r>
      <w:r w:rsidR="0092613D" w:rsidRPr="0000412D">
        <w:rPr>
          <w:color w:val="000000" w:themeColor="text1"/>
        </w:rPr>
        <w:t>porównani</w:t>
      </w:r>
      <w:r w:rsidR="00E30809" w:rsidRPr="0000412D">
        <w:rPr>
          <w:color w:val="000000" w:themeColor="text1"/>
        </w:rPr>
        <w:t>e</w:t>
      </w:r>
      <w:r w:rsidR="0092613D" w:rsidRPr="0000412D">
        <w:rPr>
          <w:color w:val="000000" w:themeColor="text1"/>
        </w:rPr>
        <w:t xml:space="preserve"> średni</w:t>
      </w:r>
      <w:r w:rsidR="00E30809" w:rsidRPr="0000412D">
        <w:rPr>
          <w:color w:val="000000" w:themeColor="text1"/>
        </w:rPr>
        <w:t>ej</w:t>
      </w:r>
      <w:r w:rsidR="0092613D" w:rsidRPr="0000412D">
        <w:rPr>
          <w:color w:val="000000" w:themeColor="text1"/>
        </w:rPr>
        <w:t xml:space="preserve"> dla Polski, województwa świętokrzyskiego</w:t>
      </w:r>
      <w:r w:rsidR="00E30809" w:rsidRPr="0000412D">
        <w:rPr>
          <w:color w:val="000000" w:themeColor="text1"/>
        </w:rPr>
        <w:t>,</w:t>
      </w:r>
      <w:r w:rsidR="0092613D" w:rsidRPr="0000412D">
        <w:rPr>
          <w:color w:val="000000" w:themeColor="text1"/>
        </w:rPr>
        <w:t xml:space="preserve"> powiatów: kieleckiego,</w:t>
      </w:r>
      <w:r w:rsidR="0000412D">
        <w:rPr>
          <w:color w:val="000000" w:themeColor="text1"/>
        </w:rPr>
        <w:br/>
      </w:r>
      <w:r w:rsidR="0092613D" w:rsidRPr="0000412D">
        <w:rPr>
          <w:color w:val="000000" w:themeColor="text1"/>
        </w:rPr>
        <w:t>koneckiego i włoszczowskiego</w:t>
      </w:r>
      <w:r w:rsidR="0092613D" w:rsidRPr="0000412D">
        <w:t xml:space="preserve"> </w:t>
      </w:r>
      <w:r w:rsidR="00E30809" w:rsidRPr="0000412D">
        <w:t xml:space="preserve">oraz </w:t>
      </w:r>
      <w:r w:rsidR="004D5F19" w:rsidRPr="0000412D">
        <w:t xml:space="preserve">obszaru </w:t>
      </w:r>
      <w:r w:rsidR="00E30809" w:rsidRPr="0000412D">
        <w:t>LGD „Nad Czarną</w:t>
      </w:r>
      <w:r w:rsidR="004D5F19" w:rsidRPr="0000412D">
        <w:t xml:space="preserve"> </w:t>
      </w:r>
      <w:r w:rsidR="00E30809" w:rsidRPr="0000412D">
        <w:t>i Pilicą”</w:t>
      </w:r>
      <w:bookmarkEnd w:id="21"/>
      <w:bookmarkEnd w:id="22"/>
      <w:r w:rsidR="00E30809" w:rsidRPr="0000412D">
        <w:t xml:space="preserve"> </w:t>
      </w:r>
    </w:p>
    <w:p w:rsidR="00754409" w:rsidRDefault="00754409" w:rsidP="00386F73">
      <w:pPr>
        <w:pStyle w:val="Legenda"/>
      </w:pPr>
    </w:p>
    <w:p w:rsidR="001A345B" w:rsidRDefault="00201283" w:rsidP="00386F73">
      <w:pPr>
        <w:pStyle w:val="Legenda"/>
      </w:pPr>
      <w:r>
        <w:drawing>
          <wp:inline distT="0" distB="0" distL="0" distR="0">
            <wp:extent cx="5543550" cy="2295525"/>
            <wp:effectExtent l="0" t="0" r="0" b="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A558CF">
        <w:br w:type="textWrapping" w:clear="all"/>
      </w:r>
      <w:r w:rsidR="00CA4CDF" w:rsidRPr="00CA4CDF">
        <w:rPr>
          <w:b w:val="0"/>
          <w:i/>
        </w:rPr>
        <w:t>Źródło: Opracowanie własne na podstawie danych GUS</w:t>
      </w:r>
      <w:r w:rsidR="009022A5">
        <w:tab/>
      </w:r>
    </w:p>
    <w:p w:rsidR="00564A0C" w:rsidRDefault="00564A0C" w:rsidP="009E68F1">
      <w:pPr>
        <w:spacing w:line="276" w:lineRule="auto"/>
      </w:pPr>
    </w:p>
    <w:p w:rsidR="00261028" w:rsidRPr="00236266" w:rsidRDefault="00236266" w:rsidP="00386F73">
      <w:pPr>
        <w:pStyle w:val="Nagwek2"/>
      </w:pPr>
      <w:bookmarkStart w:id="23" w:name="_Toc438759775"/>
      <w:r w:rsidRPr="00236266">
        <w:t xml:space="preserve">2. </w:t>
      </w:r>
      <w:r w:rsidR="00321CBE" w:rsidRPr="00236266">
        <w:t>Charakterystyka gospodarki, przedsiębiorczości i sektora społecznego</w:t>
      </w:r>
      <w:bookmarkEnd w:id="23"/>
    </w:p>
    <w:p w:rsidR="00B75E72" w:rsidRPr="008F3873" w:rsidRDefault="00B75E72" w:rsidP="009E68F1">
      <w:pPr>
        <w:tabs>
          <w:tab w:val="left" w:pos="1080"/>
        </w:tabs>
        <w:spacing w:line="276" w:lineRule="auto"/>
        <w:rPr>
          <w:i w:val="0"/>
        </w:rPr>
      </w:pPr>
    </w:p>
    <w:p w:rsidR="0031620E" w:rsidRDefault="0031620E" w:rsidP="009E68F1">
      <w:pPr>
        <w:tabs>
          <w:tab w:val="left" w:pos="709"/>
        </w:tabs>
        <w:spacing w:line="276" w:lineRule="auto"/>
        <w:rPr>
          <w:i w:val="0"/>
        </w:rPr>
      </w:pPr>
      <w:r>
        <w:rPr>
          <w:i w:val="0"/>
        </w:rPr>
        <w:tab/>
      </w:r>
      <w:r w:rsidR="00F34FD7">
        <w:rPr>
          <w:i w:val="0"/>
        </w:rPr>
        <w:t>Na obszarze LGD w</w:t>
      </w:r>
      <w:r w:rsidR="002360B5">
        <w:rPr>
          <w:i w:val="0"/>
        </w:rPr>
        <w:t>edług danych GUS na koniec 2014 roku</w:t>
      </w:r>
      <w:r w:rsidR="00343F6A">
        <w:rPr>
          <w:i w:val="0"/>
        </w:rPr>
        <w:t xml:space="preserve"> </w:t>
      </w:r>
      <w:r w:rsidR="002360B5">
        <w:rPr>
          <w:i w:val="0"/>
        </w:rPr>
        <w:t xml:space="preserve">w rejestrze REGON zarejestrowanych było 2 710 podmiotów gospodarki narodowej, z czego </w:t>
      </w:r>
      <w:r w:rsidR="001D31BD">
        <w:rPr>
          <w:i w:val="0"/>
        </w:rPr>
        <w:t>97% należało do sektora prywatnego, a 3% do sektora publicznego. Wśród podmiotów prywatnych najwięcej było osób fizycznych prowadzących d</w:t>
      </w:r>
      <w:r w:rsidR="004B7CD2">
        <w:rPr>
          <w:i w:val="0"/>
        </w:rPr>
        <w:t xml:space="preserve">ziałalność gospodarczą (88,1%), </w:t>
      </w:r>
      <w:r w:rsidR="001D31BD">
        <w:rPr>
          <w:i w:val="0"/>
        </w:rPr>
        <w:t xml:space="preserve">natomiast wśród podmiotów publicznych – </w:t>
      </w:r>
      <w:r w:rsidR="00665E33">
        <w:rPr>
          <w:i w:val="0"/>
        </w:rPr>
        <w:t>p</w:t>
      </w:r>
      <w:r w:rsidR="007925C7">
        <w:rPr>
          <w:i w:val="0"/>
        </w:rPr>
        <w:t>aństwowych i samorządowych</w:t>
      </w:r>
      <w:r w:rsidR="00665E33">
        <w:rPr>
          <w:i w:val="0"/>
        </w:rPr>
        <w:t xml:space="preserve"> jednost</w:t>
      </w:r>
      <w:r w:rsidR="007925C7">
        <w:rPr>
          <w:i w:val="0"/>
        </w:rPr>
        <w:t>ek</w:t>
      </w:r>
      <w:r w:rsidR="00665E33">
        <w:rPr>
          <w:i w:val="0"/>
        </w:rPr>
        <w:t xml:space="preserve"> prawa </w:t>
      </w:r>
      <w:r w:rsidR="006459F7">
        <w:rPr>
          <w:i w:val="0"/>
        </w:rPr>
        <w:t>budżetowego</w:t>
      </w:r>
      <w:r w:rsidR="007925C7">
        <w:rPr>
          <w:i w:val="0"/>
        </w:rPr>
        <w:t xml:space="preserve"> </w:t>
      </w:r>
      <w:r w:rsidR="006459F7">
        <w:rPr>
          <w:i w:val="0"/>
        </w:rPr>
        <w:t>(</w:t>
      </w:r>
      <w:r w:rsidR="007925C7">
        <w:rPr>
          <w:i w:val="0"/>
        </w:rPr>
        <w:t>77,8</w:t>
      </w:r>
      <w:r w:rsidR="00665E33">
        <w:rPr>
          <w:i w:val="0"/>
        </w:rPr>
        <w:t>%</w:t>
      </w:r>
      <w:r w:rsidR="006459F7">
        <w:rPr>
          <w:i w:val="0"/>
        </w:rPr>
        <w:t>)</w:t>
      </w:r>
      <w:r w:rsidR="00665E33">
        <w:rPr>
          <w:i w:val="0"/>
        </w:rPr>
        <w:t>.</w:t>
      </w:r>
      <w:r w:rsidR="00AE5D90">
        <w:rPr>
          <w:i w:val="0"/>
        </w:rPr>
        <w:t xml:space="preserve"> </w:t>
      </w:r>
      <w:r w:rsidR="00B44169">
        <w:rPr>
          <w:i w:val="0"/>
        </w:rPr>
        <w:t>Spośród wszystkich podmiotów 40,1% działało w sektorze przemysłu i budownictwa, 3,7% w sektorze rolnictwa, leśnictwa, łowiectwa i rybactwa, a 56,2% prowadziło inną działalność.</w:t>
      </w:r>
      <w:r>
        <w:rPr>
          <w:i w:val="0"/>
        </w:rPr>
        <w:tab/>
      </w:r>
    </w:p>
    <w:p w:rsidR="00564A0C" w:rsidRDefault="00665E33" w:rsidP="009E68F1">
      <w:pPr>
        <w:tabs>
          <w:tab w:val="left" w:pos="709"/>
        </w:tabs>
        <w:spacing w:line="276" w:lineRule="auto"/>
        <w:rPr>
          <w:i w:val="0"/>
        </w:rPr>
      </w:pPr>
      <w:r>
        <w:rPr>
          <w:i w:val="0"/>
        </w:rPr>
        <w:tab/>
        <w:t>W</w:t>
      </w:r>
      <w:r w:rsidR="000B7441">
        <w:rPr>
          <w:i w:val="0"/>
        </w:rPr>
        <w:t xml:space="preserve"> </w:t>
      </w:r>
      <w:r w:rsidR="00D16910">
        <w:rPr>
          <w:i w:val="0"/>
        </w:rPr>
        <w:t xml:space="preserve">okresie analizowanych lat 2009–2014 poprawie ulegały wartości wskaźników dotyczących przedsiębiorczości na obszarze LGD, ale nadal dość znacznie odbiegały one od średnich dla jednostek terytorialnych wyższego rzędu. </w:t>
      </w:r>
      <w:r w:rsidR="00652E4D">
        <w:rPr>
          <w:i w:val="0"/>
        </w:rPr>
        <w:t>L</w:t>
      </w:r>
      <w:r w:rsidR="00321CBE">
        <w:rPr>
          <w:i w:val="0"/>
        </w:rPr>
        <w:t>iczba</w:t>
      </w:r>
      <w:r w:rsidR="000B7441">
        <w:rPr>
          <w:i w:val="0"/>
        </w:rPr>
        <w:t xml:space="preserve"> </w:t>
      </w:r>
      <w:r w:rsidR="00321CBE">
        <w:rPr>
          <w:i w:val="0"/>
        </w:rPr>
        <w:t>podmio</w:t>
      </w:r>
      <w:r w:rsidR="00652E4D">
        <w:rPr>
          <w:i w:val="0"/>
        </w:rPr>
        <w:t xml:space="preserve">tów gospodarczych wpisanych do rejestru REGON </w:t>
      </w:r>
      <w:r w:rsidR="00321CBE">
        <w:rPr>
          <w:i w:val="0"/>
        </w:rPr>
        <w:t xml:space="preserve">w przeliczeniu na 10 tys. ludności </w:t>
      </w:r>
      <w:r w:rsidR="00652E4D">
        <w:rPr>
          <w:i w:val="0"/>
        </w:rPr>
        <w:t>w roku 201</w:t>
      </w:r>
      <w:r w:rsidR="00602C30">
        <w:rPr>
          <w:i w:val="0"/>
        </w:rPr>
        <w:t>4</w:t>
      </w:r>
      <w:r w:rsidR="00652E4D">
        <w:rPr>
          <w:i w:val="0"/>
        </w:rPr>
        <w:t xml:space="preserve"> </w:t>
      </w:r>
      <w:r w:rsidR="00602C30">
        <w:rPr>
          <w:i w:val="0"/>
        </w:rPr>
        <w:t>osiągnęła poziom 733 podmiotów</w:t>
      </w:r>
      <w:r w:rsidR="00321CBE">
        <w:rPr>
          <w:i w:val="0"/>
        </w:rPr>
        <w:t>.</w:t>
      </w:r>
      <w:r w:rsidR="00125514">
        <w:rPr>
          <w:i w:val="0"/>
        </w:rPr>
        <w:t xml:space="preserve"> </w:t>
      </w:r>
      <w:r w:rsidR="00BA70F0">
        <w:rPr>
          <w:i w:val="0"/>
        </w:rPr>
        <w:t xml:space="preserve">Wartość ta </w:t>
      </w:r>
      <w:r w:rsidR="00321CBE">
        <w:rPr>
          <w:i w:val="0"/>
        </w:rPr>
        <w:t xml:space="preserve">była znacząco niższa </w:t>
      </w:r>
      <w:r w:rsidR="00B72519">
        <w:rPr>
          <w:i w:val="0"/>
        </w:rPr>
        <w:t xml:space="preserve">od średniej dla </w:t>
      </w:r>
      <w:r w:rsidR="00321CBE">
        <w:rPr>
          <w:i w:val="0"/>
        </w:rPr>
        <w:t>Polski (1</w:t>
      </w:r>
      <w:r w:rsidR="00DC6EAA">
        <w:rPr>
          <w:i w:val="0"/>
        </w:rPr>
        <w:t> </w:t>
      </w:r>
      <w:r w:rsidR="00321CBE">
        <w:rPr>
          <w:i w:val="0"/>
        </w:rPr>
        <w:t>0</w:t>
      </w:r>
      <w:r w:rsidR="001F7F9D">
        <w:rPr>
          <w:i w:val="0"/>
        </w:rPr>
        <w:t>71</w:t>
      </w:r>
      <w:r w:rsidR="00DC6EAA">
        <w:rPr>
          <w:i w:val="0"/>
        </w:rPr>
        <w:t>)</w:t>
      </w:r>
      <w:r w:rsidR="00B72519">
        <w:rPr>
          <w:i w:val="0"/>
        </w:rPr>
        <w:t>, wojewód</w:t>
      </w:r>
      <w:r w:rsidR="006459F7">
        <w:rPr>
          <w:i w:val="0"/>
        </w:rPr>
        <w:t>ztwa świętokrzyskiego (872), a nawet</w:t>
      </w:r>
      <w:r w:rsidR="00B72519">
        <w:rPr>
          <w:i w:val="0"/>
        </w:rPr>
        <w:t xml:space="preserve"> powiatów: włoszczowskiego (771), kieleckiego (743)</w:t>
      </w:r>
      <w:r w:rsidR="00602C30">
        <w:rPr>
          <w:i w:val="0"/>
        </w:rPr>
        <w:t xml:space="preserve"> i</w:t>
      </w:r>
      <w:r w:rsidR="00B72519">
        <w:rPr>
          <w:i w:val="0"/>
        </w:rPr>
        <w:t xml:space="preserve"> koneckiego (769)</w:t>
      </w:r>
      <w:r w:rsidR="00602C30">
        <w:rPr>
          <w:i w:val="0"/>
        </w:rPr>
        <w:t xml:space="preserve">. Biorąc pod uwagę </w:t>
      </w:r>
      <w:r w:rsidR="000B7441">
        <w:rPr>
          <w:i w:val="0"/>
        </w:rPr>
        <w:t xml:space="preserve">wskaźnik </w:t>
      </w:r>
      <w:r w:rsidR="000559F0">
        <w:rPr>
          <w:i w:val="0"/>
        </w:rPr>
        <w:t>liczby jednostek nowo rejestrowany</w:t>
      </w:r>
      <w:r w:rsidR="00602C30">
        <w:rPr>
          <w:i w:val="0"/>
        </w:rPr>
        <w:t>ch corocznie w rejestrze REGON</w:t>
      </w:r>
      <w:r w:rsidR="00564A0C">
        <w:rPr>
          <w:i w:val="0"/>
        </w:rPr>
        <w:t xml:space="preserve"> wartość odnotowana w 2014 roku </w:t>
      </w:r>
      <w:r w:rsidR="00602C30">
        <w:rPr>
          <w:i w:val="0"/>
        </w:rPr>
        <w:t>(84 podmioty) odbiegała od wartości dla kraju (93</w:t>
      </w:r>
      <w:r w:rsidR="000559F0">
        <w:rPr>
          <w:i w:val="0"/>
        </w:rPr>
        <w:t xml:space="preserve">) </w:t>
      </w:r>
      <w:r w:rsidR="00E453DD">
        <w:rPr>
          <w:i w:val="0"/>
        </w:rPr>
        <w:br/>
      </w:r>
      <w:r w:rsidR="000559F0">
        <w:rPr>
          <w:i w:val="0"/>
        </w:rPr>
        <w:t>i</w:t>
      </w:r>
      <w:r w:rsidR="00602C30">
        <w:rPr>
          <w:i w:val="0"/>
        </w:rPr>
        <w:t xml:space="preserve"> był</w:t>
      </w:r>
      <w:r w:rsidR="00CF3C13">
        <w:rPr>
          <w:i w:val="0"/>
        </w:rPr>
        <w:t>a</w:t>
      </w:r>
      <w:r w:rsidR="00602C30">
        <w:rPr>
          <w:i w:val="0"/>
        </w:rPr>
        <w:t xml:space="preserve"> równa warto</w:t>
      </w:r>
      <w:r w:rsidR="00CF3C13">
        <w:rPr>
          <w:i w:val="0"/>
        </w:rPr>
        <w:t xml:space="preserve">ści dla powiatu kieleckiego, prezentowała się natomiast korzystniej od średnich dla województwa </w:t>
      </w:r>
      <w:r w:rsidR="00B45C33">
        <w:rPr>
          <w:i w:val="0"/>
        </w:rPr>
        <w:t xml:space="preserve">świętokrzyskiego </w:t>
      </w:r>
      <w:r w:rsidR="00CF3C13">
        <w:rPr>
          <w:i w:val="0"/>
        </w:rPr>
        <w:t>(71), powiatu włoszczowskiego (79) oraz powiatu koneckiego (69).</w:t>
      </w:r>
      <w:r w:rsidR="00542D9F">
        <w:rPr>
          <w:i w:val="0"/>
        </w:rPr>
        <w:t xml:space="preserve"> </w:t>
      </w:r>
    </w:p>
    <w:p w:rsidR="007172AF" w:rsidRPr="0000412D" w:rsidRDefault="00564A0C" w:rsidP="009E68F1">
      <w:pPr>
        <w:tabs>
          <w:tab w:val="left" w:pos="709"/>
        </w:tabs>
        <w:spacing w:line="276" w:lineRule="auto"/>
        <w:rPr>
          <w:i w:val="0"/>
        </w:rPr>
      </w:pPr>
      <w:r>
        <w:rPr>
          <w:i w:val="0"/>
        </w:rPr>
        <w:tab/>
      </w:r>
      <w:r w:rsidR="00542D9F">
        <w:rPr>
          <w:i w:val="0"/>
        </w:rPr>
        <w:t xml:space="preserve">W przypadku wskaźnika dotyczącego liczby podmiotów gospodarczych w przeliczeniu na </w:t>
      </w:r>
      <w:r w:rsidR="00B45C33">
        <w:rPr>
          <w:i w:val="0"/>
        </w:rPr>
        <w:br/>
      </w:r>
      <w:r w:rsidR="00542D9F">
        <w:rPr>
          <w:i w:val="0"/>
        </w:rPr>
        <w:t>1 000</w:t>
      </w:r>
      <w:r w:rsidR="006459F7">
        <w:rPr>
          <w:i w:val="0"/>
        </w:rPr>
        <w:t xml:space="preserve"> mieszkańców</w:t>
      </w:r>
      <w:r w:rsidR="00B45C33">
        <w:rPr>
          <w:i w:val="0"/>
        </w:rPr>
        <w:t xml:space="preserve"> </w:t>
      </w:r>
      <w:r w:rsidR="00321CBE">
        <w:rPr>
          <w:i w:val="0"/>
        </w:rPr>
        <w:t>w wieku pr</w:t>
      </w:r>
      <w:r w:rsidR="00001703">
        <w:rPr>
          <w:i w:val="0"/>
        </w:rPr>
        <w:t>oduk</w:t>
      </w:r>
      <w:r w:rsidR="00B97992">
        <w:rPr>
          <w:i w:val="0"/>
        </w:rPr>
        <w:t xml:space="preserve">cyjnym LGD prezentowała się </w:t>
      </w:r>
      <w:r w:rsidR="00542D9F">
        <w:rPr>
          <w:i w:val="0"/>
        </w:rPr>
        <w:t>korzystniej jedynie</w:t>
      </w:r>
      <w:r w:rsidR="00B45C33">
        <w:rPr>
          <w:i w:val="0"/>
        </w:rPr>
        <w:t xml:space="preserve"> </w:t>
      </w:r>
      <w:r w:rsidR="00542D9F">
        <w:rPr>
          <w:i w:val="0"/>
        </w:rPr>
        <w:t xml:space="preserve">w stosunku do powiatu kieleckiego. </w:t>
      </w:r>
      <w:r w:rsidR="007D5CDB">
        <w:rPr>
          <w:i w:val="0"/>
        </w:rPr>
        <w:t>W 2014 roku wartość dla LGD wynosiła 117, dla Polski 170</w:t>
      </w:r>
      <w:r w:rsidR="00B97992">
        <w:rPr>
          <w:i w:val="0"/>
        </w:rPr>
        <w:t xml:space="preserve">, dla województwa </w:t>
      </w:r>
      <w:r w:rsidR="007D5CDB">
        <w:rPr>
          <w:i w:val="0"/>
        </w:rPr>
        <w:t>świętokrzyskiego 139, dla powiatów włoszczowskiego i koneckiego 124, a dla powiatu kieleckiego 112</w:t>
      </w:r>
      <w:r w:rsidR="00B97992">
        <w:rPr>
          <w:i w:val="0"/>
        </w:rPr>
        <w:t xml:space="preserve"> podmiotów.</w:t>
      </w:r>
      <w:r w:rsidR="007D5CDB">
        <w:rPr>
          <w:i w:val="0"/>
        </w:rPr>
        <w:t xml:space="preserve"> </w:t>
      </w:r>
      <w:r w:rsidR="00B97992">
        <w:rPr>
          <w:i w:val="0"/>
        </w:rPr>
        <w:t>Pr</w:t>
      </w:r>
      <w:r w:rsidR="00851F68">
        <w:rPr>
          <w:i w:val="0"/>
        </w:rPr>
        <w:t xml:space="preserve">zeanalizowano także </w:t>
      </w:r>
      <w:r w:rsidR="00321CBE">
        <w:rPr>
          <w:i w:val="0"/>
        </w:rPr>
        <w:t>wskaźnik dotyczący osób fizycznych prowadzącyc</w:t>
      </w:r>
      <w:r w:rsidR="00851F68">
        <w:rPr>
          <w:i w:val="0"/>
        </w:rPr>
        <w:t>h działalność gospodar</w:t>
      </w:r>
      <w:r w:rsidR="004D743C">
        <w:rPr>
          <w:i w:val="0"/>
        </w:rPr>
        <w:t xml:space="preserve">czą </w:t>
      </w:r>
      <w:r w:rsidR="00321CBE">
        <w:rPr>
          <w:i w:val="0"/>
        </w:rPr>
        <w:t>w przeliczeniu na 1 000 ludności</w:t>
      </w:r>
      <w:r w:rsidR="006459F7">
        <w:rPr>
          <w:i w:val="0"/>
        </w:rPr>
        <w:t>.</w:t>
      </w:r>
      <w:r w:rsidR="00B45C33">
        <w:rPr>
          <w:i w:val="0"/>
        </w:rPr>
        <w:t xml:space="preserve"> </w:t>
      </w:r>
      <w:r w:rsidR="004D743C">
        <w:rPr>
          <w:i w:val="0"/>
        </w:rPr>
        <w:t>W 2014</w:t>
      </w:r>
      <w:r w:rsidR="00851F68">
        <w:rPr>
          <w:i w:val="0"/>
        </w:rPr>
        <w:t xml:space="preserve"> roku</w:t>
      </w:r>
      <w:r w:rsidR="00321CBE">
        <w:rPr>
          <w:i w:val="0"/>
        </w:rPr>
        <w:t xml:space="preserve"> wynosił </w:t>
      </w:r>
      <w:r w:rsidR="00851F68">
        <w:rPr>
          <w:i w:val="0"/>
        </w:rPr>
        <w:t xml:space="preserve">on </w:t>
      </w:r>
      <w:r w:rsidR="003509CE">
        <w:rPr>
          <w:i w:val="0"/>
        </w:rPr>
        <w:lastRenderedPageBreak/>
        <w:t>63</w:t>
      </w:r>
      <w:r w:rsidR="00321CBE">
        <w:rPr>
          <w:i w:val="0"/>
        </w:rPr>
        <w:t>, przy warto</w:t>
      </w:r>
      <w:r w:rsidR="003509CE">
        <w:rPr>
          <w:i w:val="0"/>
        </w:rPr>
        <w:t>ści dla kraju na poziomie 77,</w:t>
      </w:r>
      <w:r w:rsidR="00851F68">
        <w:rPr>
          <w:i w:val="0"/>
        </w:rPr>
        <w:t xml:space="preserve"> dla województwa </w:t>
      </w:r>
      <w:r w:rsidR="003509CE">
        <w:rPr>
          <w:i w:val="0"/>
        </w:rPr>
        <w:t xml:space="preserve">świętokrzyskiego </w:t>
      </w:r>
      <w:r w:rsidR="00B45C33">
        <w:rPr>
          <w:i w:val="0"/>
        </w:rPr>
        <w:t>–</w:t>
      </w:r>
      <w:r w:rsidR="003509CE">
        <w:rPr>
          <w:i w:val="0"/>
        </w:rPr>
        <w:t xml:space="preserve"> 67, a dla po</w:t>
      </w:r>
      <w:r w:rsidR="006459F7">
        <w:rPr>
          <w:i w:val="0"/>
        </w:rPr>
        <w:t>wiatów: kieleckiego, koneckiego</w:t>
      </w:r>
      <w:r w:rsidR="00B45C33">
        <w:rPr>
          <w:i w:val="0"/>
        </w:rPr>
        <w:t xml:space="preserve"> </w:t>
      </w:r>
      <w:r w:rsidR="003509CE">
        <w:rPr>
          <w:i w:val="0"/>
        </w:rPr>
        <w:t>i w</w:t>
      </w:r>
      <w:r w:rsidR="007172AF">
        <w:rPr>
          <w:i w:val="0"/>
        </w:rPr>
        <w:t xml:space="preserve">łoszczowskiego odpowiednio 62, 61 i 62 osób </w:t>
      </w:r>
      <w:r w:rsidR="00236266">
        <w:rPr>
          <w:i w:val="0"/>
        </w:rPr>
        <w:t>(tabela 5</w:t>
      </w:r>
      <w:r w:rsidR="00154FF1">
        <w:rPr>
          <w:i w:val="0"/>
        </w:rPr>
        <w:t>)</w:t>
      </w:r>
      <w:r w:rsidR="00321CBE">
        <w:rPr>
          <w:i w:val="0"/>
        </w:rPr>
        <w:t xml:space="preserve">. </w:t>
      </w:r>
    </w:p>
    <w:p w:rsidR="007172AF" w:rsidRDefault="007172AF" w:rsidP="009E68F1">
      <w:pPr>
        <w:tabs>
          <w:tab w:val="left" w:pos="709"/>
        </w:tabs>
        <w:spacing w:line="276" w:lineRule="auto"/>
        <w:rPr>
          <w:i w:val="0"/>
          <w:sz w:val="16"/>
          <w:szCs w:val="16"/>
        </w:rPr>
      </w:pPr>
    </w:p>
    <w:p w:rsidR="00A57573" w:rsidRPr="0000412D" w:rsidRDefault="00A57573" w:rsidP="00386F73">
      <w:pPr>
        <w:pStyle w:val="Legenda"/>
      </w:pPr>
      <w:bookmarkStart w:id="24" w:name="_Toc436207704"/>
      <w:bookmarkStart w:id="25" w:name="_Toc438495965"/>
      <w:r w:rsidRPr="0000412D">
        <w:t xml:space="preserve">Tabela </w:t>
      </w:r>
      <w:r w:rsidR="0038165F" w:rsidRPr="0000412D">
        <w:fldChar w:fldCharType="begin"/>
      </w:r>
      <w:r w:rsidRPr="0000412D">
        <w:instrText xml:space="preserve"> SEQ Tabela \* ARABIC </w:instrText>
      </w:r>
      <w:r w:rsidR="0038165F" w:rsidRPr="0000412D">
        <w:fldChar w:fldCharType="separate"/>
      </w:r>
      <w:r w:rsidR="002C37C5">
        <w:t>5</w:t>
      </w:r>
      <w:r w:rsidR="0038165F" w:rsidRPr="0000412D">
        <w:fldChar w:fldCharType="end"/>
      </w:r>
      <w:r w:rsidRPr="0000412D">
        <w:t xml:space="preserve"> Wskaźniki dotyczące przedsiębiorczości </w:t>
      </w:r>
      <w:r w:rsidR="00851F68" w:rsidRPr="0000412D">
        <w:t>dla P</w:t>
      </w:r>
      <w:r w:rsidR="007172AF" w:rsidRPr="0000412D">
        <w:t xml:space="preserve">olski, województwa świętokrzyskiego, powiatów: kieleckiego, koneckiego i włoszczowskiego oraz </w:t>
      </w:r>
      <w:r w:rsidR="00B747B6" w:rsidRPr="0000412D">
        <w:t xml:space="preserve">obszaru </w:t>
      </w:r>
      <w:r w:rsidRPr="0000412D">
        <w:t xml:space="preserve">LGD </w:t>
      </w:r>
      <w:r w:rsidR="007172AF" w:rsidRPr="0000412D">
        <w:t>„Nad Czarną i Pilicą”</w:t>
      </w:r>
      <w:r w:rsidR="0000412D">
        <w:br/>
      </w:r>
      <w:r w:rsidRPr="0000412D">
        <w:t xml:space="preserve">w </w:t>
      </w:r>
      <w:r w:rsidR="00C634B5" w:rsidRPr="0000412D">
        <w:t xml:space="preserve">2009 i </w:t>
      </w:r>
      <w:r w:rsidR="007172AF" w:rsidRPr="0000412D">
        <w:t>2014</w:t>
      </w:r>
      <w:r w:rsidRPr="0000412D">
        <w:t xml:space="preserve"> roku</w:t>
      </w:r>
      <w:bookmarkEnd w:id="24"/>
      <w:bookmarkEnd w:id="25"/>
    </w:p>
    <w:tbl>
      <w:tblPr>
        <w:tblW w:w="9284" w:type="dxa"/>
        <w:jc w:val="center"/>
        <w:tblLayout w:type="fixed"/>
        <w:tblCellMar>
          <w:left w:w="70" w:type="dxa"/>
          <w:right w:w="70" w:type="dxa"/>
        </w:tblCellMar>
        <w:tblLook w:val="04A0"/>
      </w:tblPr>
      <w:tblGrid>
        <w:gridCol w:w="2830"/>
        <w:gridCol w:w="1134"/>
        <w:gridCol w:w="993"/>
        <w:gridCol w:w="992"/>
        <w:gridCol w:w="1091"/>
        <w:gridCol w:w="1122"/>
        <w:gridCol w:w="1122"/>
      </w:tblGrid>
      <w:tr w:rsidR="00C634B5" w:rsidRPr="00541C76" w:rsidTr="00386F73">
        <w:trPr>
          <w:trHeight w:val="227"/>
          <w:jc w:val="center"/>
        </w:trPr>
        <w:tc>
          <w:tcPr>
            <w:tcW w:w="283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634B5" w:rsidRPr="00541C76" w:rsidRDefault="000A0C82" w:rsidP="00541C76">
            <w:pPr>
              <w:spacing w:line="240" w:lineRule="auto"/>
              <w:jc w:val="center"/>
              <w:rPr>
                <w:rFonts w:asciiTheme="minorHAnsi" w:eastAsia="Times New Roman" w:hAnsiTheme="minorHAnsi" w:cstheme="minorHAnsi"/>
                <w:b/>
                <w:i w:val="0"/>
                <w:sz w:val="22"/>
                <w:szCs w:val="22"/>
                <w:lang w:eastAsia="pl-PL"/>
              </w:rPr>
            </w:pPr>
            <w:r w:rsidRPr="00541C76">
              <w:rPr>
                <w:rFonts w:asciiTheme="minorHAnsi" w:eastAsia="Times New Roman" w:hAnsiTheme="minorHAnsi" w:cstheme="minorHAnsi"/>
                <w:b/>
                <w:i w:val="0"/>
                <w:sz w:val="22"/>
                <w:szCs w:val="22"/>
                <w:lang w:eastAsia="pl-PL"/>
              </w:rPr>
              <w:t>Obszar</w:t>
            </w:r>
          </w:p>
        </w:tc>
        <w:tc>
          <w:tcPr>
            <w:tcW w:w="2127"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C634B5" w:rsidRPr="00541C76" w:rsidRDefault="00C634B5" w:rsidP="00541C76">
            <w:pPr>
              <w:spacing w:line="240" w:lineRule="auto"/>
              <w:jc w:val="center"/>
              <w:rPr>
                <w:rFonts w:asciiTheme="minorHAnsi" w:eastAsia="Times New Roman" w:hAnsiTheme="minorHAnsi" w:cstheme="minorHAnsi"/>
                <w:b/>
                <w:i w:val="0"/>
                <w:sz w:val="22"/>
                <w:szCs w:val="22"/>
                <w:lang w:eastAsia="pl-PL"/>
              </w:rPr>
            </w:pPr>
            <w:r w:rsidRPr="00541C76">
              <w:rPr>
                <w:rFonts w:asciiTheme="minorHAnsi" w:eastAsia="Times New Roman" w:hAnsiTheme="minorHAnsi" w:cstheme="minorHAnsi"/>
                <w:b/>
                <w:i w:val="0"/>
                <w:sz w:val="22"/>
                <w:szCs w:val="22"/>
                <w:lang w:eastAsia="pl-PL"/>
              </w:rPr>
              <w:t>Podmioty wpisane do rejestru REGON</w:t>
            </w:r>
            <w:r w:rsidR="00154FF1" w:rsidRPr="00541C76">
              <w:rPr>
                <w:rFonts w:asciiTheme="minorHAnsi" w:eastAsia="Times New Roman" w:hAnsiTheme="minorHAnsi" w:cstheme="minorHAnsi"/>
                <w:b/>
                <w:i w:val="0"/>
                <w:sz w:val="22"/>
                <w:szCs w:val="22"/>
                <w:lang w:eastAsia="pl-PL"/>
              </w:rPr>
              <w:br/>
              <w:t xml:space="preserve"> w przeliczeniu</w:t>
            </w:r>
            <w:r w:rsidRPr="00541C76">
              <w:rPr>
                <w:rFonts w:asciiTheme="minorHAnsi" w:eastAsia="Times New Roman" w:hAnsiTheme="minorHAnsi" w:cstheme="minorHAnsi"/>
                <w:b/>
                <w:i w:val="0"/>
                <w:sz w:val="22"/>
                <w:szCs w:val="22"/>
                <w:lang w:eastAsia="pl-PL"/>
              </w:rPr>
              <w:t xml:space="preserve"> na </w:t>
            </w:r>
            <w:r w:rsidR="006E0A07" w:rsidRPr="00541C76">
              <w:rPr>
                <w:rFonts w:asciiTheme="minorHAnsi" w:eastAsia="Times New Roman" w:hAnsiTheme="minorHAnsi" w:cstheme="minorHAnsi"/>
                <w:b/>
                <w:i w:val="0"/>
                <w:sz w:val="22"/>
                <w:szCs w:val="22"/>
                <w:lang w:eastAsia="pl-PL"/>
              </w:rPr>
              <w:br/>
            </w:r>
            <w:r w:rsidRPr="00541C76">
              <w:rPr>
                <w:rFonts w:asciiTheme="minorHAnsi" w:eastAsia="Times New Roman" w:hAnsiTheme="minorHAnsi" w:cstheme="minorHAnsi"/>
                <w:b/>
                <w:i w:val="0"/>
                <w:sz w:val="22"/>
                <w:szCs w:val="22"/>
                <w:lang w:eastAsia="pl-PL"/>
              </w:rPr>
              <w:t>10 tys. ludności</w:t>
            </w:r>
          </w:p>
        </w:tc>
        <w:tc>
          <w:tcPr>
            <w:tcW w:w="2083"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C634B5" w:rsidRPr="00541C76" w:rsidRDefault="00C634B5" w:rsidP="00541C76">
            <w:pPr>
              <w:spacing w:line="240" w:lineRule="auto"/>
              <w:jc w:val="center"/>
              <w:rPr>
                <w:rFonts w:asciiTheme="minorHAnsi" w:eastAsia="Times New Roman" w:hAnsiTheme="minorHAnsi" w:cstheme="minorHAnsi"/>
                <w:b/>
                <w:i w:val="0"/>
                <w:sz w:val="22"/>
                <w:szCs w:val="22"/>
                <w:lang w:eastAsia="pl-PL"/>
              </w:rPr>
            </w:pPr>
            <w:r w:rsidRPr="00541C76">
              <w:rPr>
                <w:rFonts w:asciiTheme="minorHAnsi" w:eastAsia="Times New Roman" w:hAnsiTheme="minorHAnsi" w:cstheme="minorHAnsi"/>
                <w:b/>
                <w:i w:val="0"/>
                <w:sz w:val="22"/>
                <w:szCs w:val="22"/>
                <w:lang w:eastAsia="pl-PL"/>
              </w:rPr>
              <w:t>Jednostki nowo za</w:t>
            </w:r>
            <w:r w:rsidR="003E0CCB" w:rsidRPr="00541C76">
              <w:rPr>
                <w:rFonts w:asciiTheme="minorHAnsi" w:eastAsia="Times New Roman" w:hAnsiTheme="minorHAnsi" w:cstheme="minorHAnsi"/>
                <w:b/>
                <w:i w:val="0"/>
                <w:sz w:val="22"/>
                <w:szCs w:val="22"/>
                <w:lang w:eastAsia="pl-PL"/>
              </w:rPr>
              <w:t xml:space="preserve">rejestrowane </w:t>
            </w:r>
            <w:r w:rsidR="003E0CCB" w:rsidRPr="00541C76">
              <w:rPr>
                <w:rFonts w:asciiTheme="minorHAnsi" w:eastAsia="Times New Roman" w:hAnsiTheme="minorHAnsi" w:cstheme="minorHAnsi"/>
                <w:b/>
                <w:i w:val="0"/>
                <w:sz w:val="22"/>
                <w:szCs w:val="22"/>
                <w:lang w:eastAsia="pl-PL"/>
              </w:rPr>
              <w:br/>
              <w:t>w rejestrze REGON</w:t>
            </w:r>
            <w:r w:rsidR="00001703" w:rsidRPr="00541C76">
              <w:rPr>
                <w:rFonts w:asciiTheme="minorHAnsi" w:eastAsia="Times New Roman" w:hAnsiTheme="minorHAnsi" w:cstheme="minorHAnsi"/>
                <w:b/>
                <w:i w:val="0"/>
                <w:sz w:val="22"/>
                <w:szCs w:val="22"/>
                <w:lang w:eastAsia="pl-PL"/>
              </w:rPr>
              <w:t xml:space="preserve"> </w:t>
            </w:r>
            <w:r w:rsidR="00001703" w:rsidRPr="00541C76">
              <w:rPr>
                <w:rFonts w:asciiTheme="minorHAnsi" w:eastAsia="Times New Roman" w:hAnsiTheme="minorHAnsi" w:cstheme="minorHAnsi"/>
                <w:b/>
                <w:i w:val="0"/>
                <w:sz w:val="22"/>
                <w:szCs w:val="22"/>
                <w:lang w:eastAsia="pl-PL"/>
              </w:rPr>
              <w:br/>
            </w:r>
            <w:r w:rsidR="00154FF1" w:rsidRPr="00541C76">
              <w:rPr>
                <w:rFonts w:asciiTheme="minorHAnsi" w:eastAsia="Times New Roman" w:hAnsiTheme="minorHAnsi" w:cstheme="minorHAnsi"/>
                <w:b/>
                <w:i w:val="0"/>
                <w:sz w:val="22"/>
                <w:szCs w:val="22"/>
                <w:lang w:eastAsia="pl-PL"/>
              </w:rPr>
              <w:t xml:space="preserve">w przeliczeniu </w:t>
            </w:r>
            <w:r w:rsidRPr="00541C76">
              <w:rPr>
                <w:rFonts w:asciiTheme="minorHAnsi" w:eastAsia="Times New Roman" w:hAnsiTheme="minorHAnsi" w:cstheme="minorHAnsi"/>
                <w:b/>
                <w:i w:val="0"/>
                <w:sz w:val="22"/>
                <w:szCs w:val="22"/>
                <w:lang w:eastAsia="pl-PL"/>
              </w:rPr>
              <w:t xml:space="preserve">na </w:t>
            </w:r>
            <w:r w:rsidR="006E0A07" w:rsidRPr="00541C76">
              <w:rPr>
                <w:rFonts w:asciiTheme="minorHAnsi" w:eastAsia="Times New Roman" w:hAnsiTheme="minorHAnsi" w:cstheme="minorHAnsi"/>
                <w:b/>
                <w:i w:val="0"/>
                <w:sz w:val="22"/>
                <w:szCs w:val="22"/>
                <w:lang w:eastAsia="pl-PL"/>
              </w:rPr>
              <w:br/>
            </w:r>
            <w:r w:rsidRPr="00541C76">
              <w:rPr>
                <w:rFonts w:asciiTheme="minorHAnsi" w:eastAsia="Times New Roman" w:hAnsiTheme="minorHAnsi" w:cstheme="minorHAnsi"/>
                <w:b/>
                <w:i w:val="0"/>
                <w:sz w:val="22"/>
                <w:szCs w:val="22"/>
                <w:lang w:eastAsia="pl-PL"/>
              </w:rPr>
              <w:t xml:space="preserve">10 tys. </w:t>
            </w:r>
            <w:r w:rsidR="006459F7" w:rsidRPr="00541C76">
              <w:rPr>
                <w:rFonts w:asciiTheme="minorHAnsi" w:eastAsia="Times New Roman" w:hAnsiTheme="minorHAnsi" w:cstheme="minorHAnsi"/>
                <w:b/>
                <w:i w:val="0"/>
                <w:sz w:val="22"/>
                <w:szCs w:val="22"/>
                <w:lang w:eastAsia="pl-PL"/>
              </w:rPr>
              <w:t>l</w:t>
            </w:r>
            <w:r w:rsidRPr="00541C76">
              <w:rPr>
                <w:rFonts w:asciiTheme="minorHAnsi" w:eastAsia="Times New Roman" w:hAnsiTheme="minorHAnsi" w:cstheme="minorHAnsi"/>
                <w:b/>
                <w:i w:val="0"/>
                <w:sz w:val="22"/>
                <w:szCs w:val="22"/>
                <w:lang w:eastAsia="pl-PL"/>
              </w:rPr>
              <w:t>udności</w:t>
            </w:r>
          </w:p>
        </w:tc>
        <w:tc>
          <w:tcPr>
            <w:tcW w:w="2244" w:type="dxa"/>
            <w:gridSpan w:val="2"/>
            <w:tcBorders>
              <w:top w:val="single" w:sz="4" w:space="0" w:color="auto"/>
              <w:left w:val="nil"/>
              <w:bottom w:val="single" w:sz="4" w:space="0" w:color="auto"/>
              <w:right w:val="single" w:sz="4" w:space="0" w:color="auto"/>
            </w:tcBorders>
            <w:shd w:val="clear" w:color="auto" w:fill="B8CCE4" w:themeFill="accent1" w:themeFillTint="66"/>
          </w:tcPr>
          <w:p w:rsidR="00C634B5" w:rsidRPr="00541C76" w:rsidRDefault="00C634B5" w:rsidP="00541C76">
            <w:pPr>
              <w:spacing w:line="240" w:lineRule="auto"/>
              <w:jc w:val="center"/>
              <w:rPr>
                <w:rFonts w:asciiTheme="minorHAnsi" w:eastAsia="Times New Roman" w:hAnsiTheme="minorHAnsi" w:cstheme="minorHAnsi"/>
                <w:b/>
                <w:i w:val="0"/>
                <w:sz w:val="22"/>
                <w:szCs w:val="22"/>
                <w:lang w:eastAsia="pl-PL"/>
              </w:rPr>
            </w:pPr>
            <w:r w:rsidRPr="00541C76">
              <w:rPr>
                <w:rFonts w:asciiTheme="minorHAnsi" w:eastAsia="Times New Roman" w:hAnsiTheme="minorHAnsi" w:cstheme="minorHAnsi"/>
                <w:b/>
                <w:i w:val="0"/>
                <w:sz w:val="22"/>
                <w:szCs w:val="22"/>
                <w:lang w:eastAsia="pl-PL"/>
              </w:rPr>
              <w:t>Osoby fizyczne prowadzące działalność gospodarczą</w:t>
            </w:r>
            <w:r w:rsidR="00154FF1" w:rsidRPr="00541C76">
              <w:rPr>
                <w:rFonts w:asciiTheme="minorHAnsi" w:eastAsia="Times New Roman" w:hAnsiTheme="minorHAnsi" w:cstheme="minorHAnsi"/>
                <w:b/>
                <w:i w:val="0"/>
                <w:sz w:val="22"/>
                <w:szCs w:val="22"/>
                <w:lang w:eastAsia="pl-PL"/>
              </w:rPr>
              <w:br/>
            </w:r>
            <w:r w:rsidRPr="00541C76">
              <w:rPr>
                <w:rFonts w:asciiTheme="minorHAnsi" w:eastAsia="Times New Roman" w:hAnsiTheme="minorHAnsi" w:cstheme="minorHAnsi"/>
                <w:b/>
                <w:i w:val="0"/>
                <w:sz w:val="22"/>
                <w:szCs w:val="22"/>
                <w:lang w:eastAsia="pl-PL"/>
              </w:rPr>
              <w:t xml:space="preserve">w przeliczeniu na </w:t>
            </w:r>
            <w:r w:rsidR="006E0A07" w:rsidRPr="00541C76">
              <w:rPr>
                <w:rFonts w:asciiTheme="minorHAnsi" w:eastAsia="Times New Roman" w:hAnsiTheme="minorHAnsi" w:cstheme="minorHAnsi"/>
                <w:b/>
                <w:i w:val="0"/>
                <w:sz w:val="22"/>
                <w:szCs w:val="22"/>
                <w:lang w:eastAsia="pl-PL"/>
              </w:rPr>
              <w:br/>
            </w:r>
            <w:r w:rsidRPr="00541C76">
              <w:rPr>
                <w:rFonts w:asciiTheme="minorHAnsi" w:eastAsia="Times New Roman" w:hAnsiTheme="minorHAnsi" w:cstheme="minorHAnsi"/>
                <w:b/>
                <w:i w:val="0"/>
                <w:sz w:val="22"/>
                <w:szCs w:val="22"/>
                <w:lang w:eastAsia="pl-PL"/>
              </w:rPr>
              <w:t>1</w:t>
            </w:r>
            <w:r w:rsidR="00154FF1" w:rsidRPr="00541C76">
              <w:rPr>
                <w:rFonts w:asciiTheme="minorHAnsi" w:eastAsia="Times New Roman" w:hAnsiTheme="minorHAnsi" w:cstheme="minorHAnsi"/>
                <w:b/>
                <w:i w:val="0"/>
                <w:sz w:val="22"/>
                <w:szCs w:val="22"/>
                <w:lang w:eastAsia="pl-PL"/>
              </w:rPr>
              <w:t xml:space="preserve"> </w:t>
            </w:r>
            <w:r w:rsidRPr="00541C76">
              <w:rPr>
                <w:rFonts w:asciiTheme="minorHAnsi" w:eastAsia="Times New Roman" w:hAnsiTheme="minorHAnsi" w:cstheme="minorHAnsi"/>
                <w:b/>
                <w:i w:val="0"/>
                <w:sz w:val="22"/>
                <w:szCs w:val="22"/>
                <w:lang w:eastAsia="pl-PL"/>
              </w:rPr>
              <w:t>000 ludności</w:t>
            </w:r>
          </w:p>
        </w:tc>
      </w:tr>
      <w:tr w:rsidR="00C634B5" w:rsidRPr="00541C76" w:rsidTr="00386F73">
        <w:trPr>
          <w:trHeight w:val="227"/>
          <w:jc w:val="center"/>
        </w:trPr>
        <w:tc>
          <w:tcPr>
            <w:tcW w:w="2830"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634B5" w:rsidRPr="00541C76" w:rsidRDefault="00C634B5" w:rsidP="00541C76">
            <w:pPr>
              <w:spacing w:line="240" w:lineRule="auto"/>
              <w:rPr>
                <w:rFonts w:asciiTheme="minorHAnsi" w:eastAsia="Times New Roman" w:hAnsiTheme="minorHAnsi" w:cstheme="minorHAnsi"/>
                <w:i w:val="0"/>
                <w:sz w:val="22"/>
                <w:szCs w:val="22"/>
                <w:lang w:eastAsia="pl-PL"/>
              </w:rPr>
            </w:pPr>
          </w:p>
        </w:tc>
        <w:tc>
          <w:tcPr>
            <w:tcW w:w="1134" w:type="dxa"/>
            <w:tcBorders>
              <w:top w:val="nil"/>
              <w:left w:val="nil"/>
              <w:bottom w:val="single" w:sz="4" w:space="0" w:color="auto"/>
              <w:right w:val="single" w:sz="4" w:space="0" w:color="auto"/>
            </w:tcBorders>
            <w:shd w:val="clear" w:color="auto" w:fill="B8CCE4" w:themeFill="accent1" w:themeFillTint="66"/>
            <w:noWrap/>
            <w:vAlign w:val="center"/>
            <w:hideMark/>
          </w:tcPr>
          <w:p w:rsidR="00C634B5" w:rsidRPr="00541C76" w:rsidRDefault="00C634B5" w:rsidP="00541C76">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2009</w:t>
            </w:r>
          </w:p>
        </w:tc>
        <w:tc>
          <w:tcPr>
            <w:tcW w:w="993" w:type="dxa"/>
            <w:tcBorders>
              <w:top w:val="nil"/>
              <w:left w:val="nil"/>
              <w:bottom w:val="single" w:sz="4" w:space="0" w:color="auto"/>
              <w:right w:val="single" w:sz="4" w:space="0" w:color="auto"/>
            </w:tcBorders>
            <w:shd w:val="clear" w:color="auto" w:fill="B8CCE4" w:themeFill="accent1" w:themeFillTint="66"/>
            <w:noWrap/>
            <w:vAlign w:val="center"/>
            <w:hideMark/>
          </w:tcPr>
          <w:p w:rsidR="00C634B5" w:rsidRPr="00541C76" w:rsidRDefault="007172AF" w:rsidP="00541C76">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2014</w:t>
            </w:r>
          </w:p>
        </w:tc>
        <w:tc>
          <w:tcPr>
            <w:tcW w:w="992" w:type="dxa"/>
            <w:tcBorders>
              <w:top w:val="nil"/>
              <w:left w:val="nil"/>
              <w:bottom w:val="single" w:sz="4" w:space="0" w:color="auto"/>
              <w:right w:val="single" w:sz="4" w:space="0" w:color="auto"/>
            </w:tcBorders>
            <w:shd w:val="clear" w:color="auto" w:fill="B8CCE4" w:themeFill="accent1" w:themeFillTint="66"/>
            <w:noWrap/>
            <w:vAlign w:val="center"/>
            <w:hideMark/>
          </w:tcPr>
          <w:p w:rsidR="00C634B5" w:rsidRPr="00541C76" w:rsidRDefault="00C634B5" w:rsidP="00541C76">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2009</w:t>
            </w:r>
          </w:p>
        </w:tc>
        <w:tc>
          <w:tcPr>
            <w:tcW w:w="1091" w:type="dxa"/>
            <w:tcBorders>
              <w:top w:val="nil"/>
              <w:left w:val="nil"/>
              <w:bottom w:val="single" w:sz="4" w:space="0" w:color="auto"/>
              <w:right w:val="single" w:sz="4" w:space="0" w:color="auto"/>
            </w:tcBorders>
            <w:shd w:val="clear" w:color="auto" w:fill="B8CCE4" w:themeFill="accent1" w:themeFillTint="66"/>
            <w:noWrap/>
            <w:vAlign w:val="center"/>
            <w:hideMark/>
          </w:tcPr>
          <w:p w:rsidR="00C634B5" w:rsidRPr="00541C76" w:rsidRDefault="007172AF" w:rsidP="00541C76">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2014</w:t>
            </w:r>
          </w:p>
        </w:tc>
        <w:tc>
          <w:tcPr>
            <w:tcW w:w="1122" w:type="dxa"/>
            <w:tcBorders>
              <w:top w:val="nil"/>
              <w:left w:val="nil"/>
              <w:bottom w:val="single" w:sz="4" w:space="0" w:color="auto"/>
              <w:right w:val="single" w:sz="4" w:space="0" w:color="auto"/>
            </w:tcBorders>
            <w:shd w:val="clear" w:color="auto" w:fill="B8CCE4" w:themeFill="accent1" w:themeFillTint="66"/>
            <w:vAlign w:val="center"/>
          </w:tcPr>
          <w:p w:rsidR="00C634B5" w:rsidRPr="00541C76" w:rsidRDefault="003E0CCB" w:rsidP="00541C76">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2009</w:t>
            </w:r>
          </w:p>
        </w:tc>
        <w:tc>
          <w:tcPr>
            <w:tcW w:w="1122" w:type="dxa"/>
            <w:tcBorders>
              <w:top w:val="nil"/>
              <w:left w:val="nil"/>
              <w:bottom w:val="single" w:sz="4" w:space="0" w:color="auto"/>
              <w:right w:val="single" w:sz="4" w:space="0" w:color="auto"/>
            </w:tcBorders>
            <w:shd w:val="clear" w:color="auto" w:fill="B8CCE4" w:themeFill="accent1" w:themeFillTint="66"/>
            <w:vAlign w:val="center"/>
          </w:tcPr>
          <w:p w:rsidR="00C634B5" w:rsidRPr="00541C76" w:rsidRDefault="003E0CCB" w:rsidP="00541C76">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201</w:t>
            </w:r>
            <w:r w:rsidR="007172AF" w:rsidRPr="00541C76">
              <w:rPr>
                <w:rFonts w:asciiTheme="minorHAnsi" w:eastAsia="Times New Roman" w:hAnsiTheme="minorHAnsi" w:cstheme="minorHAnsi"/>
                <w:i w:val="0"/>
                <w:sz w:val="22"/>
                <w:szCs w:val="22"/>
                <w:lang w:eastAsia="pl-PL"/>
              </w:rPr>
              <w:t>4</w:t>
            </w:r>
          </w:p>
        </w:tc>
      </w:tr>
      <w:tr w:rsidR="00C634B5" w:rsidRPr="00541C76" w:rsidTr="00FE7AC4">
        <w:trPr>
          <w:trHeight w:val="227"/>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C634B5" w:rsidRPr="00541C76" w:rsidRDefault="00C634B5" w:rsidP="00541C76">
            <w:pPr>
              <w:spacing w:line="240" w:lineRule="auto"/>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Polska</w:t>
            </w:r>
          </w:p>
        </w:tc>
        <w:tc>
          <w:tcPr>
            <w:tcW w:w="1134" w:type="dxa"/>
            <w:tcBorders>
              <w:top w:val="nil"/>
              <w:left w:val="nil"/>
              <w:bottom w:val="single" w:sz="4" w:space="0" w:color="auto"/>
              <w:right w:val="single" w:sz="4" w:space="0" w:color="auto"/>
            </w:tcBorders>
            <w:shd w:val="clear" w:color="auto" w:fill="auto"/>
            <w:noWrap/>
            <w:vAlign w:val="center"/>
            <w:hideMark/>
          </w:tcPr>
          <w:p w:rsidR="00C634B5" w:rsidRPr="00541C76" w:rsidRDefault="00C634B5"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981</w:t>
            </w:r>
          </w:p>
        </w:tc>
        <w:tc>
          <w:tcPr>
            <w:tcW w:w="993" w:type="dxa"/>
            <w:tcBorders>
              <w:top w:val="nil"/>
              <w:left w:val="nil"/>
              <w:bottom w:val="single" w:sz="4" w:space="0" w:color="auto"/>
              <w:right w:val="single" w:sz="4" w:space="0" w:color="auto"/>
            </w:tcBorders>
            <w:shd w:val="clear" w:color="auto" w:fill="auto"/>
            <w:noWrap/>
            <w:vAlign w:val="center"/>
            <w:hideMark/>
          </w:tcPr>
          <w:p w:rsidR="00C634B5" w:rsidRPr="00541C76" w:rsidRDefault="001A25A7"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1 071</w:t>
            </w:r>
          </w:p>
        </w:tc>
        <w:tc>
          <w:tcPr>
            <w:tcW w:w="992" w:type="dxa"/>
            <w:tcBorders>
              <w:top w:val="nil"/>
              <w:left w:val="nil"/>
              <w:bottom w:val="single" w:sz="4" w:space="0" w:color="auto"/>
              <w:right w:val="single" w:sz="4" w:space="0" w:color="auto"/>
            </w:tcBorders>
            <w:shd w:val="clear" w:color="auto" w:fill="auto"/>
            <w:noWrap/>
            <w:vAlign w:val="center"/>
          </w:tcPr>
          <w:p w:rsidR="00C634B5" w:rsidRPr="00541C76" w:rsidRDefault="00EA6129"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92</w:t>
            </w:r>
          </w:p>
        </w:tc>
        <w:tc>
          <w:tcPr>
            <w:tcW w:w="1091" w:type="dxa"/>
            <w:tcBorders>
              <w:top w:val="nil"/>
              <w:left w:val="nil"/>
              <w:bottom w:val="single" w:sz="4" w:space="0" w:color="auto"/>
              <w:right w:val="single" w:sz="4" w:space="0" w:color="auto"/>
            </w:tcBorders>
            <w:shd w:val="clear" w:color="auto" w:fill="auto"/>
            <w:noWrap/>
            <w:vAlign w:val="center"/>
          </w:tcPr>
          <w:p w:rsidR="00C634B5" w:rsidRPr="00541C76" w:rsidRDefault="00EA6129"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93</w:t>
            </w:r>
          </w:p>
        </w:tc>
        <w:tc>
          <w:tcPr>
            <w:tcW w:w="1122" w:type="dxa"/>
            <w:tcBorders>
              <w:top w:val="nil"/>
              <w:left w:val="nil"/>
              <w:bottom w:val="single" w:sz="4" w:space="0" w:color="auto"/>
              <w:right w:val="single" w:sz="4" w:space="0" w:color="auto"/>
            </w:tcBorders>
            <w:vAlign w:val="center"/>
          </w:tcPr>
          <w:p w:rsidR="00C634B5" w:rsidRPr="00541C76" w:rsidRDefault="00EA6129"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74</w:t>
            </w:r>
          </w:p>
        </w:tc>
        <w:tc>
          <w:tcPr>
            <w:tcW w:w="1122" w:type="dxa"/>
            <w:tcBorders>
              <w:top w:val="nil"/>
              <w:left w:val="nil"/>
              <w:bottom w:val="single" w:sz="4" w:space="0" w:color="auto"/>
              <w:right w:val="single" w:sz="4" w:space="0" w:color="auto"/>
            </w:tcBorders>
            <w:vAlign w:val="center"/>
          </w:tcPr>
          <w:p w:rsidR="00C634B5" w:rsidRPr="00541C76" w:rsidRDefault="00EA6129"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77</w:t>
            </w:r>
          </w:p>
        </w:tc>
      </w:tr>
      <w:tr w:rsidR="00C634B5" w:rsidRPr="00541C76" w:rsidTr="00FE7AC4">
        <w:trPr>
          <w:trHeight w:val="227"/>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C634B5" w:rsidRPr="00541C76" w:rsidRDefault="00C634B5" w:rsidP="00541C76">
            <w:pPr>
              <w:spacing w:line="240" w:lineRule="auto"/>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 xml:space="preserve">województwo </w:t>
            </w:r>
            <w:r w:rsidR="001A25A7" w:rsidRPr="00541C76">
              <w:rPr>
                <w:rFonts w:asciiTheme="minorHAnsi" w:eastAsia="Times New Roman" w:hAnsiTheme="minorHAnsi" w:cstheme="minorHAnsi"/>
                <w:i w:val="0"/>
                <w:sz w:val="22"/>
                <w:szCs w:val="22"/>
                <w:lang w:eastAsia="pl-PL"/>
              </w:rPr>
              <w:t>świętokrzyskie</w:t>
            </w:r>
          </w:p>
        </w:tc>
        <w:tc>
          <w:tcPr>
            <w:tcW w:w="1134" w:type="dxa"/>
            <w:tcBorders>
              <w:top w:val="nil"/>
              <w:left w:val="nil"/>
              <w:bottom w:val="single" w:sz="4" w:space="0" w:color="auto"/>
              <w:right w:val="single" w:sz="4" w:space="0" w:color="auto"/>
            </w:tcBorders>
            <w:shd w:val="clear" w:color="auto" w:fill="auto"/>
            <w:noWrap/>
            <w:vAlign w:val="center"/>
            <w:hideMark/>
          </w:tcPr>
          <w:p w:rsidR="00C634B5" w:rsidRPr="00541C76" w:rsidRDefault="001A25A7"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832</w:t>
            </w:r>
          </w:p>
        </w:tc>
        <w:tc>
          <w:tcPr>
            <w:tcW w:w="993" w:type="dxa"/>
            <w:tcBorders>
              <w:top w:val="nil"/>
              <w:left w:val="nil"/>
              <w:bottom w:val="single" w:sz="4" w:space="0" w:color="auto"/>
              <w:right w:val="single" w:sz="4" w:space="0" w:color="auto"/>
            </w:tcBorders>
            <w:shd w:val="clear" w:color="auto" w:fill="auto"/>
            <w:noWrap/>
            <w:vAlign w:val="center"/>
            <w:hideMark/>
          </w:tcPr>
          <w:p w:rsidR="00C634B5" w:rsidRPr="00541C76" w:rsidRDefault="001A25A7"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872</w:t>
            </w:r>
          </w:p>
        </w:tc>
        <w:tc>
          <w:tcPr>
            <w:tcW w:w="992" w:type="dxa"/>
            <w:tcBorders>
              <w:top w:val="nil"/>
              <w:left w:val="nil"/>
              <w:bottom w:val="single" w:sz="4" w:space="0" w:color="auto"/>
              <w:right w:val="single" w:sz="4" w:space="0" w:color="auto"/>
            </w:tcBorders>
            <w:shd w:val="clear" w:color="auto" w:fill="auto"/>
            <w:noWrap/>
            <w:vAlign w:val="center"/>
          </w:tcPr>
          <w:p w:rsidR="00C634B5" w:rsidRPr="00541C76" w:rsidRDefault="00EA6129"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71</w:t>
            </w:r>
          </w:p>
        </w:tc>
        <w:tc>
          <w:tcPr>
            <w:tcW w:w="1091" w:type="dxa"/>
            <w:tcBorders>
              <w:top w:val="nil"/>
              <w:left w:val="nil"/>
              <w:bottom w:val="single" w:sz="4" w:space="0" w:color="auto"/>
              <w:right w:val="single" w:sz="4" w:space="0" w:color="auto"/>
            </w:tcBorders>
            <w:shd w:val="clear" w:color="auto" w:fill="auto"/>
            <w:noWrap/>
            <w:vAlign w:val="center"/>
          </w:tcPr>
          <w:p w:rsidR="00C634B5" w:rsidRPr="00541C76" w:rsidRDefault="00EA6129"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71</w:t>
            </w:r>
          </w:p>
        </w:tc>
        <w:tc>
          <w:tcPr>
            <w:tcW w:w="1122" w:type="dxa"/>
            <w:tcBorders>
              <w:top w:val="nil"/>
              <w:left w:val="nil"/>
              <w:bottom w:val="single" w:sz="4" w:space="0" w:color="auto"/>
              <w:right w:val="single" w:sz="4" w:space="0" w:color="auto"/>
            </w:tcBorders>
            <w:vAlign w:val="center"/>
          </w:tcPr>
          <w:p w:rsidR="00C634B5" w:rsidRPr="00541C76" w:rsidRDefault="00EA6129"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66</w:t>
            </w:r>
          </w:p>
        </w:tc>
        <w:tc>
          <w:tcPr>
            <w:tcW w:w="1122" w:type="dxa"/>
            <w:tcBorders>
              <w:top w:val="nil"/>
              <w:left w:val="nil"/>
              <w:bottom w:val="single" w:sz="4" w:space="0" w:color="auto"/>
              <w:right w:val="single" w:sz="4" w:space="0" w:color="auto"/>
            </w:tcBorders>
            <w:vAlign w:val="center"/>
          </w:tcPr>
          <w:p w:rsidR="00C634B5" w:rsidRPr="00541C76" w:rsidRDefault="00EA6129"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67</w:t>
            </w:r>
          </w:p>
        </w:tc>
      </w:tr>
      <w:tr w:rsidR="007172AF" w:rsidRPr="00541C76" w:rsidTr="00FE7AC4">
        <w:trPr>
          <w:trHeight w:val="227"/>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7172AF" w:rsidRPr="00541C76" w:rsidRDefault="001A25A7" w:rsidP="00541C76">
            <w:pPr>
              <w:spacing w:line="240" w:lineRule="auto"/>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powiat kielecki</w:t>
            </w:r>
          </w:p>
        </w:tc>
        <w:tc>
          <w:tcPr>
            <w:tcW w:w="1134" w:type="dxa"/>
            <w:tcBorders>
              <w:top w:val="nil"/>
              <w:left w:val="nil"/>
              <w:bottom w:val="single" w:sz="4" w:space="0" w:color="auto"/>
              <w:right w:val="single" w:sz="4" w:space="0" w:color="auto"/>
            </w:tcBorders>
            <w:shd w:val="clear" w:color="auto" w:fill="auto"/>
            <w:noWrap/>
            <w:vAlign w:val="center"/>
            <w:hideMark/>
          </w:tcPr>
          <w:p w:rsidR="007172AF" w:rsidRPr="00541C76" w:rsidRDefault="001A25A7"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654</w:t>
            </w:r>
          </w:p>
        </w:tc>
        <w:tc>
          <w:tcPr>
            <w:tcW w:w="993" w:type="dxa"/>
            <w:tcBorders>
              <w:top w:val="nil"/>
              <w:left w:val="nil"/>
              <w:bottom w:val="single" w:sz="4" w:space="0" w:color="auto"/>
              <w:right w:val="single" w:sz="4" w:space="0" w:color="auto"/>
            </w:tcBorders>
            <w:shd w:val="clear" w:color="auto" w:fill="auto"/>
            <w:noWrap/>
            <w:vAlign w:val="center"/>
            <w:hideMark/>
          </w:tcPr>
          <w:p w:rsidR="007172AF" w:rsidRPr="00541C76" w:rsidRDefault="001A25A7"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743</w:t>
            </w:r>
          </w:p>
        </w:tc>
        <w:tc>
          <w:tcPr>
            <w:tcW w:w="992" w:type="dxa"/>
            <w:tcBorders>
              <w:top w:val="nil"/>
              <w:left w:val="nil"/>
              <w:bottom w:val="single" w:sz="4" w:space="0" w:color="auto"/>
              <w:right w:val="single" w:sz="4" w:space="0" w:color="auto"/>
            </w:tcBorders>
            <w:shd w:val="clear" w:color="auto" w:fill="auto"/>
            <w:noWrap/>
            <w:vAlign w:val="center"/>
          </w:tcPr>
          <w:p w:rsidR="007172AF" w:rsidRPr="00541C76" w:rsidRDefault="00EA6129"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72</w:t>
            </w:r>
          </w:p>
        </w:tc>
        <w:tc>
          <w:tcPr>
            <w:tcW w:w="1091" w:type="dxa"/>
            <w:tcBorders>
              <w:top w:val="nil"/>
              <w:left w:val="nil"/>
              <w:bottom w:val="single" w:sz="4" w:space="0" w:color="auto"/>
              <w:right w:val="single" w:sz="4" w:space="0" w:color="auto"/>
            </w:tcBorders>
            <w:shd w:val="clear" w:color="auto" w:fill="auto"/>
            <w:noWrap/>
            <w:vAlign w:val="center"/>
          </w:tcPr>
          <w:p w:rsidR="007172AF" w:rsidRPr="00541C76" w:rsidRDefault="00EA6129"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84</w:t>
            </w:r>
          </w:p>
        </w:tc>
        <w:tc>
          <w:tcPr>
            <w:tcW w:w="1122" w:type="dxa"/>
            <w:tcBorders>
              <w:top w:val="nil"/>
              <w:left w:val="nil"/>
              <w:bottom w:val="single" w:sz="4" w:space="0" w:color="auto"/>
              <w:right w:val="single" w:sz="4" w:space="0" w:color="auto"/>
            </w:tcBorders>
            <w:vAlign w:val="center"/>
          </w:tcPr>
          <w:p w:rsidR="007172AF" w:rsidRPr="00541C76" w:rsidRDefault="00EA6129"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56</w:t>
            </w:r>
          </w:p>
        </w:tc>
        <w:tc>
          <w:tcPr>
            <w:tcW w:w="1122" w:type="dxa"/>
            <w:tcBorders>
              <w:top w:val="nil"/>
              <w:left w:val="nil"/>
              <w:bottom w:val="single" w:sz="4" w:space="0" w:color="auto"/>
              <w:right w:val="single" w:sz="4" w:space="0" w:color="auto"/>
            </w:tcBorders>
            <w:vAlign w:val="center"/>
          </w:tcPr>
          <w:p w:rsidR="007172AF" w:rsidRPr="00541C76" w:rsidRDefault="00EA6129"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62</w:t>
            </w:r>
          </w:p>
        </w:tc>
      </w:tr>
      <w:tr w:rsidR="007172AF" w:rsidRPr="00541C76" w:rsidTr="00FE7AC4">
        <w:trPr>
          <w:trHeight w:val="227"/>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7172AF" w:rsidRPr="00541C76" w:rsidRDefault="001A25A7" w:rsidP="00541C76">
            <w:pPr>
              <w:spacing w:line="240" w:lineRule="auto"/>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powiat konecki</w:t>
            </w:r>
          </w:p>
        </w:tc>
        <w:tc>
          <w:tcPr>
            <w:tcW w:w="1134" w:type="dxa"/>
            <w:tcBorders>
              <w:top w:val="nil"/>
              <w:left w:val="nil"/>
              <w:bottom w:val="single" w:sz="4" w:space="0" w:color="auto"/>
              <w:right w:val="single" w:sz="4" w:space="0" w:color="auto"/>
            </w:tcBorders>
            <w:shd w:val="clear" w:color="auto" w:fill="auto"/>
            <w:noWrap/>
            <w:vAlign w:val="center"/>
            <w:hideMark/>
          </w:tcPr>
          <w:p w:rsidR="007172AF" w:rsidRPr="00541C76" w:rsidRDefault="001A25A7"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752</w:t>
            </w:r>
          </w:p>
        </w:tc>
        <w:tc>
          <w:tcPr>
            <w:tcW w:w="993" w:type="dxa"/>
            <w:tcBorders>
              <w:top w:val="nil"/>
              <w:left w:val="nil"/>
              <w:bottom w:val="single" w:sz="4" w:space="0" w:color="auto"/>
              <w:right w:val="single" w:sz="4" w:space="0" w:color="auto"/>
            </w:tcBorders>
            <w:shd w:val="clear" w:color="auto" w:fill="auto"/>
            <w:noWrap/>
            <w:vAlign w:val="center"/>
            <w:hideMark/>
          </w:tcPr>
          <w:p w:rsidR="007172AF" w:rsidRPr="00541C76" w:rsidRDefault="00EA6129"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769</w:t>
            </w:r>
          </w:p>
        </w:tc>
        <w:tc>
          <w:tcPr>
            <w:tcW w:w="992" w:type="dxa"/>
            <w:tcBorders>
              <w:top w:val="nil"/>
              <w:left w:val="nil"/>
              <w:bottom w:val="single" w:sz="4" w:space="0" w:color="auto"/>
              <w:right w:val="single" w:sz="4" w:space="0" w:color="auto"/>
            </w:tcBorders>
            <w:shd w:val="clear" w:color="auto" w:fill="auto"/>
            <w:noWrap/>
            <w:vAlign w:val="center"/>
          </w:tcPr>
          <w:p w:rsidR="007172AF" w:rsidRPr="00541C76" w:rsidRDefault="00EA6129"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76</w:t>
            </w:r>
          </w:p>
        </w:tc>
        <w:tc>
          <w:tcPr>
            <w:tcW w:w="1091" w:type="dxa"/>
            <w:tcBorders>
              <w:top w:val="nil"/>
              <w:left w:val="nil"/>
              <w:bottom w:val="single" w:sz="4" w:space="0" w:color="auto"/>
              <w:right w:val="single" w:sz="4" w:space="0" w:color="auto"/>
            </w:tcBorders>
            <w:shd w:val="clear" w:color="auto" w:fill="auto"/>
            <w:noWrap/>
            <w:vAlign w:val="center"/>
          </w:tcPr>
          <w:p w:rsidR="007172AF" w:rsidRPr="00541C76" w:rsidRDefault="00EA6129"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69</w:t>
            </w:r>
          </w:p>
        </w:tc>
        <w:tc>
          <w:tcPr>
            <w:tcW w:w="1122" w:type="dxa"/>
            <w:tcBorders>
              <w:top w:val="nil"/>
              <w:left w:val="nil"/>
              <w:bottom w:val="single" w:sz="4" w:space="0" w:color="auto"/>
              <w:right w:val="single" w:sz="4" w:space="0" w:color="auto"/>
            </w:tcBorders>
            <w:vAlign w:val="center"/>
          </w:tcPr>
          <w:p w:rsidR="007172AF" w:rsidRPr="00541C76" w:rsidRDefault="00EA6129"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62</w:t>
            </w:r>
          </w:p>
        </w:tc>
        <w:tc>
          <w:tcPr>
            <w:tcW w:w="1122" w:type="dxa"/>
            <w:tcBorders>
              <w:top w:val="nil"/>
              <w:left w:val="nil"/>
              <w:bottom w:val="single" w:sz="4" w:space="0" w:color="auto"/>
              <w:right w:val="single" w:sz="4" w:space="0" w:color="auto"/>
            </w:tcBorders>
            <w:vAlign w:val="center"/>
          </w:tcPr>
          <w:p w:rsidR="007172AF" w:rsidRPr="00541C76" w:rsidRDefault="00EA6129"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61</w:t>
            </w:r>
          </w:p>
        </w:tc>
      </w:tr>
      <w:tr w:rsidR="007172AF" w:rsidRPr="00541C76" w:rsidTr="00FE7AC4">
        <w:trPr>
          <w:trHeight w:val="227"/>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7172AF" w:rsidRPr="00541C76" w:rsidRDefault="001A25A7" w:rsidP="00541C76">
            <w:pPr>
              <w:spacing w:line="240" w:lineRule="auto"/>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powiat włoszczowski</w:t>
            </w:r>
          </w:p>
        </w:tc>
        <w:tc>
          <w:tcPr>
            <w:tcW w:w="1134" w:type="dxa"/>
            <w:tcBorders>
              <w:top w:val="nil"/>
              <w:left w:val="nil"/>
              <w:bottom w:val="single" w:sz="4" w:space="0" w:color="auto"/>
              <w:right w:val="single" w:sz="4" w:space="0" w:color="auto"/>
            </w:tcBorders>
            <w:shd w:val="clear" w:color="auto" w:fill="auto"/>
            <w:noWrap/>
            <w:vAlign w:val="center"/>
            <w:hideMark/>
          </w:tcPr>
          <w:p w:rsidR="007172AF" w:rsidRPr="00541C76" w:rsidRDefault="00EA6129"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660</w:t>
            </w:r>
          </w:p>
        </w:tc>
        <w:tc>
          <w:tcPr>
            <w:tcW w:w="993" w:type="dxa"/>
            <w:tcBorders>
              <w:top w:val="nil"/>
              <w:left w:val="nil"/>
              <w:bottom w:val="single" w:sz="4" w:space="0" w:color="auto"/>
              <w:right w:val="single" w:sz="4" w:space="0" w:color="auto"/>
            </w:tcBorders>
            <w:shd w:val="clear" w:color="auto" w:fill="auto"/>
            <w:noWrap/>
            <w:vAlign w:val="center"/>
            <w:hideMark/>
          </w:tcPr>
          <w:p w:rsidR="007172AF" w:rsidRPr="00541C76" w:rsidRDefault="00EA6129"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771</w:t>
            </w:r>
          </w:p>
        </w:tc>
        <w:tc>
          <w:tcPr>
            <w:tcW w:w="992" w:type="dxa"/>
            <w:tcBorders>
              <w:top w:val="nil"/>
              <w:left w:val="nil"/>
              <w:bottom w:val="single" w:sz="4" w:space="0" w:color="auto"/>
              <w:right w:val="single" w:sz="4" w:space="0" w:color="auto"/>
            </w:tcBorders>
            <w:shd w:val="clear" w:color="auto" w:fill="auto"/>
            <w:noWrap/>
            <w:vAlign w:val="center"/>
          </w:tcPr>
          <w:p w:rsidR="007172AF" w:rsidRPr="00541C76" w:rsidRDefault="00EA6129"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55</w:t>
            </w:r>
          </w:p>
        </w:tc>
        <w:tc>
          <w:tcPr>
            <w:tcW w:w="1091" w:type="dxa"/>
            <w:tcBorders>
              <w:top w:val="nil"/>
              <w:left w:val="nil"/>
              <w:bottom w:val="single" w:sz="4" w:space="0" w:color="auto"/>
              <w:right w:val="single" w:sz="4" w:space="0" w:color="auto"/>
            </w:tcBorders>
            <w:shd w:val="clear" w:color="auto" w:fill="auto"/>
            <w:noWrap/>
            <w:vAlign w:val="center"/>
          </w:tcPr>
          <w:p w:rsidR="007172AF" w:rsidRPr="00541C76" w:rsidRDefault="00EA6129"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79</w:t>
            </w:r>
          </w:p>
        </w:tc>
        <w:tc>
          <w:tcPr>
            <w:tcW w:w="1122" w:type="dxa"/>
            <w:tcBorders>
              <w:top w:val="nil"/>
              <w:left w:val="nil"/>
              <w:bottom w:val="single" w:sz="4" w:space="0" w:color="auto"/>
              <w:right w:val="single" w:sz="4" w:space="0" w:color="auto"/>
            </w:tcBorders>
            <w:vAlign w:val="center"/>
          </w:tcPr>
          <w:p w:rsidR="007172AF" w:rsidRPr="00541C76" w:rsidRDefault="00D9117E"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53</w:t>
            </w:r>
          </w:p>
        </w:tc>
        <w:tc>
          <w:tcPr>
            <w:tcW w:w="1122" w:type="dxa"/>
            <w:tcBorders>
              <w:top w:val="nil"/>
              <w:left w:val="nil"/>
              <w:bottom w:val="single" w:sz="4" w:space="0" w:color="auto"/>
              <w:right w:val="single" w:sz="4" w:space="0" w:color="auto"/>
            </w:tcBorders>
            <w:vAlign w:val="center"/>
          </w:tcPr>
          <w:p w:rsidR="007172AF" w:rsidRPr="00541C76" w:rsidRDefault="00D9117E"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62</w:t>
            </w:r>
          </w:p>
        </w:tc>
      </w:tr>
      <w:tr w:rsidR="00C634B5" w:rsidRPr="00541C76" w:rsidTr="00FE7AC4">
        <w:trPr>
          <w:trHeight w:val="227"/>
          <w:jc w:val="center"/>
        </w:trPr>
        <w:tc>
          <w:tcPr>
            <w:tcW w:w="28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634B5" w:rsidRPr="00541C76" w:rsidRDefault="00386F73" w:rsidP="00541C76">
            <w:pPr>
              <w:spacing w:line="240" w:lineRule="auto"/>
              <w:rPr>
                <w:rFonts w:asciiTheme="minorHAnsi" w:eastAsia="Times New Roman" w:hAnsiTheme="minorHAnsi" w:cstheme="minorHAnsi"/>
                <w:i w:val="0"/>
                <w:sz w:val="22"/>
                <w:szCs w:val="22"/>
                <w:lang w:eastAsia="pl-PL"/>
              </w:rPr>
            </w:pPr>
            <w:r>
              <w:rPr>
                <w:rFonts w:asciiTheme="minorHAnsi" w:eastAsia="Times New Roman" w:hAnsiTheme="minorHAnsi" w:cstheme="minorHAnsi"/>
                <w:i w:val="0"/>
                <w:sz w:val="22"/>
                <w:szCs w:val="22"/>
                <w:lang w:eastAsia="pl-PL"/>
              </w:rPr>
              <w:t>średnia LGD</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C634B5" w:rsidRPr="00541C76" w:rsidRDefault="00EA6129"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647</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C634B5" w:rsidRPr="00541C76" w:rsidRDefault="00EA6129"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733</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C634B5" w:rsidRPr="00541C76" w:rsidRDefault="00EA6129"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51</w:t>
            </w:r>
          </w:p>
        </w:tc>
        <w:tc>
          <w:tcPr>
            <w:tcW w:w="1091" w:type="dxa"/>
            <w:tcBorders>
              <w:top w:val="nil"/>
              <w:left w:val="nil"/>
              <w:bottom w:val="single" w:sz="4" w:space="0" w:color="auto"/>
              <w:right w:val="single" w:sz="4" w:space="0" w:color="auto"/>
            </w:tcBorders>
            <w:shd w:val="clear" w:color="auto" w:fill="FFFFFF" w:themeFill="background1"/>
            <w:noWrap/>
            <w:vAlign w:val="center"/>
          </w:tcPr>
          <w:p w:rsidR="00C634B5" w:rsidRPr="00541C76" w:rsidRDefault="00EA6129"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84</w:t>
            </w:r>
          </w:p>
        </w:tc>
        <w:tc>
          <w:tcPr>
            <w:tcW w:w="1122" w:type="dxa"/>
            <w:tcBorders>
              <w:top w:val="nil"/>
              <w:left w:val="nil"/>
              <w:bottom w:val="single" w:sz="4" w:space="0" w:color="auto"/>
              <w:right w:val="single" w:sz="4" w:space="0" w:color="auto"/>
            </w:tcBorders>
            <w:shd w:val="clear" w:color="auto" w:fill="FFFFFF" w:themeFill="background1"/>
            <w:vAlign w:val="center"/>
          </w:tcPr>
          <w:p w:rsidR="00C634B5" w:rsidRPr="00541C76" w:rsidRDefault="00154FF1"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5</w:t>
            </w:r>
            <w:r w:rsidR="009C13EC" w:rsidRPr="00541C76">
              <w:rPr>
                <w:rFonts w:asciiTheme="minorHAnsi" w:eastAsia="Times New Roman" w:hAnsiTheme="minorHAnsi" w:cstheme="minorHAnsi"/>
                <w:i w:val="0"/>
                <w:sz w:val="22"/>
                <w:szCs w:val="22"/>
                <w:lang w:eastAsia="pl-PL"/>
              </w:rPr>
              <w:t>2</w:t>
            </w:r>
          </w:p>
        </w:tc>
        <w:tc>
          <w:tcPr>
            <w:tcW w:w="1122" w:type="dxa"/>
            <w:tcBorders>
              <w:top w:val="nil"/>
              <w:left w:val="nil"/>
              <w:bottom w:val="single" w:sz="4" w:space="0" w:color="auto"/>
              <w:right w:val="single" w:sz="4" w:space="0" w:color="auto"/>
            </w:tcBorders>
            <w:shd w:val="clear" w:color="auto" w:fill="FFFFFF" w:themeFill="background1"/>
            <w:vAlign w:val="center"/>
          </w:tcPr>
          <w:p w:rsidR="00C634B5" w:rsidRPr="00541C76" w:rsidRDefault="000C05AF"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63</w:t>
            </w:r>
          </w:p>
        </w:tc>
      </w:tr>
    </w:tbl>
    <w:p w:rsidR="00A57573" w:rsidRPr="0000412D" w:rsidRDefault="00A57573" w:rsidP="009E68F1">
      <w:pPr>
        <w:tabs>
          <w:tab w:val="left" w:pos="709"/>
        </w:tabs>
        <w:spacing w:line="276" w:lineRule="auto"/>
        <w:jc w:val="center"/>
        <w:rPr>
          <w:sz w:val="22"/>
          <w:szCs w:val="22"/>
        </w:rPr>
      </w:pPr>
      <w:r w:rsidRPr="0000412D">
        <w:rPr>
          <w:sz w:val="22"/>
          <w:szCs w:val="22"/>
        </w:rPr>
        <w:t>Źródło: Opracowanie własne na podstawie danych GUS</w:t>
      </w:r>
    </w:p>
    <w:p w:rsidR="00343F6A" w:rsidRDefault="006459F7" w:rsidP="009E68F1">
      <w:pPr>
        <w:tabs>
          <w:tab w:val="left" w:pos="709"/>
        </w:tabs>
        <w:spacing w:line="276" w:lineRule="auto"/>
        <w:rPr>
          <w:i w:val="0"/>
        </w:rPr>
      </w:pPr>
      <w:r>
        <w:rPr>
          <w:i w:val="0"/>
        </w:rPr>
        <w:tab/>
      </w:r>
    </w:p>
    <w:p w:rsidR="00596616" w:rsidRPr="00596616" w:rsidRDefault="00095D66" w:rsidP="009E68F1">
      <w:pPr>
        <w:tabs>
          <w:tab w:val="left" w:pos="709"/>
        </w:tabs>
        <w:spacing w:line="276" w:lineRule="auto"/>
        <w:rPr>
          <w:i w:val="0"/>
        </w:rPr>
      </w:pPr>
      <w:r>
        <w:rPr>
          <w:i w:val="0"/>
        </w:rPr>
        <w:tab/>
      </w:r>
      <w:r w:rsidR="00386BE5" w:rsidRPr="00236266">
        <w:rPr>
          <w:i w:val="0"/>
        </w:rPr>
        <w:t xml:space="preserve">Potwierdzeniem </w:t>
      </w:r>
      <w:r w:rsidRPr="00236266">
        <w:rPr>
          <w:i w:val="0"/>
        </w:rPr>
        <w:t xml:space="preserve">dość niskich wartości wskaźników </w:t>
      </w:r>
      <w:r w:rsidR="00914981" w:rsidRPr="00236266">
        <w:rPr>
          <w:i w:val="0"/>
        </w:rPr>
        <w:t xml:space="preserve">statystycznych </w:t>
      </w:r>
      <w:r w:rsidRPr="00236266">
        <w:rPr>
          <w:i w:val="0"/>
        </w:rPr>
        <w:t xml:space="preserve">obrazujących przedsiębiorczość są informacje zebrane podczas konsultacji społecznych z mieszkańcami obszaru LGD, z których wynika, iż </w:t>
      </w:r>
      <w:r w:rsidR="00FE0221">
        <w:rPr>
          <w:i w:val="0"/>
        </w:rPr>
        <w:t>niska</w:t>
      </w:r>
      <w:r w:rsidR="00FE0221" w:rsidRPr="00236266">
        <w:rPr>
          <w:i w:val="0"/>
        </w:rPr>
        <w:t xml:space="preserve"> przedsiębiorczość mieszkańców </w:t>
      </w:r>
      <w:r w:rsidR="00FE0221">
        <w:rPr>
          <w:i w:val="0"/>
        </w:rPr>
        <w:t xml:space="preserve">jest </w:t>
      </w:r>
      <w:r w:rsidRPr="00236266">
        <w:rPr>
          <w:i w:val="0"/>
        </w:rPr>
        <w:t>jed</w:t>
      </w:r>
      <w:r w:rsidR="00FE0221">
        <w:rPr>
          <w:i w:val="0"/>
        </w:rPr>
        <w:t>nym</w:t>
      </w:r>
      <w:r w:rsidRPr="00236266">
        <w:rPr>
          <w:i w:val="0"/>
        </w:rPr>
        <w:t xml:space="preserve"> z problemów</w:t>
      </w:r>
      <w:r w:rsidR="00FE0221">
        <w:rPr>
          <w:i w:val="0"/>
        </w:rPr>
        <w:t xml:space="preserve"> obszaru</w:t>
      </w:r>
      <w:r w:rsidRPr="00236266">
        <w:rPr>
          <w:i w:val="0"/>
        </w:rPr>
        <w:t>.</w:t>
      </w:r>
      <w:r w:rsidR="002071DB" w:rsidRPr="00236266">
        <w:rPr>
          <w:i w:val="0"/>
        </w:rPr>
        <w:t xml:space="preserve"> Mieszkańcy uważają, iż grupą wymagając</w:t>
      </w:r>
      <w:r w:rsidR="00FE0221">
        <w:rPr>
          <w:i w:val="0"/>
        </w:rPr>
        <w:t>ą</w:t>
      </w:r>
      <w:r w:rsidR="002071DB" w:rsidRPr="00236266">
        <w:rPr>
          <w:i w:val="0"/>
        </w:rPr>
        <w:t xml:space="preserve"> wsparcia w ramach wdrażania LSR powinni być przedsiębiorcy</w:t>
      </w:r>
      <w:r w:rsidR="00543F95" w:rsidRPr="00236266">
        <w:rPr>
          <w:i w:val="0"/>
        </w:rPr>
        <w:t xml:space="preserve"> (72% odpowiedzi)</w:t>
      </w:r>
      <w:r w:rsidR="002071DB" w:rsidRPr="00236266">
        <w:rPr>
          <w:i w:val="0"/>
        </w:rPr>
        <w:t>, w tym kobiety prowadzące działalność gospodarczą</w:t>
      </w:r>
      <w:r w:rsidR="00543F95" w:rsidRPr="00236266">
        <w:rPr>
          <w:i w:val="0"/>
        </w:rPr>
        <w:t xml:space="preserve"> (36% odpowiedzi)</w:t>
      </w:r>
      <w:r w:rsidR="002071DB" w:rsidRPr="00236266">
        <w:rPr>
          <w:i w:val="0"/>
        </w:rPr>
        <w:t xml:space="preserve">. </w:t>
      </w:r>
      <w:r w:rsidR="00050E37" w:rsidRPr="00236266">
        <w:rPr>
          <w:i w:val="0"/>
        </w:rPr>
        <w:t>Za szansę na poprawę w zakresie przedsiębiorczości gmin obszaru LGD</w:t>
      </w:r>
      <w:r w:rsidR="00236266" w:rsidRPr="00236266">
        <w:rPr>
          <w:i w:val="0"/>
        </w:rPr>
        <w:t xml:space="preserve"> ankietowani</w:t>
      </w:r>
      <w:r w:rsidR="00050E37" w:rsidRPr="00236266">
        <w:rPr>
          <w:i w:val="0"/>
        </w:rPr>
        <w:t xml:space="preserve"> uważają wsparcie finansowe i doradztwo przy zakładaniu dzia</w:t>
      </w:r>
      <w:r w:rsidR="00236266" w:rsidRPr="00236266">
        <w:rPr>
          <w:i w:val="0"/>
        </w:rPr>
        <w:t>łalności gospodarczej, tworzenie</w:t>
      </w:r>
      <w:r w:rsidR="00050E37" w:rsidRPr="00236266">
        <w:rPr>
          <w:i w:val="0"/>
        </w:rPr>
        <w:t xml:space="preserve"> nowych miejsc pracy </w:t>
      </w:r>
      <w:r w:rsidR="00543F95" w:rsidRPr="00236266">
        <w:rPr>
          <w:i w:val="0"/>
        </w:rPr>
        <w:t>(</w:t>
      </w:r>
      <w:r w:rsidR="00914981" w:rsidRPr="00236266">
        <w:rPr>
          <w:i w:val="0"/>
        </w:rPr>
        <w:t>8</w:t>
      </w:r>
      <w:r w:rsidR="00543F95" w:rsidRPr="00236266">
        <w:rPr>
          <w:i w:val="0"/>
        </w:rPr>
        <w:t>9</w:t>
      </w:r>
      <w:r w:rsidR="00564A0C" w:rsidRPr="00236266">
        <w:rPr>
          <w:i w:val="0"/>
        </w:rPr>
        <w:t>%</w:t>
      </w:r>
      <w:r w:rsidR="00543F95" w:rsidRPr="00236266">
        <w:rPr>
          <w:i w:val="0"/>
        </w:rPr>
        <w:t xml:space="preserve"> odpowiedzi) </w:t>
      </w:r>
      <w:r w:rsidR="00050E37" w:rsidRPr="00236266">
        <w:rPr>
          <w:i w:val="0"/>
        </w:rPr>
        <w:t>– realizowane w ramach wdrażania LSR.</w:t>
      </w:r>
      <w:r w:rsidR="00596616" w:rsidRPr="00236266">
        <w:rPr>
          <w:i w:val="0"/>
        </w:rPr>
        <w:t xml:space="preserve"> Uczestnicy spotkań gminnych za jedną z szans rozwoju przedsiębiorczości na tym obszarze uznali także dostępność zewnętrznych źródeł finansowania</w:t>
      </w:r>
      <w:r w:rsidR="00543F95" w:rsidRPr="00236266">
        <w:rPr>
          <w:i w:val="0"/>
        </w:rPr>
        <w:t xml:space="preserve"> (82% odpowiedzi)</w:t>
      </w:r>
      <w:r w:rsidR="00AE4B17">
        <w:rPr>
          <w:i w:val="0"/>
        </w:rPr>
        <w:t>, a tym samym za zagrożenie uznali możliwość niedostatecznego ich wykorzystania</w:t>
      </w:r>
      <w:r w:rsidR="00596616" w:rsidRPr="00236266">
        <w:rPr>
          <w:i w:val="0"/>
        </w:rPr>
        <w:t>.</w:t>
      </w:r>
      <w:r w:rsidR="00AE4B17">
        <w:rPr>
          <w:i w:val="0"/>
        </w:rPr>
        <w:t xml:space="preserve"> Jednak stwierdzają także, iż zagrożeniem dla obszaru LGD jest atrakcyjność i konkurencyjność gospodarcza innych obszarów np. dzięki wykorzystaniu innowacji. Podczas warsztatów lokalna społeczność wyraziła opinię, iż szansą dla rozwoju obszaru LGD jest rozwój Internetu oraz nowoczesnych dróg komunikacji i promocji, co także wpływa na atrakcyjność obszaru pod względem inwestycyjnym. Wyrażono także zaniepokojenie ze względu na obecną sytuację ekonomiczno-gospodarczą na świecie</w:t>
      </w:r>
      <w:r w:rsidR="00DD4C3F">
        <w:rPr>
          <w:i w:val="0"/>
        </w:rPr>
        <w:t xml:space="preserve"> – jest to bariera, które może uniemożliwić dalszy rozwój obszaru. </w:t>
      </w:r>
    </w:p>
    <w:p w:rsidR="009C13EC" w:rsidRDefault="00095D66" w:rsidP="009E68F1">
      <w:pPr>
        <w:tabs>
          <w:tab w:val="left" w:pos="709"/>
        </w:tabs>
        <w:spacing w:line="276" w:lineRule="auto"/>
        <w:rPr>
          <w:i w:val="0"/>
        </w:rPr>
      </w:pPr>
      <w:r>
        <w:rPr>
          <w:i w:val="0"/>
        </w:rPr>
        <w:tab/>
      </w:r>
      <w:r w:rsidR="00663C72">
        <w:rPr>
          <w:i w:val="0"/>
        </w:rPr>
        <w:t>Kluczowe branże lokalnej gospodarki wskazano</w:t>
      </w:r>
      <w:r w:rsidR="00D9117E">
        <w:rPr>
          <w:i w:val="0"/>
        </w:rPr>
        <w:t xml:space="preserve"> na</w:t>
      </w:r>
      <w:r w:rsidR="00663C72">
        <w:rPr>
          <w:i w:val="0"/>
        </w:rPr>
        <w:t xml:space="preserve"> podstawie klasyfikacji podmiotów </w:t>
      </w:r>
      <w:r w:rsidR="00D9117E">
        <w:rPr>
          <w:i w:val="0"/>
        </w:rPr>
        <w:t>według sekcji PKD 2007. W 2014</w:t>
      </w:r>
      <w:r w:rsidR="00663C72">
        <w:rPr>
          <w:i w:val="0"/>
        </w:rPr>
        <w:t xml:space="preserve"> r</w:t>
      </w:r>
      <w:r w:rsidR="00F95A33">
        <w:rPr>
          <w:i w:val="0"/>
        </w:rPr>
        <w:t xml:space="preserve">oku największa liczba podmiotów </w:t>
      </w:r>
      <w:r w:rsidR="00663C72">
        <w:rPr>
          <w:i w:val="0"/>
        </w:rPr>
        <w:t>z obszaru LGD zarejestrowana była w sekcjach: G (handel hurtowy i detaliczny; napr</w:t>
      </w:r>
      <w:r w:rsidR="00432322">
        <w:rPr>
          <w:i w:val="0"/>
        </w:rPr>
        <w:t>awa pojazdów samochodowych) – 25,7</w:t>
      </w:r>
      <w:r w:rsidR="00663C72">
        <w:rPr>
          <w:i w:val="0"/>
        </w:rPr>
        <w:t>%,</w:t>
      </w:r>
      <w:r w:rsidR="00432322">
        <w:rPr>
          <w:i w:val="0"/>
        </w:rPr>
        <w:t xml:space="preserve"> C (przetwórstwo przemysłowe) –</w:t>
      </w:r>
      <w:r w:rsidR="00F95A33">
        <w:rPr>
          <w:i w:val="0"/>
        </w:rPr>
        <w:t xml:space="preserve"> 20,9% </w:t>
      </w:r>
      <w:r w:rsidR="00432322">
        <w:rPr>
          <w:i w:val="0"/>
        </w:rPr>
        <w:t>i F (budownictwo)</w:t>
      </w:r>
      <w:r w:rsidR="00564A0C">
        <w:rPr>
          <w:i w:val="0"/>
        </w:rPr>
        <w:t xml:space="preserve"> </w:t>
      </w:r>
      <w:r w:rsidR="00432322">
        <w:rPr>
          <w:i w:val="0"/>
        </w:rPr>
        <w:t xml:space="preserve">– 18,4%. </w:t>
      </w:r>
      <w:r w:rsidR="00BC1037">
        <w:rPr>
          <w:i w:val="0"/>
        </w:rPr>
        <w:t>Najmniejszy odsetek wśród ogółu stanow</w:t>
      </w:r>
      <w:r w:rsidR="00F95A33">
        <w:rPr>
          <w:i w:val="0"/>
        </w:rPr>
        <w:t>iły</w:t>
      </w:r>
      <w:r w:rsidR="00564A0C">
        <w:rPr>
          <w:i w:val="0"/>
        </w:rPr>
        <w:t xml:space="preserve"> natomiast podmioty z sekcji </w:t>
      </w:r>
      <w:r w:rsidR="00BC1037">
        <w:rPr>
          <w:i w:val="0"/>
        </w:rPr>
        <w:t>B</w:t>
      </w:r>
      <w:r w:rsidR="00432322">
        <w:rPr>
          <w:i w:val="0"/>
        </w:rPr>
        <w:t xml:space="preserve"> (górnictwo </w:t>
      </w:r>
      <w:r w:rsidR="00E453DD">
        <w:rPr>
          <w:i w:val="0"/>
        </w:rPr>
        <w:br/>
      </w:r>
      <w:r w:rsidR="00432322">
        <w:rPr>
          <w:i w:val="0"/>
        </w:rPr>
        <w:t xml:space="preserve">i wydobywanie) oraz </w:t>
      </w:r>
      <w:r w:rsidR="00BC1037">
        <w:rPr>
          <w:i w:val="0"/>
        </w:rPr>
        <w:t>D (</w:t>
      </w:r>
      <w:r w:rsidR="00BC1037" w:rsidRPr="00BC1037">
        <w:rPr>
          <w:i w:val="0"/>
        </w:rPr>
        <w:t>wytwarzanie i zaopatrywanie w energię elektryczn</w:t>
      </w:r>
      <w:r w:rsidR="00BC1037">
        <w:rPr>
          <w:i w:val="0"/>
        </w:rPr>
        <w:t>ą, gaz, parę wodną, gorąc</w:t>
      </w:r>
      <w:r w:rsidR="00432322">
        <w:rPr>
          <w:i w:val="0"/>
        </w:rPr>
        <w:t xml:space="preserve">ą wodę </w:t>
      </w:r>
      <w:r w:rsidR="00BC1037" w:rsidRPr="00BC1037">
        <w:rPr>
          <w:i w:val="0"/>
        </w:rPr>
        <w:t>i powietrze do układów klimatyzacyjnych</w:t>
      </w:r>
      <w:r w:rsidR="00432322">
        <w:rPr>
          <w:i w:val="0"/>
        </w:rPr>
        <w:t>) – po 0,2</w:t>
      </w:r>
      <w:r w:rsidR="00BC1037">
        <w:rPr>
          <w:i w:val="0"/>
        </w:rPr>
        <w:t xml:space="preserve">%. </w:t>
      </w:r>
    </w:p>
    <w:p w:rsidR="007655B2" w:rsidRDefault="007655B2" w:rsidP="009E68F1">
      <w:pPr>
        <w:tabs>
          <w:tab w:val="left" w:pos="709"/>
        </w:tabs>
        <w:spacing w:line="276" w:lineRule="auto"/>
        <w:rPr>
          <w:i w:val="0"/>
        </w:rPr>
      </w:pPr>
      <w:r>
        <w:rPr>
          <w:i w:val="0"/>
        </w:rPr>
        <w:tab/>
        <w:t xml:space="preserve">W trakcie prowadzonych spotkań gminnych jak i podczas warsztatów z przedstawicielami </w:t>
      </w:r>
      <w:r w:rsidR="00A23905">
        <w:rPr>
          <w:i w:val="0"/>
        </w:rPr>
        <w:br/>
      </w:r>
      <w:r>
        <w:rPr>
          <w:i w:val="0"/>
        </w:rPr>
        <w:t>3 sektorów</w:t>
      </w:r>
      <w:r w:rsidR="00FE0221">
        <w:rPr>
          <w:i w:val="0"/>
        </w:rPr>
        <w:t>,</w:t>
      </w:r>
      <w:r>
        <w:rPr>
          <w:i w:val="0"/>
        </w:rPr>
        <w:t xml:space="preserve"> na pytanie </w:t>
      </w:r>
      <w:r w:rsidR="00FE0221">
        <w:rPr>
          <w:i w:val="0"/>
        </w:rPr>
        <w:t>o</w:t>
      </w:r>
      <w:r>
        <w:rPr>
          <w:i w:val="0"/>
        </w:rPr>
        <w:t xml:space="preserve"> dziedziny gospodarki obszaru LGD</w:t>
      </w:r>
      <w:r w:rsidR="00FE0221">
        <w:rPr>
          <w:i w:val="0"/>
        </w:rPr>
        <w:t>, które</w:t>
      </w:r>
      <w:r>
        <w:rPr>
          <w:i w:val="0"/>
        </w:rPr>
        <w:t xml:space="preserve"> powinny być wspierane</w:t>
      </w:r>
      <w:r w:rsidR="00FE0221">
        <w:rPr>
          <w:i w:val="0"/>
        </w:rPr>
        <w:t>,</w:t>
      </w:r>
      <w:r>
        <w:rPr>
          <w:i w:val="0"/>
        </w:rPr>
        <w:t xml:space="preserve"> wskazywano dwa kierunki – jeden wynikający z walorów przyrodniczych</w:t>
      </w:r>
      <w:r w:rsidR="00FE0221">
        <w:rPr>
          <w:i w:val="0"/>
        </w:rPr>
        <w:t>, a</w:t>
      </w:r>
      <w:r>
        <w:rPr>
          <w:i w:val="0"/>
        </w:rPr>
        <w:t xml:space="preserve"> drugi ze specyfiki obszaru i tego</w:t>
      </w:r>
      <w:r w:rsidR="00FE0221">
        <w:rPr>
          <w:i w:val="0"/>
        </w:rPr>
        <w:t>,</w:t>
      </w:r>
      <w:r>
        <w:rPr>
          <w:i w:val="0"/>
        </w:rPr>
        <w:t xml:space="preserve"> jakie podmioty prowadzą na nim działalność gospodarczą. Przedsiębiorcy </w:t>
      </w:r>
      <w:r>
        <w:rPr>
          <w:i w:val="0"/>
        </w:rPr>
        <w:lastRenderedPageBreak/>
        <w:t>uczestniczący w spotkaniach wskazali jako główne kierunki branże związane z turystyką</w:t>
      </w:r>
      <w:r w:rsidR="00FE0221">
        <w:rPr>
          <w:i w:val="0"/>
        </w:rPr>
        <w:t>,</w:t>
      </w:r>
      <w:r>
        <w:rPr>
          <w:i w:val="0"/>
        </w:rPr>
        <w:t xml:space="preserve"> </w:t>
      </w:r>
      <w:r w:rsidR="00A23905">
        <w:rPr>
          <w:i w:val="0"/>
        </w:rPr>
        <w:t xml:space="preserve">w oparciu o potencjał obszaru </w:t>
      </w:r>
      <w:r>
        <w:rPr>
          <w:i w:val="0"/>
        </w:rPr>
        <w:t>oraz branżę budowlaną</w:t>
      </w:r>
      <w:r w:rsidR="00A23905">
        <w:rPr>
          <w:i w:val="0"/>
        </w:rPr>
        <w:t>,</w:t>
      </w:r>
      <w:r>
        <w:rPr>
          <w:i w:val="0"/>
        </w:rPr>
        <w:t xml:space="preserve"> co</w:t>
      </w:r>
      <w:r w:rsidR="00A23905">
        <w:rPr>
          <w:i w:val="0"/>
        </w:rPr>
        <w:t xml:space="preserve"> z kolei</w:t>
      </w:r>
      <w:r>
        <w:rPr>
          <w:i w:val="0"/>
        </w:rPr>
        <w:t xml:space="preserve"> ma odzwierciedlenie w liczbie podmiotów zarejestrowanych w tej sekcji PKD.</w:t>
      </w:r>
    </w:p>
    <w:p w:rsidR="00BC1037" w:rsidRDefault="00432322" w:rsidP="009E68F1">
      <w:pPr>
        <w:tabs>
          <w:tab w:val="left" w:pos="709"/>
        </w:tabs>
        <w:spacing w:line="276" w:lineRule="auto"/>
        <w:rPr>
          <w:i w:val="0"/>
        </w:rPr>
      </w:pPr>
      <w:r>
        <w:rPr>
          <w:i w:val="0"/>
        </w:rPr>
        <w:tab/>
        <w:t>D</w:t>
      </w:r>
      <w:r w:rsidR="00296CCD">
        <w:rPr>
          <w:i w:val="0"/>
        </w:rPr>
        <w:t>ział gospodarki związany z zakwaterowaniem i usługami gastronomicznymi na obszarze LGD</w:t>
      </w:r>
      <w:r w:rsidR="001F64BE">
        <w:rPr>
          <w:i w:val="0"/>
        </w:rPr>
        <w:t xml:space="preserve"> nie odgrywa znaczącej roli</w:t>
      </w:r>
      <w:r w:rsidR="00296CCD">
        <w:rPr>
          <w:i w:val="0"/>
        </w:rPr>
        <w:t>. W roku 2009 odsetek podm</w:t>
      </w:r>
      <w:r w:rsidR="001F64BE">
        <w:rPr>
          <w:i w:val="0"/>
        </w:rPr>
        <w:t xml:space="preserve">iotów zarejestrowanych w sekcji </w:t>
      </w:r>
      <w:r w:rsidR="00564A0C">
        <w:rPr>
          <w:i w:val="0"/>
        </w:rPr>
        <w:br/>
      </w:r>
      <w:r w:rsidR="001F64BE">
        <w:rPr>
          <w:i w:val="0"/>
        </w:rPr>
        <w:t>I wynosił 1,8</w:t>
      </w:r>
      <w:r w:rsidR="00296CCD">
        <w:rPr>
          <w:i w:val="0"/>
        </w:rPr>
        <w:t xml:space="preserve">%, </w:t>
      </w:r>
      <w:r w:rsidR="00383322">
        <w:rPr>
          <w:i w:val="0"/>
        </w:rPr>
        <w:t xml:space="preserve">a </w:t>
      </w:r>
      <w:r w:rsidR="00296CCD">
        <w:rPr>
          <w:i w:val="0"/>
        </w:rPr>
        <w:t xml:space="preserve">w roku 2013 już </w:t>
      </w:r>
      <w:r w:rsidR="001F64BE">
        <w:rPr>
          <w:i w:val="0"/>
        </w:rPr>
        <w:t>tylko 1,5</w:t>
      </w:r>
      <w:r w:rsidR="00296CCD">
        <w:rPr>
          <w:i w:val="0"/>
        </w:rPr>
        <w:t xml:space="preserve">%. Należy również zauważyć, że wartość ta </w:t>
      </w:r>
      <w:r w:rsidR="00410CE6">
        <w:rPr>
          <w:i w:val="0"/>
        </w:rPr>
        <w:t>była</w:t>
      </w:r>
      <w:r w:rsidR="00D92951">
        <w:rPr>
          <w:i w:val="0"/>
        </w:rPr>
        <w:t xml:space="preserve"> zdecydowanie niższa</w:t>
      </w:r>
      <w:r w:rsidR="00296CCD">
        <w:rPr>
          <w:i w:val="0"/>
        </w:rPr>
        <w:t xml:space="preserve"> od </w:t>
      </w:r>
      <w:r w:rsidR="00D92951">
        <w:rPr>
          <w:i w:val="0"/>
        </w:rPr>
        <w:t>średniej odnotowanej dla Pol</w:t>
      </w:r>
      <w:r w:rsidR="00564A0C">
        <w:rPr>
          <w:i w:val="0"/>
        </w:rPr>
        <w:t xml:space="preserve">ski </w:t>
      </w:r>
      <w:r w:rsidR="00D92951">
        <w:rPr>
          <w:i w:val="0"/>
        </w:rPr>
        <w:t>i województwa świętokrzyskiego</w:t>
      </w:r>
      <w:r w:rsidR="00296CCD">
        <w:rPr>
          <w:i w:val="0"/>
        </w:rPr>
        <w:t>, które wynos</w:t>
      </w:r>
      <w:r w:rsidR="00D53CE9">
        <w:rPr>
          <w:i w:val="0"/>
        </w:rPr>
        <w:t>iły</w:t>
      </w:r>
      <w:r w:rsidR="00D92951">
        <w:rPr>
          <w:i w:val="0"/>
        </w:rPr>
        <w:t xml:space="preserve"> odpowiednio 3,1</w:t>
      </w:r>
      <w:r w:rsidR="00383322">
        <w:rPr>
          <w:i w:val="0"/>
        </w:rPr>
        <w:t>%</w:t>
      </w:r>
      <w:r w:rsidR="00D92951">
        <w:rPr>
          <w:i w:val="0"/>
        </w:rPr>
        <w:t xml:space="preserve"> oraz 2,6</w:t>
      </w:r>
      <w:r w:rsidR="00296CCD">
        <w:rPr>
          <w:i w:val="0"/>
        </w:rPr>
        <w:t xml:space="preserve">%. </w:t>
      </w:r>
    </w:p>
    <w:p w:rsidR="00321CBE" w:rsidRDefault="00EB0B98" w:rsidP="009E68F1">
      <w:pPr>
        <w:tabs>
          <w:tab w:val="left" w:pos="709"/>
        </w:tabs>
        <w:spacing w:line="276" w:lineRule="auto"/>
        <w:rPr>
          <w:rFonts w:asciiTheme="minorHAnsi" w:eastAsia="Times New Roman" w:hAnsiTheme="minorHAnsi" w:cstheme="minorHAnsi"/>
          <w:i w:val="0"/>
          <w:lang w:eastAsia="pl-PL" w:bidi="ar-SA"/>
        </w:rPr>
      </w:pPr>
      <w:r>
        <w:rPr>
          <w:i w:val="0"/>
        </w:rPr>
        <w:tab/>
      </w:r>
      <w:r w:rsidRPr="004C1697">
        <w:rPr>
          <w:i w:val="0"/>
        </w:rPr>
        <w:t xml:space="preserve">Charakterystyczną cechą rolnictwa obszaru LGD jest duże rozdrobnienie gospodarstw rolnych, co wpływa na ich niewielką rentowność. </w:t>
      </w:r>
      <w:r w:rsidRPr="004C1697">
        <w:rPr>
          <w:rFonts w:asciiTheme="minorHAnsi" w:eastAsia="Times New Roman" w:hAnsiTheme="minorHAnsi" w:cstheme="minorHAnsi"/>
          <w:i w:val="0"/>
          <w:lang w:eastAsia="pl-PL" w:bidi="ar-SA"/>
        </w:rPr>
        <w:t xml:space="preserve">Zgodnie z danymi </w:t>
      </w:r>
      <w:r w:rsidR="00564A0C">
        <w:rPr>
          <w:rFonts w:asciiTheme="minorHAnsi" w:eastAsia="Times New Roman" w:hAnsiTheme="minorHAnsi" w:cstheme="minorHAnsi"/>
          <w:i w:val="0"/>
          <w:lang w:eastAsia="pl-PL" w:bidi="ar-SA"/>
        </w:rPr>
        <w:t xml:space="preserve">Powszechnego Spisu Rolnego </w:t>
      </w:r>
      <w:r w:rsidR="00236266">
        <w:rPr>
          <w:rFonts w:asciiTheme="minorHAnsi" w:eastAsia="Times New Roman" w:hAnsiTheme="minorHAnsi" w:cstheme="minorHAnsi"/>
          <w:i w:val="0"/>
          <w:lang w:eastAsia="pl-PL" w:bidi="ar-SA"/>
        </w:rPr>
        <w:br/>
      </w:r>
      <w:r w:rsidR="00501CD3" w:rsidRPr="004C1697">
        <w:rPr>
          <w:rFonts w:asciiTheme="minorHAnsi" w:eastAsia="Times New Roman" w:hAnsiTheme="minorHAnsi" w:cstheme="minorHAnsi"/>
          <w:i w:val="0"/>
          <w:lang w:eastAsia="pl-PL" w:bidi="ar-SA"/>
        </w:rPr>
        <w:t xml:space="preserve">z 2010 roku spośród </w:t>
      </w:r>
      <w:r w:rsidR="007C21BE">
        <w:rPr>
          <w:rFonts w:asciiTheme="minorHAnsi" w:eastAsia="Times New Roman" w:hAnsiTheme="minorHAnsi" w:cstheme="minorHAnsi"/>
          <w:i w:val="0"/>
          <w:lang w:eastAsia="pl-PL" w:bidi="ar-SA"/>
        </w:rPr>
        <w:t>6 436</w:t>
      </w:r>
      <w:r w:rsidR="00501CD3" w:rsidRPr="004C1697">
        <w:rPr>
          <w:rFonts w:asciiTheme="minorHAnsi" w:eastAsia="Times New Roman" w:hAnsiTheme="minorHAnsi" w:cstheme="minorHAnsi"/>
          <w:i w:val="0"/>
          <w:lang w:eastAsia="pl-PL" w:bidi="ar-SA"/>
        </w:rPr>
        <w:t xml:space="preserve"> gospodarstw rolnych </w:t>
      </w:r>
      <w:r w:rsidR="007C21BE">
        <w:rPr>
          <w:rFonts w:asciiTheme="minorHAnsi" w:eastAsia="Times New Roman" w:hAnsiTheme="minorHAnsi" w:cstheme="minorHAnsi"/>
          <w:i w:val="0"/>
          <w:lang w:eastAsia="pl-PL" w:bidi="ar-SA"/>
        </w:rPr>
        <w:t>blisko 68% stanowiły te do 5</w:t>
      </w:r>
      <w:r w:rsidR="00501CD3" w:rsidRPr="004C1697">
        <w:rPr>
          <w:rFonts w:asciiTheme="minorHAnsi" w:eastAsia="Times New Roman" w:hAnsiTheme="minorHAnsi" w:cstheme="minorHAnsi"/>
          <w:i w:val="0"/>
          <w:lang w:eastAsia="pl-PL" w:bidi="ar-SA"/>
        </w:rPr>
        <w:t xml:space="preserve"> ha</w:t>
      </w:r>
      <w:r w:rsidR="00564A0C">
        <w:rPr>
          <w:rFonts w:asciiTheme="minorHAnsi" w:eastAsia="Times New Roman" w:hAnsiTheme="minorHAnsi" w:cstheme="minorHAnsi"/>
          <w:i w:val="0"/>
          <w:lang w:eastAsia="pl-PL" w:bidi="ar-SA"/>
        </w:rPr>
        <w:t xml:space="preserve">, </w:t>
      </w:r>
      <w:r w:rsidR="007C21BE">
        <w:rPr>
          <w:rFonts w:asciiTheme="minorHAnsi" w:eastAsia="Times New Roman" w:hAnsiTheme="minorHAnsi" w:cstheme="minorHAnsi"/>
          <w:i w:val="0"/>
          <w:lang w:eastAsia="pl-PL" w:bidi="ar-SA"/>
        </w:rPr>
        <w:t>w tym ponad 15% gospodarstwa do 1 ha włącznie, natomiast</w:t>
      </w:r>
      <w:r w:rsidR="00501CD3" w:rsidRPr="004C1697">
        <w:rPr>
          <w:rFonts w:asciiTheme="minorHAnsi" w:eastAsia="Times New Roman" w:hAnsiTheme="minorHAnsi" w:cstheme="minorHAnsi"/>
          <w:i w:val="0"/>
          <w:lang w:eastAsia="pl-PL" w:bidi="ar-SA"/>
        </w:rPr>
        <w:t xml:space="preserve"> jedy</w:t>
      </w:r>
      <w:r w:rsidR="007C21BE">
        <w:rPr>
          <w:rFonts w:asciiTheme="minorHAnsi" w:eastAsia="Times New Roman" w:hAnsiTheme="minorHAnsi" w:cstheme="minorHAnsi"/>
          <w:i w:val="0"/>
          <w:lang w:eastAsia="pl-PL" w:bidi="ar-SA"/>
        </w:rPr>
        <w:t>nie 2,5</w:t>
      </w:r>
      <w:r w:rsidR="00501CD3" w:rsidRPr="004C1697">
        <w:rPr>
          <w:rFonts w:asciiTheme="minorHAnsi" w:eastAsia="Times New Roman" w:hAnsiTheme="minorHAnsi" w:cstheme="minorHAnsi"/>
          <w:i w:val="0"/>
          <w:lang w:eastAsia="pl-PL" w:bidi="ar-SA"/>
        </w:rPr>
        <w:t xml:space="preserve">% gospodarstwa </w:t>
      </w:r>
      <w:r w:rsidR="007C21BE">
        <w:rPr>
          <w:rFonts w:asciiTheme="minorHAnsi" w:eastAsia="Times New Roman" w:hAnsiTheme="minorHAnsi" w:cstheme="minorHAnsi"/>
          <w:i w:val="0"/>
          <w:lang w:eastAsia="pl-PL" w:bidi="ar-SA"/>
        </w:rPr>
        <w:t xml:space="preserve">duże – </w:t>
      </w:r>
      <w:r w:rsidR="00501CD3" w:rsidRPr="004C1697">
        <w:rPr>
          <w:rFonts w:asciiTheme="minorHAnsi" w:eastAsia="Times New Roman" w:hAnsiTheme="minorHAnsi" w:cstheme="minorHAnsi"/>
          <w:i w:val="0"/>
          <w:lang w:eastAsia="pl-PL" w:bidi="ar-SA"/>
        </w:rPr>
        <w:t>p</w:t>
      </w:r>
      <w:r w:rsidR="007C21BE">
        <w:rPr>
          <w:rFonts w:asciiTheme="minorHAnsi" w:eastAsia="Times New Roman" w:hAnsiTheme="minorHAnsi" w:cstheme="minorHAnsi"/>
          <w:i w:val="0"/>
          <w:lang w:eastAsia="pl-PL" w:bidi="ar-SA"/>
        </w:rPr>
        <w:t>owyżej 15</w:t>
      </w:r>
      <w:r w:rsidR="00501CD3" w:rsidRPr="004C1697">
        <w:rPr>
          <w:rFonts w:asciiTheme="minorHAnsi" w:eastAsia="Times New Roman" w:hAnsiTheme="minorHAnsi" w:cstheme="minorHAnsi"/>
          <w:i w:val="0"/>
          <w:lang w:eastAsia="pl-PL" w:bidi="ar-SA"/>
        </w:rPr>
        <w:t xml:space="preserve"> ha. </w:t>
      </w:r>
      <w:r w:rsidR="00321CBE" w:rsidRPr="004C1697">
        <w:rPr>
          <w:rFonts w:asciiTheme="minorHAnsi" w:eastAsia="Times New Roman" w:hAnsiTheme="minorHAnsi" w:cstheme="minorHAnsi"/>
          <w:i w:val="0"/>
          <w:lang w:eastAsia="pl-PL" w:bidi="ar-SA"/>
        </w:rPr>
        <w:t>Zgodnie z danymi GUS niemal 100% ogółu stanowi</w:t>
      </w:r>
      <w:r w:rsidR="00594B87" w:rsidRPr="004C1697">
        <w:rPr>
          <w:rFonts w:asciiTheme="minorHAnsi" w:eastAsia="Times New Roman" w:hAnsiTheme="minorHAnsi" w:cstheme="minorHAnsi"/>
          <w:i w:val="0"/>
          <w:lang w:eastAsia="pl-PL" w:bidi="ar-SA"/>
        </w:rPr>
        <w:t>ły</w:t>
      </w:r>
      <w:r w:rsidR="00321CBE" w:rsidRPr="004C1697">
        <w:rPr>
          <w:rFonts w:asciiTheme="minorHAnsi" w:eastAsia="Times New Roman" w:hAnsiTheme="minorHAnsi" w:cstheme="minorHAnsi"/>
          <w:i w:val="0"/>
          <w:lang w:eastAsia="pl-PL" w:bidi="ar-SA"/>
        </w:rPr>
        <w:t xml:space="preserve"> gospodarstwa indywidualne.</w:t>
      </w:r>
      <w:r w:rsidR="00321CBE">
        <w:rPr>
          <w:rFonts w:asciiTheme="minorHAnsi" w:eastAsia="Times New Roman" w:hAnsiTheme="minorHAnsi" w:cstheme="minorHAnsi"/>
          <w:i w:val="0"/>
          <w:lang w:eastAsia="pl-PL" w:bidi="ar-SA"/>
        </w:rPr>
        <w:t xml:space="preserve"> </w:t>
      </w:r>
      <w:r w:rsidR="00C625EC">
        <w:rPr>
          <w:rFonts w:asciiTheme="minorHAnsi" w:eastAsia="Times New Roman" w:hAnsiTheme="minorHAnsi" w:cstheme="minorHAnsi"/>
          <w:i w:val="0"/>
          <w:lang w:eastAsia="pl-PL" w:bidi="ar-SA"/>
        </w:rPr>
        <w:t xml:space="preserve">Podczas prowadzonych warsztatów społeczność lokalna wskazała jako szansę różnicowanie źródeł dochodów na obszarach wiejskich. Mieszkańcy wypowiadali się także, iż w ostatnich latach zauważalny jest rosnący popyt na produkty przetwórstwa rolno-leśnego. </w:t>
      </w:r>
    </w:p>
    <w:p w:rsidR="004C1697" w:rsidRDefault="003568C9" w:rsidP="009E68F1">
      <w:pPr>
        <w:tabs>
          <w:tab w:val="left" w:pos="709"/>
        </w:tabs>
        <w:spacing w:line="276" w:lineRule="auto"/>
        <w:rPr>
          <w:rFonts w:asciiTheme="minorHAnsi" w:eastAsia="Times New Roman" w:hAnsiTheme="minorHAnsi" w:cstheme="minorHAnsi"/>
          <w:i w:val="0"/>
          <w:lang w:eastAsia="pl-PL" w:bidi="ar-SA"/>
        </w:rPr>
      </w:pPr>
      <w:r>
        <w:rPr>
          <w:rFonts w:asciiTheme="minorHAnsi" w:eastAsia="Times New Roman" w:hAnsiTheme="minorHAnsi" w:cstheme="minorHAnsi"/>
          <w:i w:val="0"/>
          <w:lang w:eastAsia="pl-PL" w:bidi="ar-SA"/>
        </w:rPr>
        <w:tab/>
        <w:t>Na obszarze LGD d</w:t>
      </w:r>
      <w:r w:rsidR="003C460B">
        <w:rPr>
          <w:rFonts w:asciiTheme="minorHAnsi" w:eastAsia="Times New Roman" w:hAnsiTheme="minorHAnsi" w:cstheme="minorHAnsi"/>
          <w:i w:val="0"/>
          <w:lang w:eastAsia="pl-PL" w:bidi="ar-SA"/>
        </w:rPr>
        <w:t>ochody ogółem</w:t>
      </w:r>
      <w:r w:rsidR="00F76AF5">
        <w:rPr>
          <w:rFonts w:asciiTheme="minorHAnsi" w:eastAsia="Times New Roman" w:hAnsiTheme="minorHAnsi" w:cstheme="minorHAnsi"/>
          <w:i w:val="0"/>
          <w:lang w:eastAsia="pl-PL" w:bidi="ar-SA"/>
        </w:rPr>
        <w:t xml:space="preserve"> w przeliczeniu na</w:t>
      </w:r>
      <w:r w:rsidR="00B2744E">
        <w:rPr>
          <w:rFonts w:asciiTheme="minorHAnsi" w:eastAsia="Times New Roman" w:hAnsiTheme="minorHAnsi" w:cstheme="minorHAnsi"/>
          <w:i w:val="0"/>
          <w:lang w:eastAsia="pl-PL" w:bidi="ar-SA"/>
        </w:rPr>
        <w:t xml:space="preserve"> </w:t>
      </w:r>
      <w:r>
        <w:rPr>
          <w:rFonts w:asciiTheme="minorHAnsi" w:eastAsia="Times New Roman" w:hAnsiTheme="minorHAnsi" w:cstheme="minorHAnsi"/>
          <w:i w:val="0"/>
          <w:lang w:eastAsia="pl-PL" w:bidi="ar-SA"/>
        </w:rPr>
        <w:t>1 mieszkańca</w:t>
      </w:r>
      <w:r w:rsidR="00F76AF5">
        <w:rPr>
          <w:rFonts w:asciiTheme="minorHAnsi" w:eastAsia="Times New Roman" w:hAnsiTheme="minorHAnsi" w:cstheme="minorHAnsi"/>
          <w:i w:val="0"/>
          <w:lang w:eastAsia="pl-PL" w:bidi="ar-SA"/>
        </w:rPr>
        <w:t xml:space="preserve"> </w:t>
      </w:r>
      <w:r w:rsidR="003C460B">
        <w:rPr>
          <w:rFonts w:asciiTheme="minorHAnsi" w:eastAsia="Times New Roman" w:hAnsiTheme="minorHAnsi" w:cstheme="minorHAnsi"/>
          <w:i w:val="0"/>
          <w:lang w:eastAsia="pl-PL" w:bidi="ar-SA"/>
        </w:rPr>
        <w:t>w 201</w:t>
      </w:r>
      <w:r w:rsidR="00F76AF5">
        <w:rPr>
          <w:rFonts w:asciiTheme="minorHAnsi" w:eastAsia="Times New Roman" w:hAnsiTheme="minorHAnsi" w:cstheme="minorHAnsi"/>
          <w:i w:val="0"/>
          <w:lang w:eastAsia="pl-PL" w:bidi="ar-SA"/>
        </w:rPr>
        <w:t>4</w:t>
      </w:r>
      <w:r w:rsidR="003C460B">
        <w:rPr>
          <w:rFonts w:asciiTheme="minorHAnsi" w:eastAsia="Times New Roman" w:hAnsiTheme="minorHAnsi" w:cstheme="minorHAnsi"/>
          <w:i w:val="0"/>
          <w:lang w:eastAsia="pl-PL" w:bidi="ar-SA"/>
        </w:rPr>
        <w:t xml:space="preserve"> roku wynosiły </w:t>
      </w:r>
      <w:r>
        <w:rPr>
          <w:rFonts w:asciiTheme="minorHAnsi" w:eastAsia="Times New Roman" w:hAnsiTheme="minorHAnsi" w:cstheme="minorHAnsi"/>
          <w:i w:val="0"/>
          <w:lang w:eastAsia="pl-PL" w:bidi="ar-SA"/>
        </w:rPr>
        <w:t>3 </w:t>
      </w:r>
      <w:r w:rsidR="00F76AF5">
        <w:rPr>
          <w:rFonts w:asciiTheme="minorHAnsi" w:eastAsia="Times New Roman" w:hAnsiTheme="minorHAnsi" w:cstheme="minorHAnsi"/>
          <w:i w:val="0"/>
          <w:lang w:eastAsia="pl-PL" w:bidi="ar-SA"/>
        </w:rPr>
        <w:t>241,73</w:t>
      </w:r>
      <w:r w:rsidR="003C460B">
        <w:rPr>
          <w:rFonts w:asciiTheme="minorHAnsi" w:eastAsia="Times New Roman" w:hAnsiTheme="minorHAnsi" w:cstheme="minorHAnsi"/>
          <w:i w:val="0"/>
          <w:lang w:eastAsia="pl-PL" w:bidi="ar-SA"/>
        </w:rPr>
        <w:t xml:space="preserve"> zł, co było wartością niższą </w:t>
      </w:r>
      <w:r w:rsidR="00073255">
        <w:rPr>
          <w:rFonts w:asciiTheme="minorHAnsi" w:eastAsia="Times New Roman" w:hAnsiTheme="minorHAnsi" w:cstheme="minorHAnsi"/>
          <w:i w:val="0"/>
          <w:lang w:eastAsia="pl-PL" w:bidi="ar-SA"/>
        </w:rPr>
        <w:t>od średniej wartości dla Polski (3</w:t>
      </w:r>
      <w:r>
        <w:rPr>
          <w:rFonts w:asciiTheme="minorHAnsi" w:eastAsia="Times New Roman" w:hAnsiTheme="minorHAnsi" w:cstheme="minorHAnsi"/>
          <w:i w:val="0"/>
          <w:lang w:eastAsia="pl-PL" w:bidi="ar-SA"/>
        </w:rPr>
        <w:t> </w:t>
      </w:r>
      <w:r w:rsidR="00F76AF5">
        <w:rPr>
          <w:rFonts w:asciiTheme="minorHAnsi" w:eastAsia="Times New Roman" w:hAnsiTheme="minorHAnsi" w:cstheme="minorHAnsi"/>
          <w:i w:val="0"/>
          <w:lang w:eastAsia="pl-PL" w:bidi="ar-SA"/>
        </w:rPr>
        <w:t>971,27</w:t>
      </w:r>
      <w:r w:rsidR="004C1697">
        <w:rPr>
          <w:rFonts w:asciiTheme="minorHAnsi" w:eastAsia="Times New Roman" w:hAnsiTheme="minorHAnsi" w:cstheme="minorHAnsi"/>
          <w:i w:val="0"/>
          <w:lang w:eastAsia="pl-PL" w:bidi="ar-SA"/>
        </w:rPr>
        <w:t xml:space="preserve"> zł),</w:t>
      </w:r>
      <w:r>
        <w:rPr>
          <w:rFonts w:asciiTheme="minorHAnsi" w:eastAsia="Times New Roman" w:hAnsiTheme="minorHAnsi" w:cstheme="minorHAnsi"/>
          <w:i w:val="0"/>
          <w:lang w:eastAsia="pl-PL" w:bidi="ar-SA"/>
        </w:rPr>
        <w:t xml:space="preserve"> województwa </w:t>
      </w:r>
      <w:r w:rsidR="004C1697">
        <w:rPr>
          <w:rFonts w:asciiTheme="minorHAnsi" w:eastAsia="Times New Roman" w:hAnsiTheme="minorHAnsi" w:cstheme="minorHAnsi"/>
          <w:i w:val="0"/>
          <w:lang w:eastAsia="pl-PL" w:bidi="ar-SA"/>
        </w:rPr>
        <w:t>świętokrzyskiego (3 474,43</w:t>
      </w:r>
      <w:r w:rsidR="00073255">
        <w:rPr>
          <w:rFonts w:asciiTheme="minorHAnsi" w:eastAsia="Times New Roman" w:hAnsiTheme="minorHAnsi" w:cstheme="minorHAnsi"/>
          <w:i w:val="0"/>
          <w:lang w:eastAsia="pl-PL" w:bidi="ar-SA"/>
        </w:rPr>
        <w:t xml:space="preserve"> zł)</w:t>
      </w:r>
      <w:r w:rsidR="004C1697">
        <w:rPr>
          <w:rFonts w:asciiTheme="minorHAnsi" w:eastAsia="Times New Roman" w:hAnsiTheme="minorHAnsi" w:cstheme="minorHAnsi"/>
          <w:i w:val="0"/>
          <w:lang w:eastAsia="pl-PL" w:bidi="ar-SA"/>
        </w:rPr>
        <w:t xml:space="preserve"> i powiatu kieleckiego (3 290,12 zł), wyższą zaś od wartośc</w:t>
      </w:r>
      <w:r w:rsidR="00564A0C">
        <w:rPr>
          <w:rFonts w:asciiTheme="minorHAnsi" w:eastAsia="Times New Roman" w:hAnsiTheme="minorHAnsi" w:cstheme="minorHAnsi"/>
          <w:i w:val="0"/>
          <w:lang w:eastAsia="pl-PL" w:bidi="ar-SA"/>
        </w:rPr>
        <w:t xml:space="preserve">i dla powiatów: włoszczowskiego </w:t>
      </w:r>
      <w:r w:rsidR="004C1697">
        <w:rPr>
          <w:rFonts w:asciiTheme="minorHAnsi" w:eastAsia="Times New Roman" w:hAnsiTheme="minorHAnsi" w:cstheme="minorHAnsi"/>
          <w:i w:val="0"/>
          <w:lang w:eastAsia="pl-PL" w:bidi="ar-SA"/>
        </w:rPr>
        <w:t>(3 012,38 zł) oraz koneckiego (2 887,71 zł).</w:t>
      </w:r>
    </w:p>
    <w:p w:rsidR="008324EF" w:rsidRDefault="004C1697" w:rsidP="009E68F1">
      <w:pPr>
        <w:tabs>
          <w:tab w:val="left" w:pos="709"/>
        </w:tabs>
        <w:spacing w:line="276" w:lineRule="auto"/>
        <w:rPr>
          <w:rFonts w:asciiTheme="minorHAnsi" w:eastAsia="Times New Roman" w:hAnsiTheme="minorHAnsi" w:cstheme="minorHAnsi"/>
          <w:i w:val="0"/>
          <w:lang w:eastAsia="pl-PL" w:bidi="ar-SA"/>
        </w:rPr>
      </w:pPr>
      <w:r>
        <w:rPr>
          <w:rFonts w:asciiTheme="minorHAnsi" w:eastAsia="Times New Roman" w:hAnsiTheme="minorHAnsi" w:cstheme="minorHAnsi"/>
          <w:i w:val="0"/>
          <w:lang w:eastAsia="pl-PL" w:bidi="ar-SA"/>
        </w:rPr>
        <w:tab/>
      </w:r>
      <w:r w:rsidR="00860AF7" w:rsidRPr="00E8479C">
        <w:rPr>
          <w:rFonts w:asciiTheme="minorHAnsi" w:eastAsia="Times New Roman" w:hAnsiTheme="minorHAnsi" w:cstheme="minorHAnsi"/>
          <w:b/>
          <w:i w:val="0"/>
          <w:lang w:eastAsia="pl-PL" w:bidi="ar-SA"/>
        </w:rPr>
        <w:t>D</w:t>
      </w:r>
      <w:r w:rsidR="00932003" w:rsidRPr="00E8479C">
        <w:rPr>
          <w:rFonts w:asciiTheme="minorHAnsi" w:eastAsia="Times New Roman" w:hAnsiTheme="minorHAnsi" w:cstheme="minorHAnsi"/>
          <w:b/>
          <w:i w:val="0"/>
          <w:lang w:eastAsia="pl-PL" w:bidi="ar-SA"/>
        </w:rPr>
        <w:t>ochód podatkowy</w:t>
      </w:r>
      <w:r w:rsidR="009F7865" w:rsidRPr="00E8479C">
        <w:rPr>
          <w:rFonts w:asciiTheme="minorHAnsi" w:eastAsia="Times New Roman" w:hAnsiTheme="minorHAnsi" w:cstheme="minorHAnsi"/>
          <w:b/>
          <w:i w:val="0"/>
          <w:lang w:eastAsia="pl-PL" w:bidi="ar-SA"/>
        </w:rPr>
        <w:t xml:space="preserve"> </w:t>
      </w:r>
      <w:r w:rsidR="00D27B01" w:rsidRPr="00E8479C">
        <w:rPr>
          <w:rFonts w:asciiTheme="minorHAnsi" w:eastAsia="Times New Roman" w:hAnsiTheme="minorHAnsi" w:cstheme="minorHAnsi"/>
          <w:b/>
          <w:i w:val="0"/>
          <w:lang w:eastAsia="pl-PL" w:bidi="ar-SA"/>
        </w:rPr>
        <w:t>gmin</w:t>
      </w:r>
      <w:r w:rsidR="00860AF7" w:rsidRPr="00E8479C">
        <w:rPr>
          <w:rFonts w:asciiTheme="minorHAnsi" w:eastAsia="Times New Roman" w:hAnsiTheme="minorHAnsi" w:cstheme="minorHAnsi"/>
          <w:b/>
          <w:i w:val="0"/>
          <w:lang w:eastAsia="pl-PL" w:bidi="ar-SA"/>
        </w:rPr>
        <w:t xml:space="preserve"> </w:t>
      </w:r>
      <w:r w:rsidR="009F7865" w:rsidRPr="00E8479C">
        <w:rPr>
          <w:rFonts w:asciiTheme="minorHAnsi" w:eastAsia="Times New Roman" w:hAnsiTheme="minorHAnsi" w:cstheme="minorHAnsi"/>
          <w:b/>
          <w:i w:val="0"/>
          <w:lang w:eastAsia="pl-PL" w:bidi="ar-SA"/>
        </w:rPr>
        <w:t>w przeliczeniu</w:t>
      </w:r>
      <w:r w:rsidRPr="00E8479C">
        <w:rPr>
          <w:rFonts w:asciiTheme="minorHAnsi" w:eastAsia="Times New Roman" w:hAnsiTheme="minorHAnsi" w:cstheme="minorHAnsi"/>
          <w:b/>
          <w:i w:val="0"/>
          <w:lang w:eastAsia="pl-PL" w:bidi="ar-SA"/>
        </w:rPr>
        <w:t xml:space="preserve"> na </w:t>
      </w:r>
      <w:r w:rsidR="00AE517C" w:rsidRPr="00E8479C">
        <w:rPr>
          <w:rFonts w:asciiTheme="minorHAnsi" w:eastAsia="Times New Roman" w:hAnsiTheme="minorHAnsi" w:cstheme="minorHAnsi"/>
          <w:b/>
          <w:i w:val="0"/>
          <w:lang w:eastAsia="pl-PL" w:bidi="ar-SA"/>
        </w:rPr>
        <w:t>1 mieszkań</w:t>
      </w:r>
      <w:r w:rsidR="009F7865" w:rsidRPr="00E8479C">
        <w:rPr>
          <w:rFonts w:asciiTheme="minorHAnsi" w:eastAsia="Times New Roman" w:hAnsiTheme="minorHAnsi" w:cstheme="minorHAnsi"/>
          <w:b/>
          <w:i w:val="0"/>
          <w:lang w:eastAsia="pl-PL" w:bidi="ar-SA"/>
        </w:rPr>
        <w:t>ca</w:t>
      </w:r>
      <w:r w:rsidR="00AE517C" w:rsidRPr="00E8479C">
        <w:rPr>
          <w:rFonts w:asciiTheme="minorHAnsi" w:eastAsia="Times New Roman" w:hAnsiTheme="minorHAnsi" w:cstheme="minorHAnsi"/>
          <w:b/>
          <w:i w:val="0"/>
          <w:lang w:eastAsia="pl-PL" w:bidi="ar-SA"/>
        </w:rPr>
        <w:t xml:space="preserve"> na obszarze LGD</w:t>
      </w:r>
      <w:r w:rsidR="008B18E0" w:rsidRPr="001F5B59">
        <w:rPr>
          <w:rFonts w:asciiTheme="minorHAnsi" w:eastAsia="Times New Roman" w:hAnsiTheme="minorHAnsi" w:cstheme="minorHAnsi"/>
          <w:i w:val="0"/>
          <w:lang w:eastAsia="pl-PL" w:bidi="ar-SA"/>
        </w:rPr>
        <w:t xml:space="preserve"> </w:t>
      </w:r>
      <w:r w:rsidR="00AE517C" w:rsidRPr="001F5B59">
        <w:rPr>
          <w:rFonts w:asciiTheme="minorHAnsi" w:eastAsia="Times New Roman" w:hAnsiTheme="minorHAnsi" w:cstheme="minorHAnsi"/>
          <w:i w:val="0"/>
          <w:lang w:eastAsia="pl-PL" w:bidi="ar-SA"/>
        </w:rPr>
        <w:t>wyniósł</w:t>
      </w:r>
      <w:r w:rsidR="008B18E0" w:rsidRPr="001F5B59">
        <w:rPr>
          <w:rFonts w:asciiTheme="minorHAnsi" w:eastAsia="Times New Roman" w:hAnsiTheme="minorHAnsi" w:cstheme="minorHAnsi"/>
          <w:i w:val="0"/>
          <w:lang w:eastAsia="pl-PL" w:bidi="ar-SA"/>
        </w:rPr>
        <w:t xml:space="preserve"> </w:t>
      </w:r>
      <w:r w:rsidR="00E8479C">
        <w:rPr>
          <w:rFonts w:asciiTheme="minorHAnsi" w:eastAsia="Times New Roman" w:hAnsiTheme="minorHAnsi" w:cstheme="minorHAnsi"/>
          <w:i w:val="0"/>
          <w:lang w:eastAsia="pl-PL" w:bidi="ar-SA"/>
        </w:rPr>
        <w:br/>
      </w:r>
      <w:r w:rsidR="00860AF7" w:rsidRPr="001F5B59">
        <w:rPr>
          <w:rFonts w:asciiTheme="minorHAnsi" w:eastAsia="Times New Roman" w:hAnsiTheme="minorHAnsi" w:cstheme="minorHAnsi"/>
          <w:i w:val="0"/>
          <w:lang w:eastAsia="pl-PL" w:bidi="ar-SA"/>
        </w:rPr>
        <w:t>z kolei</w:t>
      </w:r>
      <w:r w:rsidR="00AE517C" w:rsidRPr="001F5B59">
        <w:rPr>
          <w:rFonts w:asciiTheme="minorHAnsi" w:eastAsia="Times New Roman" w:hAnsiTheme="minorHAnsi" w:cstheme="minorHAnsi"/>
          <w:i w:val="0"/>
          <w:lang w:eastAsia="pl-PL" w:bidi="ar-SA"/>
        </w:rPr>
        <w:t xml:space="preserve"> </w:t>
      </w:r>
      <w:r w:rsidR="00860AF7" w:rsidRPr="001F5B59">
        <w:rPr>
          <w:rFonts w:asciiTheme="minorHAnsi" w:eastAsia="Times New Roman" w:hAnsiTheme="minorHAnsi" w:cstheme="minorHAnsi"/>
          <w:i w:val="0"/>
          <w:lang w:eastAsia="pl-PL" w:bidi="ar-SA"/>
        </w:rPr>
        <w:t>w 201</w:t>
      </w:r>
      <w:r w:rsidR="00A12808" w:rsidRPr="001F5B59">
        <w:rPr>
          <w:rFonts w:asciiTheme="minorHAnsi" w:eastAsia="Times New Roman" w:hAnsiTheme="minorHAnsi" w:cstheme="minorHAnsi"/>
          <w:i w:val="0"/>
          <w:lang w:eastAsia="pl-PL" w:bidi="ar-SA"/>
        </w:rPr>
        <w:t>3</w:t>
      </w:r>
      <w:r w:rsidR="00860AF7" w:rsidRPr="001F5B59">
        <w:rPr>
          <w:rFonts w:asciiTheme="minorHAnsi" w:eastAsia="Times New Roman" w:hAnsiTheme="minorHAnsi" w:cstheme="minorHAnsi"/>
          <w:i w:val="0"/>
          <w:lang w:eastAsia="pl-PL" w:bidi="ar-SA"/>
        </w:rPr>
        <w:t xml:space="preserve"> roku </w:t>
      </w:r>
      <w:r w:rsidR="003C4421" w:rsidRPr="001F5B59">
        <w:rPr>
          <w:rFonts w:asciiTheme="minorHAnsi" w:eastAsia="Times New Roman" w:hAnsiTheme="minorHAnsi" w:cstheme="minorHAnsi"/>
          <w:i w:val="0"/>
          <w:lang w:eastAsia="pl-PL" w:bidi="ar-SA"/>
        </w:rPr>
        <w:t>697,95</w:t>
      </w:r>
      <w:r w:rsidR="004A51BD">
        <w:rPr>
          <w:rFonts w:asciiTheme="minorHAnsi" w:eastAsia="Times New Roman" w:hAnsiTheme="minorHAnsi" w:cstheme="minorHAnsi"/>
          <w:i w:val="0"/>
          <w:lang w:eastAsia="pl-PL" w:bidi="ar-SA"/>
        </w:rPr>
        <w:t xml:space="preserve"> </w:t>
      </w:r>
      <w:r w:rsidR="00860AF7" w:rsidRPr="001F5B59">
        <w:rPr>
          <w:rFonts w:asciiTheme="minorHAnsi" w:eastAsia="Times New Roman" w:hAnsiTheme="minorHAnsi" w:cstheme="minorHAnsi"/>
          <w:i w:val="0"/>
          <w:lang w:eastAsia="pl-PL" w:bidi="ar-SA"/>
        </w:rPr>
        <w:t xml:space="preserve">zł </w:t>
      </w:r>
      <w:r w:rsidR="009F7865" w:rsidRPr="001F5B59">
        <w:rPr>
          <w:rFonts w:asciiTheme="minorHAnsi" w:eastAsia="Times New Roman" w:hAnsiTheme="minorHAnsi" w:cstheme="minorHAnsi"/>
          <w:i w:val="0"/>
          <w:lang w:eastAsia="pl-PL" w:bidi="ar-SA"/>
        </w:rPr>
        <w:t>i był to wyni</w:t>
      </w:r>
      <w:r w:rsidR="00AE517C" w:rsidRPr="001F5B59">
        <w:rPr>
          <w:rFonts w:asciiTheme="minorHAnsi" w:eastAsia="Times New Roman" w:hAnsiTheme="minorHAnsi" w:cstheme="minorHAnsi"/>
          <w:i w:val="0"/>
          <w:lang w:eastAsia="pl-PL" w:bidi="ar-SA"/>
        </w:rPr>
        <w:t>k słabszy od wartości dla kraju</w:t>
      </w:r>
      <w:r w:rsidR="00D53CE9" w:rsidRPr="001F5B59">
        <w:rPr>
          <w:rFonts w:asciiTheme="minorHAnsi" w:eastAsia="Times New Roman" w:hAnsiTheme="minorHAnsi" w:cstheme="minorHAnsi"/>
          <w:i w:val="0"/>
          <w:lang w:eastAsia="pl-PL" w:bidi="ar-SA"/>
        </w:rPr>
        <w:t xml:space="preserve"> (</w:t>
      </w:r>
      <w:r w:rsidR="00AE517C" w:rsidRPr="001F5B59">
        <w:rPr>
          <w:rFonts w:asciiTheme="minorHAnsi" w:eastAsia="Times New Roman" w:hAnsiTheme="minorHAnsi" w:cstheme="minorHAnsi"/>
          <w:i w:val="0"/>
          <w:lang w:eastAsia="pl-PL" w:bidi="ar-SA"/>
        </w:rPr>
        <w:t>1</w:t>
      </w:r>
      <w:r w:rsidR="003C4421" w:rsidRPr="001F5B59">
        <w:rPr>
          <w:rFonts w:asciiTheme="minorHAnsi" w:eastAsia="Times New Roman" w:hAnsiTheme="minorHAnsi" w:cstheme="minorHAnsi"/>
          <w:i w:val="0"/>
          <w:lang w:eastAsia="pl-PL" w:bidi="ar-SA"/>
        </w:rPr>
        <w:t> 435,18</w:t>
      </w:r>
      <w:r w:rsidR="009F7865" w:rsidRPr="001F5B59">
        <w:rPr>
          <w:rFonts w:asciiTheme="minorHAnsi" w:eastAsia="Times New Roman" w:hAnsiTheme="minorHAnsi" w:cstheme="minorHAnsi"/>
          <w:i w:val="0"/>
          <w:lang w:eastAsia="pl-PL" w:bidi="ar-SA"/>
        </w:rPr>
        <w:t xml:space="preserve"> zł</w:t>
      </w:r>
      <w:r w:rsidR="00D53CE9" w:rsidRPr="001F5B59">
        <w:rPr>
          <w:rFonts w:asciiTheme="minorHAnsi" w:eastAsia="Times New Roman" w:hAnsiTheme="minorHAnsi" w:cstheme="minorHAnsi"/>
          <w:i w:val="0"/>
          <w:lang w:eastAsia="pl-PL" w:bidi="ar-SA"/>
        </w:rPr>
        <w:t>)</w:t>
      </w:r>
      <w:r w:rsidR="00A62894">
        <w:rPr>
          <w:rFonts w:asciiTheme="minorHAnsi" w:eastAsia="Times New Roman" w:hAnsiTheme="minorHAnsi" w:cstheme="minorHAnsi"/>
          <w:i w:val="0"/>
          <w:lang w:eastAsia="pl-PL" w:bidi="ar-SA"/>
        </w:rPr>
        <w:t xml:space="preserve"> oraz </w:t>
      </w:r>
      <w:r w:rsidR="009F7865" w:rsidRPr="001F5B59">
        <w:rPr>
          <w:rFonts w:asciiTheme="minorHAnsi" w:eastAsia="Times New Roman" w:hAnsiTheme="minorHAnsi" w:cstheme="minorHAnsi"/>
          <w:i w:val="0"/>
          <w:lang w:eastAsia="pl-PL" w:bidi="ar-SA"/>
        </w:rPr>
        <w:t xml:space="preserve">województwa </w:t>
      </w:r>
      <w:r w:rsidR="008B18E0" w:rsidRPr="001F5B59">
        <w:rPr>
          <w:rFonts w:asciiTheme="minorHAnsi" w:eastAsia="Times New Roman" w:hAnsiTheme="minorHAnsi" w:cstheme="minorHAnsi"/>
          <w:i w:val="0"/>
          <w:lang w:eastAsia="pl-PL" w:bidi="ar-SA"/>
        </w:rPr>
        <w:t>świętokrzyskiego</w:t>
      </w:r>
      <w:r w:rsidR="00AE517C" w:rsidRPr="001F5B59">
        <w:rPr>
          <w:rFonts w:asciiTheme="minorHAnsi" w:eastAsia="Times New Roman" w:hAnsiTheme="minorHAnsi" w:cstheme="minorHAnsi"/>
          <w:i w:val="0"/>
          <w:lang w:eastAsia="pl-PL" w:bidi="ar-SA"/>
        </w:rPr>
        <w:t xml:space="preserve"> </w:t>
      </w:r>
      <w:r w:rsidR="00D53CE9" w:rsidRPr="001F5B59">
        <w:rPr>
          <w:rFonts w:asciiTheme="minorHAnsi" w:eastAsia="Times New Roman" w:hAnsiTheme="minorHAnsi" w:cstheme="minorHAnsi"/>
          <w:i w:val="0"/>
          <w:lang w:eastAsia="pl-PL" w:bidi="ar-SA"/>
        </w:rPr>
        <w:t>(</w:t>
      </w:r>
      <w:r w:rsidR="008B18E0" w:rsidRPr="001F5B59">
        <w:rPr>
          <w:rFonts w:asciiTheme="minorHAnsi" w:eastAsia="Times New Roman" w:hAnsiTheme="minorHAnsi" w:cstheme="minorHAnsi"/>
          <w:i w:val="0"/>
          <w:lang w:eastAsia="pl-PL" w:bidi="ar-SA"/>
        </w:rPr>
        <w:t>9</w:t>
      </w:r>
      <w:r w:rsidR="003C4421" w:rsidRPr="001F5B59">
        <w:rPr>
          <w:rFonts w:asciiTheme="minorHAnsi" w:eastAsia="Times New Roman" w:hAnsiTheme="minorHAnsi" w:cstheme="minorHAnsi"/>
          <w:i w:val="0"/>
          <w:lang w:eastAsia="pl-PL" w:bidi="ar-SA"/>
        </w:rPr>
        <w:t>6</w:t>
      </w:r>
      <w:r w:rsidR="008B18E0" w:rsidRPr="001F5B59">
        <w:rPr>
          <w:rFonts w:asciiTheme="minorHAnsi" w:eastAsia="Times New Roman" w:hAnsiTheme="minorHAnsi" w:cstheme="minorHAnsi"/>
          <w:i w:val="0"/>
          <w:lang w:eastAsia="pl-PL" w:bidi="ar-SA"/>
        </w:rPr>
        <w:t>7</w:t>
      </w:r>
      <w:r w:rsidR="003C4421" w:rsidRPr="001F5B59">
        <w:rPr>
          <w:rFonts w:asciiTheme="minorHAnsi" w:eastAsia="Times New Roman" w:hAnsiTheme="minorHAnsi" w:cstheme="minorHAnsi"/>
          <w:i w:val="0"/>
          <w:lang w:eastAsia="pl-PL" w:bidi="ar-SA"/>
        </w:rPr>
        <w:t>,</w:t>
      </w:r>
      <w:r w:rsidR="00AE517C" w:rsidRPr="001F5B59">
        <w:rPr>
          <w:rFonts w:asciiTheme="minorHAnsi" w:eastAsia="Times New Roman" w:hAnsiTheme="minorHAnsi" w:cstheme="minorHAnsi"/>
          <w:i w:val="0"/>
          <w:lang w:eastAsia="pl-PL" w:bidi="ar-SA"/>
        </w:rPr>
        <w:t>9</w:t>
      </w:r>
      <w:r w:rsidR="003C4421" w:rsidRPr="001F5B59">
        <w:rPr>
          <w:rFonts w:asciiTheme="minorHAnsi" w:eastAsia="Times New Roman" w:hAnsiTheme="minorHAnsi" w:cstheme="minorHAnsi"/>
          <w:i w:val="0"/>
          <w:lang w:eastAsia="pl-PL" w:bidi="ar-SA"/>
        </w:rPr>
        <w:t>7</w:t>
      </w:r>
      <w:r w:rsidR="00AE517C" w:rsidRPr="001F5B59">
        <w:rPr>
          <w:rFonts w:asciiTheme="minorHAnsi" w:eastAsia="Times New Roman" w:hAnsiTheme="minorHAnsi" w:cstheme="minorHAnsi"/>
          <w:i w:val="0"/>
          <w:lang w:eastAsia="pl-PL" w:bidi="ar-SA"/>
        </w:rPr>
        <w:t xml:space="preserve"> </w:t>
      </w:r>
      <w:r w:rsidR="009F7865" w:rsidRPr="001F5B59">
        <w:rPr>
          <w:rFonts w:asciiTheme="minorHAnsi" w:eastAsia="Times New Roman" w:hAnsiTheme="minorHAnsi" w:cstheme="minorHAnsi"/>
          <w:i w:val="0"/>
          <w:lang w:eastAsia="pl-PL" w:bidi="ar-SA"/>
        </w:rPr>
        <w:t>zł</w:t>
      </w:r>
      <w:r w:rsidR="00D53CE9" w:rsidRPr="001F5B59">
        <w:rPr>
          <w:rFonts w:asciiTheme="minorHAnsi" w:eastAsia="Times New Roman" w:hAnsiTheme="minorHAnsi" w:cstheme="minorHAnsi"/>
          <w:i w:val="0"/>
          <w:lang w:eastAsia="pl-PL" w:bidi="ar-SA"/>
        </w:rPr>
        <w:t>)</w:t>
      </w:r>
      <w:r w:rsidR="003C4421" w:rsidRPr="001F5B59">
        <w:rPr>
          <w:rFonts w:asciiTheme="minorHAnsi" w:eastAsia="Times New Roman" w:hAnsiTheme="minorHAnsi" w:cstheme="minorHAnsi"/>
          <w:i w:val="0"/>
          <w:lang w:eastAsia="pl-PL" w:bidi="ar-SA"/>
        </w:rPr>
        <w:t>, co przedstawi</w:t>
      </w:r>
      <w:r w:rsidR="001D3C12">
        <w:rPr>
          <w:rFonts w:asciiTheme="minorHAnsi" w:eastAsia="Times New Roman" w:hAnsiTheme="minorHAnsi" w:cstheme="minorHAnsi"/>
          <w:i w:val="0"/>
          <w:lang w:eastAsia="pl-PL" w:bidi="ar-SA"/>
        </w:rPr>
        <w:t>ono na</w:t>
      </w:r>
      <w:r w:rsidR="003C4421" w:rsidRPr="001F5B59">
        <w:rPr>
          <w:rFonts w:asciiTheme="minorHAnsi" w:eastAsia="Times New Roman" w:hAnsiTheme="minorHAnsi" w:cstheme="minorHAnsi"/>
          <w:i w:val="0"/>
          <w:lang w:eastAsia="pl-PL" w:bidi="ar-SA"/>
        </w:rPr>
        <w:t xml:space="preserve"> wykres</w:t>
      </w:r>
      <w:r w:rsidR="001D3C12">
        <w:rPr>
          <w:rFonts w:asciiTheme="minorHAnsi" w:eastAsia="Times New Roman" w:hAnsiTheme="minorHAnsi" w:cstheme="minorHAnsi"/>
          <w:i w:val="0"/>
          <w:lang w:eastAsia="pl-PL" w:bidi="ar-SA"/>
        </w:rPr>
        <w:t>ie</w:t>
      </w:r>
      <w:r w:rsidR="003C4421" w:rsidRPr="001F5B59">
        <w:rPr>
          <w:rFonts w:asciiTheme="minorHAnsi" w:eastAsia="Times New Roman" w:hAnsiTheme="minorHAnsi" w:cstheme="minorHAnsi"/>
          <w:i w:val="0"/>
          <w:lang w:eastAsia="pl-PL" w:bidi="ar-SA"/>
        </w:rPr>
        <w:t xml:space="preserve"> 4.</w:t>
      </w:r>
    </w:p>
    <w:p w:rsidR="008324EF" w:rsidRPr="0000412D" w:rsidRDefault="008324EF" w:rsidP="00386F73">
      <w:pPr>
        <w:pStyle w:val="Legenda"/>
      </w:pPr>
    </w:p>
    <w:p w:rsidR="008324EF" w:rsidRPr="0000412D" w:rsidRDefault="008324EF" w:rsidP="00386F73">
      <w:pPr>
        <w:pStyle w:val="Legenda"/>
        <w:rPr>
          <w:rFonts w:asciiTheme="minorHAnsi" w:eastAsia="Times New Roman" w:hAnsiTheme="minorHAnsi" w:cstheme="minorHAnsi"/>
        </w:rPr>
      </w:pPr>
      <w:bookmarkStart w:id="26" w:name="_Toc436207762"/>
      <w:bookmarkStart w:id="27" w:name="_Toc436658471"/>
      <w:r w:rsidRPr="0000412D">
        <w:t xml:space="preserve">Wykres </w:t>
      </w:r>
      <w:r w:rsidR="0038165F" w:rsidRPr="0000412D">
        <w:fldChar w:fldCharType="begin"/>
      </w:r>
      <w:r w:rsidRPr="0000412D">
        <w:instrText xml:space="preserve"> SEQ Wykres \* ARABIC </w:instrText>
      </w:r>
      <w:r w:rsidR="0038165F" w:rsidRPr="0000412D">
        <w:fldChar w:fldCharType="separate"/>
      </w:r>
      <w:r w:rsidR="002C37C5">
        <w:t>4</w:t>
      </w:r>
      <w:r w:rsidR="0038165F" w:rsidRPr="0000412D">
        <w:fldChar w:fldCharType="end"/>
      </w:r>
      <w:r w:rsidRPr="0000412D">
        <w:t xml:space="preserve"> </w:t>
      </w:r>
      <w:r w:rsidR="00AE517C" w:rsidRPr="0000412D">
        <w:t>Dochód podatkowy</w:t>
      </w:r>
      <w:r w:rsidRPr="0000412D">
        <w:t xml:space="preserve"> </w:t>
      </w:r>
      <w:r w:rsidR="00AE517C" w:rsidRPr="0000412D">
        <w:t>w przeliczeniu na 1 mieszkańca</w:t>
      </w:r>
      <w:r w:rsidR="00342234" w:rsidRPr="0000412D">
        <w:t xml:space="preserve"> w 2013</w:t>
      </w:r>
      <w:r w:rsidR="003C4421" w:rsidRPr="0000412D">
        <w:t xml:space="preserve"> </w:t>
      </w:r>
      <w:r w:rsidR="001D3C12">
        <w:t xml:space="preserve">roku </w:t>
      </w:r>
      <w:r w:rsidR="00383322" w:rsidRPr="0000412D">
        <w:t>–</w:t>
      </w:r>
      <w:r w:rsidR="00AE517C" w:rsidRPr="0000412D">
        <w:t xml:space="preserve"> porównani</w:t>
      </w:r>
      <w:r w:rsidR="00383322" w:rsidRPr="0000412D">
        <w:t>e</w:t>
      </w:r>
      <w:r w:rsidR="0042247E" w:rsidRPr="0000412D">
        <w:t xml:space="preserve"> wynik</w:t>
      </w:r>
      <w:r w:rsidR="00383322" w:rsidRPr="0000412D">
        <w:t>u</w:t>
      </w:r>
      <w:r w:rsidR="0042247E" w:rsidRPr="0000412D">
        <w:t xml:space="preserve"> </w:t>
      </w:r>
      <w:r w:rsidR="009F756F" w:rsidRPr="0000412D">
        <w:t xml:space="preserve">Polski, </w:t>
      </w:r>
      <w:r w:rsidR="0042247E" w:rsidRPr="0000412D">
        <w:t xml:space="preserve">województwa </w:t>
      </w:r>
      <w:r w:rsidR="009F756F" w:rsidRPr="0000412D">
        <w:t>świętokrzyskiego</w:t>
      </w:r>
      <w:r w:rsidR="003C4421" w:rsidRPr="0000412D">
        <w:t xml:space="preserve"> </w:t>
      </w:r>
      <w:r w:rsidR="00383322" w:rsidRPr="0000412D">
        <w:t xml:space="preserve">oraz średniej obszaru LGD „Nad Czarną i Pilicą” </w:t>
      </w:r>
      <w:r w:rsidR="009F756F" w:rsidRPr="0000412D">
        <w:t>(zł)</w:t>
      </w:r>
      <w:bookmarkEnd w:id="26"/>
      <w:bookmarkEnd w:id="27"/>
    </w:p>
    <w:p w:rsidR="008324EF" w:rsidRDefault="003C4421" w:rsidP="009E68F1">
      <w:pPr>
        <w:spacing w:line="276" w:lineRule="auto"/>
        <w:jc w:val="center"/>
        <w:rPr>
          <w:rFonts w:asciiTheme="minorHAnsi" w:eastAsia="Times New Roman" w:hAnsiTheme="minorHAnsi" w:cstheme="minorHAnsi"/>
          <w:i w:val="0"/>
          <w:noProof/>
          <w:lang w:eastAsia="pl-PL" w:bidi="ar-SA"/>
        </w:rPr>
      </w:pPr>
      <w:r>
        <w:rPr>
          <w:rFonts w:asciiTheme="minorHAnsi" w:eastAsia="Times New Roman" w:hAnsiTheme="minorHAnsi" w:cstheme="minorHAnsi"/>
          <w:i w:val="0"/>
          <w:noProof/>
          <w:lang w:eastAsia="pl-PL" w:bidi="ar-SA"/>
        </w:rPr>
        <w:drawing>
          <wp:inline distT="0" distB="0" distL="0" distR="0">
            <wp:extent cx="5486400" cy="1714500"/>
            <wp:effectExtent l="0" t="0" r="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324EF" w:rsidRPr="0000412D" w:rsidRDefault="008C59BE" w:rsidP="009E68F1">
      <w:pPr>
        <w:spacing w:line="276" w:lineRule="auto"/>
        <w:jc w:val="center"/>
        <w:rPr>
          <w:rFonts w:asciiTheme="minorHAnsi" w:eastAsia="Times New Roman" w:hAnsiTheme="minorHAnsi" w:cstheme="minorHAnsi"/>
          <w:sz w:val="22"/>
          <w:szCs w:val="22"/>
          <w:lang w:eastAsia="pl-PL" w:bidi="ar-SA"/>
        </w:rPr>
      </w:pPr>
      <w:r w:rsidRPr="0000412D">
        <w:rPr>
          <w:rFonts w:asciiTheme="minorHAnsi" w:eastAsia="Times New Roman" w:hAnsiTheme="minorHAnsi" w:cstheme="minorHAnsi"/>
          <w:sz w:val="22"/>
          <w:szCs w:val="22"/>
          <w:lang w:eastAsia="pl-PL" w:bidi="ar-SA"/>
        </w:rPr>
        <w:t xml:space="preserve">Źródło: Opracowanie własne na podstawie </w:t>
      </w:r>
      <w:r w:rsidR="00FA7C41" w:rsidRPr="0000412D">
        <w:rPr>
          <w:rFonts w:asciiTheme="minorHAnsi" w:eastAsia="Times New Roman" w:hAnsiTheme="minorHAnsi" w:cstheme="minorHAnsi"/>
          <w:sz w:val="22"/>
          <w:szCs w:val="22"/>
          <w:lang w:eastAsia="pl-PL" w:bidi="ar-SA"/>
        </w:rPr>
        <w:t xml:space="preserve">danych </w:t>
      </w:r>
      <w:r w:rsidRPr="0000412D">
        <w:rPr>
          <w:rFonts w:asciiTheme="minorHAnsi" w:eastAsia="Times New Roman" w:hAnsiTheme="minorHAnsi" w:cstheme="minorHAnsi"/>
          <w:sz w:val="22"/>
          <w:szCs w:val="22"/>
          <w:lang w:eastAsia="pl-PL" w:bidi="ar-SA"/>
        </w:rPr>
        <w:t>GUS</w:t>
      </w:r>
    </w:p>
    <w:p w:rsidR="008324EF" w:rsidRPr="004B0AF7" w:rsidRDefault="008324EF" w:rsidP="009E68F1">
      <w:pPr>
        <w:spacing w:line="276" w:lineRule="auto"/>
        <w:ind w:firstLine="709"/>
        <w:rPr>
          <w:rFonts w:asciiTheme="minorHAnsi" w:eastAsia="Times New Roman" w:hAnsiTheme="minorHAnsi" w:cstheme="minorHAnsi"/>
          <w:sz w:val="18"/>
          <w:lang w:eastAsia="pl-PL" w:bidi="ar-SA"/>
        </w:rPr>
      </w:pPr>
    </w:p>
    <w:p w:rsidR="00A90AE1" w:rsidRDefault="00073255" w:rsidP="009E68F1">
      <w:pPr>
        <w:spacing w:line="276" w:lineRule="auto"/>
        <w:ind w:firstLine="709"/>
        <w:rPr>
          <w:rFonts w:asciiTheme="minorHAnsi" w:eastAsia="Times New Roman" w:hAnsiTheme="minorHAnsi" w:cstheme="minorHAnsi"/>
          <w:i w:val="0"/>
          <w:lang w:eastAsia="pl-PL" w:bidi="ar-SA"/>
        </w:rPr>
      </w:pPr>
      <w:r>
        <w:rPr>
          <w:rFonts w:asciiTheme="minorHAnsi" w:eastAsia="Times New Roman" w:hAnsiTheme="minorHAnsi" w:cstheme="minorHAnsi"/>
          <w:i w:val="0"/>
          <w:lang w:eastAsia="pl-PL" w:bidi="ar-SA"/>
        </w:rPr>
        <w:t xml:space="preserve"> </w:t>
      </w:r>
      <w:r w:rsidR="00B31C8F">
        <w:rPr>
          <w:rFonts w:asciiTheme="minorHAnsi" w:eastAsia="Times New Roman" w:hAnsiTheme="minorHAnsi" w:cstheme="minorHAnsi"/>
          <w:i w:val="0"/>
          <w:lang w:eastAsia="pl-PL" w:bidi="ar-SA"/>
        </w:rPr>
        <w:t xml:space="preserve">Podatek od osób fizycznych w przeliczeniu na 1 mieszkańca </w:t>
      </w:r>
      <w:r w:rsidR="006949C8">
        <w:rPr>
          <w:rFonts w:asciiTheme="minorHAnsi" w:eastAsia="Times New Roman" w:hAnsiTheme="minorHAnsi" w:cstheme="minorHAnsi"/>
          <w:i w:val="0"/>
          <w:lang w:eastAsia="pl-PL" w:bidi="ar-SA"/>
        </w:rPr>
        <w:t>wyniósł</w:t>
      </w:r>
      <w:r w:rsidR="004F70BB">
        <w:rPr>
          <w:rFonts w:asciiTheme="minorHAnsi" w:eastAsia="Times New Roman" w:hAnsiTheme="minorHAnsi" w:cstheme="minorHAnsi"/>
          <w:i w:val="0"/>
          <w:lang w:eastAsia="pl-PL" w:bidi="ar-SA"/>
        </w:rPr>
        <w:t xml:space="preserve"> na obszarze LGD</w:t>
      </w:r>
      <w:r w:rsidR="006949C8">
        <w:rPr>
          <w:rFonts w:asciiTheme="minorHAnsi" w:eastAsia="Times New Roman" w:hAnsiTheme="minorHAnsi" w:cstheme="minorHAnsi"/>
          <w:i w:val="0"/>
          <w:lang w:eastAsia="pl-PL" w:bidi="ar-SA"/>
        </w:rPr>
        <w:t xml:space="preserve"> </w:t>
      </w:r>
      <w:r w:rsidR="00564A0C">
        <w:rPr>
          <w:rFonts w:asciiTheme="minorHAnsi" w:eastAsia="Times New Roman" w:hAnsiTheme="minorHAnsi" w:cstheme="minorHAnsi"/>
          <w:i w:val="0"/>
          <w:lang w:eastAsia="pl-PL" w:bidi="ar-SA"/>
        </w:rPr>
        <w:br/>
      </w:r>
      <w:r w:rsidR="006949C8">
        <w:rPr>
          <w:rFonts w:asciiTheme="minorHAnsi" w:eastAsia="Times New Roman" w:hAnsiTheme="minorHAnsi" w:cstheme="minorHAnsi"/>
          <w:i w:val="0"/>
          <w:lang w:eastAsia="pl-PL" w:bidi="ar-SA"/>
        </w:rPr>
        <w:t>w 201</w:t>
      </w:r>
      <w:r w:rsidR="004F70BB">
        <w:rPr>
          <w:rFonts w:asciiTheme="minorHAnsi" w:eastAsia="Times New Roman" w:hAnsiTheme="minorHAnsi" w:cstheme="minorHAnsi"/>
          <w:i w:val="0"/>
          <w:lang w:eastAsia="pl-PL" w:bidi="ar-SA"/>
        </w:rPr>
        <w:t>4</w:t>
      </w:r>
      <w:r w:rsidR="006949C8">
        <w:rPr>
          <w:rFonts w:asciiTheme="minorHAnsi" w:eastAsia="Times New Roman" w:hAnsiTheme="minorHAnsi" w:cstheme="minorHAnsi"/>
          <w:i w:val="0"/>
          <w:lang w:eastAsia="pl-PL" w:bidi="ar-SA"/>
        </w:rPr>
        <w:t xml:space="preserve"> roku </w:t>
      </w:r>
      <w:r w:rsidR="004F70BB">
        <w:rPr>
          <w:rFonts w:asciiTheme="minorHAnsi" w:eastAsia="Times New Roman" w:hAnsiTheme="minorHAnsi" w:cstheme="minorHAnsi"/>
          <w:i w:val="0"/>
          <w:lang w:eastAsia="pl-PL" w:bidi="ar-SA"/>
        </w:rPr>
        <w:t>200</w:t>
      </w:r>
      <w:r w:rsidR="00280D51">
        <w:rPr>
          <w:rFonts w:asciiTheme="minorHAnsi" w:eastAsia="Times New Roman" w:hAnsiTheme="minorHAnsi" w:cstheme="minorHAnsi"/>
          <w:i w:val="0"/>
          <w:lang w:eastAsia="pl-PL" w:bidi="ar-SA"/>
        </w:rPr>
        <w:t>,3</w:t>
      </w:r>
      <w:r w:rsidR="004F70BB">
        <w:rPr>
          <w:rFonts w:asciiTheme="minorHAnsi" w:eastAsia="Times New Roman" w:hAnsiTheme="minorHAnsi" w:cstheme="minorHAnsi"/>
          <w:i w:val="0"/>
          <w:lang w:eastAsia="pl-PL" w:bidi="ar-SA"/>
        </w:rPr>
        <w:t>0</w:t>
      </w:r>
      <w:r w:rsidR="006949C8">
        <w:rPr>
          <w:rFonts w:asciiTheme="minorHAnsi" w:eastAsia="Times New Roman" w:hAnsiTheme="minorHAnsi" w:cstheme="minorHAnsi"/>
          <w:i w:val="0"/>
          <w:lang w:eastAsia="pl-PL" w:bidi="ar-SA"/>
        </w:rPr>
        <w:t xml:space="preserve"> zł, co stanowiło </w:t>
      </w:r>
      <w:r w:rsidR="00C1447F">
        <w:rPr>
          <w:rFonts w:asciiTheme="minorHAnsi" w:eastAsia="Times New Roman" w:hAnsiTheme="minorHAnsi" w:cstheme="minorHAnsi"/>
          <w:i w:val="0"/>
          <w:lang w:eastAsia="pl-PL" w:bidi="ar-SA"/>
        </w:rPr>
        <w:t>38</w:t>
      </w:r>
      <w:r w:rsidR="006949C8">
        <w:rPr>
          <w:rFonts w:asciiTheme="minorHAnsi" w:eastAsia="Times New Roman" w:hAnsiTheme="minorHAnsi" w:cstheme="minorHAnsi"/>
          <w:i w:val="0"/>
          <w:lang w:eastAsia="pl-PL" w:bidi="ar-SA"/>
        </w:rPr>
        <w:t>,</w:t>
      </w:r>
      <w:r w:rsidR="00C1447F">
        <w:rPr>
          <w:rFonts w:asciiTheme="minorHAnsi" w:eastAsia="Times New Roman" w:hAnsiTheme="minorHAnsi" w:cstheme="minorHAnsi"/>
          <w:i w:val="0"/>
          <w:lang w:eastAsia="pl-PL" w:bidi="ar-SA"/>
        </w:rPr>
        <w:t>3</w:t>
      </w:r>
      <w:r w:rsidR="006949C8">
        <w:rPr>
          <w:rFonts w:asciiTheme="minorHAnsi" w:eastAsia="Times New Roman" w:hAnsiTheme="minorHAnsi" w:cstheme="minorHAnsi"/>
          <w:i w:val="0"/>
          <w:lang w:eastAsia="pl-PL" w:bidi="ar-SA"/>
        </w:rPr>
        <w:t>% średniej krajowej</w:t>
      </w:r>
      <w:r w:rsidR="00A10711">
        <w:rPr>
          <w:rFonts w:asciiTheme="minorHAnsi" w:eastAsia="Times New Roman" w:hAnsiTheme="minorHAnsi" w:cstheme="minorHAnsi"/>
          <w:i w:val="0"/>
          <w:lang w:eastAsia="pl-PL" w:bidi="ar-SA"/>
        </w:rPr>
        <w:t>,</w:t>
      </w:r>
      <w:r w:rsidR="006949C8">
        <w:rPr>
          <w:rFonts w:asciiTheme="minorHAnsi" w:eastAsia="Times New Roman" w:hAnsiTheme="minorHAnsi" w:cstheme="minorHAnsi"/>
          <w:i w:val="0"/>
          <w:lang w:eastAsia="pl-PL" w:bidi="ar-SA"/>
        </w:rPr>
        <w:t xml:space="preserve"> z kolei podatek od osób prawnych</w:t>
      </w:r>
      <w:r w:rsidR="00C1447F">
        <w:rPr>
          <w:rFonts w:asciiTheme="minorHAnsi" w:eastAsia="Times New Roman" w:hAnsiTheme="minorHAnsi" w:cstheme="minorHAnsi"/>
          <w:i w:val="0"/>
          <w:lang w:eastAsia="pl-PL" w:bidi="ar-SA"/>
        </w:rPr>
        <w:t xml:space="preserve"> wyniósł 9,59 zł, a więc 17</w:t>
      </w:r>
      <w:r w:rsidR="00F201CB">
        <w:rPr>
          <w:rFonts w:asciiTheme="minorHAnsi" w:eastAsia="Times New Roman" w:hAnsiTheme="minorHAnsi" w:cstheme="minorHAnsi"/>
          <w:i w:val="0"/>
          <w:lang w:eastAsia="pl-PL" w:bidi="ar-SA"/>
        </w:rPr>
        <w:t>,</w:t>
      </w:r>
      <w:r w:rsidR="00C1447F">
        <w:rPr>
          <w:rFonts w:asciiTheme="minorHAnsi" w:eastAsia="Times New Roman" w:hAnsiTheme="minorHAnsi" w:cstheme="minorHAnsi"/>
          <w:i w:val="0"/>
          <w:lang w:eastAsia="pl-PL" w:bidi="ar-SA"/>
        </w:rPr>
        <w:t>3</w:t>
      </w:r>
      <w:r w:rsidR="00F201CB">
        <w:rPr>
          <w:rFonts w:asciiTheme="minorHAnsi" w:eastAsia="Times New Roman" w:hAnsiTheme="minorHAnsi" w:cstheme="minorHAnsi"/>
          <w:i w:val="0"/>
          <w:lang w:eastAsia="pl-PL" w:bidi="ar-SA"/>
        </w:rPr>
        <w:t xml:space="preserve">% średniej wartości dla kraju. Udział </w:t>
      </w:r>
      <w:r w:rsidR="00987397">
        <w:rPr>
          <w:rFonts w:asciiTheme="minorHAnsi" w:eastAsia="Times New Roman" w:hAnsiTheme="minorHAnsi" w:cstheme="minorHAnsi"/>
          <w:i w:val="0"/>
          <w:lang w:eastAsia="pl-PL" w:bidi="ar-SA"/>
        </w:rPr>
        <w:t>dochodów własny</w:t>
      </w:r>
      <w:r w:rsidR="00BE39D3">
        <w:rPr>
          <w:rFonts w:asciiTheme="minorHAnsi" w:eastAsia="Times New Roman" w:hAnsiTheme="minorHAnsi" w:cstheme="minorHAnsi"/>
          <w:i w:val="0"/>
          <w:lang w:eastAsia="pl-PL" w:bidi="ar-SA"/>
        </w:rPr>
        <w:t xml:space="preserve">ch w dochodach ogółem </w:t>
      </w:r>
      <w:r w:rsidR="00F75567">
        <w:rPr>
          <w:rFonts w:asciiTheme="minorHAnsi" w:eastAsia="Times New Roman" w:hAnsiTheme="minorHAnsi" w:cstheme="minorHAnsi"/>
          <w:i w:val="0"/>
          <w:lang w:eastAsia="pl-PL" w:bidi="ar-SA"/>
        </w:rPr>
        <w:t xml:space="preserve">na obszarze LGD </w:t>
      </w:r>
      <w:r w:rsidR="00BE39D3">
        <w:rPr>
          <w:rFonts w:asciiTheme="minorHAnsi" w:eastAsia="Times New Roman" w:hAnsiTheme="minorHAnsi" w:cstheme="minorHAnsi"/>
          <w:i w:val="0"/>
          <w:lang w:eastAsia="pl-PL" w:bidi="ar-SA"/>
        </w:rPr>
        <w:t>wyn</w:t>
      </w:r>
      <w:r w:rsidR="00F75567">
        <w:rPr>
          <w:rFonts w:asciiTheme="minorHAnsi" w:eastAsia="Times New Roman" w:hAnsiTheme="minorHAnsi" w:cstheme="minorHAnsi"/>
          <w:i w:val="0"/>
          <w:lang w:eastAsia="pl-PL" w:bidi="ar-SA"/>
        </w:rPr>
        <w:t>ió</w:t>
      </w:r>
      <w:r w:rsidR="00BE39D3">
        <w:rPr>
          <w:rFonts w:asciiTheme="minorHAnsi" w:eastAsia="Times New Roman" w:hAnsiTheme="minorHAnsi" w:cstheme="minorHAnsi"/>
          <w:i w:val="0"/>
          <w:lang w:eastAsia="pl-PL" w:bidi="ar-SA"/>
        </w:rPr>
        <w:t>sł 24,3</w:t>
      </w:r>
      <w:r w:rsidR="00987397">
        <w:rPr>
          <w:rFonts w:asciiTheme="minorHAnsi" w:eastAsia="Times New Roman" w:hAnsiTheme="minorHAnsi" w:cstheme="minorHAnsi"/>
          <w:i w:val="0"/>
          <w:lang w:eastAsia="pl-PL" w:bidi="ar-SA"/>
        </w:rPr>
        <w:t xml:space="preserve">% </w:t>
      </w:r>
      <w:r w:rsidR="00A10711">
        <w:rPr>
          <w:rFonts w:asciiTheme="minorHAnsi" w:eastAsia="Times New Roman" w:hAnsiTheme="minorHAnsi" w:cstheme="minorHAnsi"/>
          <w:i w:val="0"/>
          <w:lang w:eastAsia="pl-PL" w:bidi="ar-SA"/>
        </w:rPr>
        <w:t xml:space="preserve">– znacznie mniej w porównaniu do Polski </w:t>
      </w:r>
      <w:r w:rsidR="0006539F">
        <w:rPr>
          <w:rFonts w:asciiTheme="minorHAnsi" w:eastAsia="Times New Roman" w:hAnsiTheme="minorHAnsi" w:cstheme="minorHAnsi"/>
          <w:i w:val="0"/>
          <w:lang w:eastAsia="pl-PL" w:bidi="ar-SA"/>
        </w:rPr>
        <w:t>(5</w:t>
      </w:r>
      <w:r w:rsidR="00BE39D3">
        <w:rPr>
          <w:rFonts w:asciiTheme="minorHAnsi" w:eastAsia="Times New Roman" w:hAnsiTheme="minorHAnsi" w:cstheme="minorHAnsi"/>
          <w:i w:val="0"/>
          <w:lang w:eastAsia="pl-PL" w:bidi="ar-SA"/>
        </w:rPr>
        <w:t>5,4</w:t>
      </w:r>
      <w:r w:rsidR="0006539F">
        <w:rPr>
          <w:rFonts w:asciiTheme="minorHAnsi" w:eastAsia="Times New Roman" w:hAnsiTheme="minorHAnsi" w:cstheme="minorHAnsi"/>
          <w:i w:val="0"/>
          <w:lang w:eastAsia="pl-PL" w:bidi="ar-SA"/>
        </w:rPr>
        <w:t>%)</w:t>
      </w:r>
      <w:r w:rsidR="00BE39D3">
        <w:rPr>
          <w:rFonts w:asciiTheme="minorHAnsi" w:eastAsia="Times New Roman" w:hAnsiTheme="minorHAnsi" w:cstheme="minorHAnsi"/>
          <w:i w:val="0"/>
          <w:lang w:eastAsia="pl-PL" w:bidi="ar-SA"/>
        </w:rPr>
        <w:t>, województwa świętokrzyskiego (43,4</w:t>
      </w:r>
      <w:r w:rsidR="00FA6BCE">
        <w:rPr>
          <w:rFonts w:asciiTheme="minorHAnsi" w:eastAsia="Times New Roman" w:hAnsiTheme="minorHAnsi" w:cstheme="minorHAnsi"/>
          <w:i w:val="0"/>
          <w:lang w:eastAsia="pl-PL" w:bidi="ar-SA"/>
        </w:rPr>
        <w:t>%)</w:t>
      </w:r>
      <w:r w:rsidR="00BE39D3">
        <w:rPr>
          <w:rFonts w:asciiTheme="minorHAnsi" w:eastAsia="Times New Roman" w:hAnsiTheme="minorHAnsi" w:cstheme="minorHAnsi"/>
          <w:i w:val="0"/>
          <w:lang w:eastAsia="pl-PL" w:bidi="ar-SA"/>
        </w:rPr>
        <w:t xml:space="preserve"> oraz powiatów: kieleckiego (35,6%), koneckiego (38,1%) oraz włoszczowskiego (37,3%)</w:t>
      </w:r>
      <w:r w:rsidR="00FA6BCE">
        <w:rPr>
          <w:rFonts w:asciiTheme="minorHAnsi" w:eastAsia="Times New Roman" w:hAnsiTheme="minorHAnsi" w:cstheme="minorHAnsi"/>
          <w:i w:val="0"/>
          <w:lang w:eastAsia="pl-PL" w:bidi="ar-SA"/>
        </w:rPr>
        <w:t>.</w:t>
      </w:r>
      <w:r w:rsidR="000F0704">
        <w:rPr>
          <w:rFonts w:asciiTheme="minorHAnsi" w:eastAsia="Times New Roman" w:hAnsiTheme="minorHAnsi" w:cstheme="minorHAnsi"/>
          <w:i w:val="0"/>
          <w:lang w:eastAsia="pl-PL" w:bidi="ar-SA"/>
        </w:rPr>
        <w:t xml:space="preserve"> </w:t>
      </w:r>
      <w:r w:rsidR="002A7EF9">
        <w:rPr>
          <w:rFonts w:asciiTheme="minorHAnsi" w:eastAsia="Times New Roman" w:hAnsiTheme="minorHAnsi" w:cstheme="minorHAnsi"/>
          <w:i w:val="0"/>
          <w:lang w:eastAsia="pl-PL" w:bidi="ar-SA"/>
        </w:rPr>
        <w:t>Wydatki ogółem w przeliczeniu na</w:t>
      </w:r>
      <w:r w:rsidR="00F75567">
        <w:rPr>
          <w:rFonts w:asciiTheme="minorHAnsi" w:eastAsia="Times New Roman" w:hAnsiTheme="minorHAnsi" w:cstheme="minorHAnsi"/>
          <w:i w:val="0"/>
          <w:lang w:eastAsia="pl-PL" w:bidi="ar-SA"/>
        </w:rPr>
        <w:t xml:space="preserve"> </w:t>
      </w:r>
      <w:r w:rsidR="001B7BC2">
        <w:rPr>
          <w:rFonts w:asciiTheme="minorHAnsi" w:eastAsia="Times New Roman" w:hAnsiTheme="minorHAnsi" w:cstheme="minorHAnsi"/>
          <w:i w:val="0"/>
          <w:lang w:eastAsia="pl-PL" w:bidi="ar-SA"/>
        </w:rPr>
        <w:t>1 mieszkańca</w:t>
      </w:r>
      <w:r w:rsidR="002A7EF9">
        <w:rPr>
          <w:rFonts w:asciiTheme="minorHAnsi" w:eastAsia="Times New Roman" w:hAnsiTheme="minorHAnsi" w:cstheme="minorHAnsi"/>
          <w:i w:val="0"/>
          <w:lang w:eastAsia="pl-PL" w:bidi="ar-SA"/>
        </w:rPr>
        <w:t xml:space="preserve"> obszaru LGD</w:t>
      </w:r>
      <w:r w:rsidR="001B7BC2">
        <w:rPr>
          <w:rFonts w:asciiTheme="minorHAnsi" w:eastAsia="Times New Roman" w:hAnsiTheme="minorHAnsi" w:cstheme="minorHAnsi"/>
          <w:i w:val="0"/>
          <w:lang w:eastAsia="pl-PL" w:bidi="ar-SA"/>
        </w:rPr>
        <w:t xml:space="preserve"> </w:t>
      </w:r>
      <w:r w:rsidR="005116A4">
        <w:rPr>
          <w:rFonts w:asciiTheme="minorHAnsi" w:eastAsia="Times New Roman" w:hAnsiTheme="minorHAnsi" w:cstheme="minorHAnsi"/>
          <w:i w:val="0"/>
          <w:lang w:eastAsia="pl-PL" w:bidi="ar-SA"/>
        </w:rPr>
        <w:t>wyniosły w 201</w:t>
      </w:r>
      <w:r w:rsidR="002A7EF9">
        <w:rPr>
          <w:rFonts w:asciiTheme="minorHAnsi" w:eastAsia="Times New Roman" w:hAnsiTheme="minorHAnsi" w:cstheme="minorHAnsi"/>
          <w:i w:val="0"/>
          <w:lang w:eastAsia="pl-PL" w:bidi="ar-SA"/>
        </w:rPr>
        <w:t>4 roku 3 217,17</w:t>
      </w:r>
      <w:r w:rsidR="005116A4">
        <w:rPr>
          <w:rFonts w:asciiTheme="minorHAnsi" w:eastAsia="Times New Roman" w:hAnsiTheme="minorHAnsi" w:cstheme="minorHAnsi"/>
          <w:i w:val="0"/>
          <w:lang w:eastAsia="pl-PL" w:bidi="ar-SA"/>
        </w:rPr>
        <w:t xml:space="preserve"> zł</w:t>
      </w:r>
      <w:r w:rsidR="000F0704">
        <w:rPr>
          <w:rFonts w:asciiTheme="minorHAnsi" w:eastAsia="Times New Roman" w:hAnsiTheme="minorHAnsi" w:cstheme="minorHAnsi"/>
          <w:i w:val="0"/>
          <w:lang w:eastAsia="pl-PL" w:bidi="ar-SA"/>
        </w:rPr>
        <w:t xml:space="preserve">, co było wartością </w:t>
      </w:r>
      <w:r w:rsidR="002A7EF9">
        <w:rPr>
          <w:rFonts w:asciiTheme="minorHAnsi" w:eastAsia="Times New Roman" w:hAnsiTheme="minorHAnsi" w:cstheme="minorHAnsi"/>
          <w:i w:val="0"/>
          <w:lang w:eastAsia="pl-PL" w:bidi="ar-SA"/>
        </w:rPr>
        <w:t>niższą od średniej dla Polski (4 021,2</w:t>
      </w:r>
      <w:r w:rsidR="005116A4">
        <w:rPr>
          <w:rFonts w:asciiTheme="minorHAnsi" w:eastAsia="Times New Roman" w:hAnsiTheme="minorHAnsi" w:cstheme="minorHAnsi"/>
          <w:i w:val="0"/>
          <w:lang w:eastAsia="pl-PL" w:bidi="ar-SA"/>
        </w:rPr>
        <w:t>4 zł)</w:t>
      </w:r>
      <w:r w:rsidR="002A7EF9">
        <w:rPr>
          <w:rFonts w:asciiTheme="minorHAnsi" w:eastAsia="Times New Roman" w:hAnsiTheme="minorHAnsi" w:cstheme="minorHAnsi"/>
          <w:i w:val="0"/>
          <w:lang w:eastAsia="pl-PL" w:bidi="ar-SA"/>
        </w:rPr>
        <w:t>, województwa świętokrzyskiego</w:t>
      </w:r>
      <w:r w:rsidR="000F0704">
        <w:rPr>
          <w:rFonts w:asciiTheme="minorHAnsi" w:eastAsia="Times New Roman" w:hAnsiTheme="minorHAnsi" w:cstheme="minorHAnsi"/>
          <w:i w:val="0"/>
          <w:lang w:eastAsia="pl-PL" w:bidi="ar-SA"/>
        </w:rPr>
        <w:t xml:space="preserve"> (</w:t>
      </w:r>
      <w:r w:rsidR="002A7EF9">
        <w:rPr>
          <w:rFonts w:asciiTheme="minorHAnsi" w:eastAsia="Times New Roman" w:hAnsiTheme="minorHAnsi" w:cstheme="minorHAnsi"/>
          <w:i w:val="0"/>
          <w:lang w:eastAsia="pl-PL" w:bidi="ar-SA"/>
        </w:rPr>
        <w:t>3 547,17 zł) oraz powiatu kieleckiego (3 346,58 zł), wyższą zaś od wydatków na 1 mieszkańca w powi</w:t>
      </w:r>
      <w:r w:rsidR="00936358">
        <w:rPr>
          <w:rFonts w:asciiTheme="minorHAnsi" w:eastAsia="Times New Roman" w:hAnsiTheme="minorHAnsi" w:cstheme="minorHAnsi"/>
          <w:i w:val="0"/>
          <w:lang w:eastAsia="pl-PL" w:bidi="ar-SA"/>
        </w:rPr>
        <w:t>atach</w:t>
      </w:r>
      <w:r w:rsidR="002A7EF9">
        <w:rPr>
          <w:rFonts w:asciiTheme="minorHAnsi" w:eastAsia="Times New Roman" w:hAnsiTheme="minorHAnsi" w:cstheme="minorHAnsi"/>
          <w:i w:val="0"/>
          <w:lang w:eastAsia="pl-PL" w:bidi="ar-SA"/>
        </w:rPr>
        <w:t xml:space="preserve"> koneckim (2 971,83 zł) i włoszczowskim (3 032,73 zł). </w:t>
      </w:r>
    </w:p>
    <w:p w:rsidR="00160C67" w:rsidRPr="00160C67" w:rsidRDefault="00F524EE" w:rsidP="009E68F1">
      <w:pPr>
        <w:spacing w:line="276" w:lineRule="auto"/>
        <w:ind w:firstLine="709"/>
        <w:rPr>
          <w:i w:val="0"/>
        </w:rPr>
      </w:pPr>
      <w:r>
        <w:rPr>
          <w:rFonts w:asciiTheme="minorHAnsi" w:eastAsia="Times New Roman" w:hAnsiTheme="minorHAnsi" w:cstheme="minorHAnsi"/>
          <w:i w:val="0"/>
          <w:lang w:eastAsia="pl-PL" w:bidi="ar-SA"/>
        </w:rPr>
        <w:lastRenderedPageBreak/>
        <w:t>Na obszarze wszystkich gmin</w:t>
      </w:r>
      <w:r w:rsidR="00C702F7">
        <w:rPr>
          <w:rFonts w:asciiTheme="minorHAnsi" w:eastAsia="Times New Roman" w:hAnsiTheme="minorHAnsi" w:cstheme="minorHAnsi"/>
          <w:i w:val="0"/>
          <w:lang w:eastAsia="pl-PL" w:bidi="ar-SA"/>
        </w:rPr>
        <w:t xml:space="preserve"> wchodzących w skład </w:t>
      </w:r>
      <w:r w:rsidR="00160C67">
        <w:rPr>
          <w:rFonts w:asciiTheme="minorHAnsi" w:eastAsia="Times New Roman" w:hAnsiTheme="minorHAnsi" w:cstheme="minorHAnsi"/>
          <w:i w:val="0"/>
          <w:lang w:eastAsia="pl-PL" w:bidi="ar-SA"/>
        </w:rPr>
        <w:t>LGD działają organizacje pozarządowe, których praca oparta jest główn</w:t>
      </w:r>
      <w:r w:rsidR="00160C67" w:rsidRPr="00160C67">
        <w:rPr>
          <w:rFonts w:asciiTheme="minorHAnsi" w:eastAsia="Times New Roman" w:hAnsiTheme="minorHAnsi" w:cstheme="minorHAnsi"/>
          <w:i w:val="0"/>
          <w:lang w:eastAsia="pl-PL" w:bidi="ar-SA"/>
        </w:rPr>
        <w:t xml:space="preserve">ie </w:t>
      </w:r>
      <w:r w:rsidR="00160C67" w:rsidRPr="00160C67">
        <w:rPr>
          <w:i w:val="0"/>
        </w:rPr>
        <w:t xml:space="preserve">na </w:t>
      </w:r>
      <w:r w:rsidR="00160C67">
        <w:rPr>
          <w:i w:val="0"/>
        </w:rPr>
        <w:t>zachowaniu wiejskich</w:t>
      </w:r>
      <w:r w:rsidR="00B2744E">
        <w:rPr>
          <w:i w:val="0"/>
        </w:rPr>
        <w:t xml:space="preserve"> </w:t>
      </w:r>
      <w:r w:rsidR="00160C67" w:rsidRPr="00160C67">
        <w:rPr>
          <w:i w:val="0"/>
        </w:rPr>
        <w:t>i historycznych tradycji</w:t>
      </w:r>
      <w:r w:rsidR="004C1471">
        <w:rPr>
          <w:i w:val="0"/>
        </w:rPr>
        <w:t xml:space="preserve"> oraz </w:t>
      </w:r>
      <w:r w:rsidR="007914A6">
        <w:rPr>
          <w:i w:val="0"/>
        </w:rPr>
        <w:t>propagowaniu kultury i aktywności fizycznej.</w:t>
      </w:r>
      <w:r w:rsidR="00160C67" w:rsidRPr="00160C67">
        <w:rPr>
          <w:i w:val="0"/>
        </w:rPr>
        <w:t xml:space="preserve"> </w:t>
      </w:r>
      <w:r w:rsidR="00160C67">
        <w:rPr>
          <w:i w:val="0"/>
        </w:rPr>
        <w:t>Są to Koła Gospodyń W</w:t>
      </w:r>
      <w:r w:rsidR="00160C67" w:rsidRPr="00160C67">
        <w:rPr>
          <w:i w:val="0"/>
        </w:rPr>
        <w:t>iejsk</w:t>
      </w:r>
      <w:r w:rsidR="00160C67">
        <w:rPr>
          <w:i w:val="0"/>
        </w:rPr>
        <w:t>ich, Ochotnicze Straże Pożarne</w:t>
      </w:r>
      <w:r w:rsidR="007914A6">
        <w:rPr>
          <w:i w:val="0"/>
        </w:rPr>
        <w:t>,</w:t>
      </w:r>
      <w:r w:rsidR="00160C67">
        <w:rPr>
          <w:i w:val="0"/>
        </w:rPr>
        <w:t xml:space="preserve"> </w:t>
      </w:r>
      <w:r w:rsidR="004C1471">
        <w:rPr>
          <w:i w:val="0"/>
        </w:rPr>
        <w:t>Ludowe i Uczniowskie Kluby Sportowe</w:t>
      </w:r>
      <w:r w:rsidR="007914A6">
        <w:rPr>
          <w:i w:val="0"/>
        </w:rPr>
        <w:t xml:space="preserve"> oraz</w:t>
      </w:r>
      <w:r w:rsidR="00160C67">
        <w:rPr>
          <w:i w:val="0"/>
        </w:rPr>
        <w:t xml:space="preserve"> innego </w:t>
      </w:r>
      <w:r w:rsidR="00160C67" w:rsidRPr="00160C67">
        <w:rPr>
          <w:i w:val="0"/>
        </w:rPr>
        <w:t>rodzaju s</w:t>
      </w:r>
      <w:r w:rsidR="00160C67">
        <w:rPr>
          <w:i w:val="0"/>
        </w:rPr>
        <w:t>towarzyszenia, koncentrujące ż</w:t>
      </w:r>
      <w:r w:rsidR="00160C67" w:rsidRPr="00160C67">
        <w:rPr>
          <w:i w:val="0"/>
        </w:rPr>
        <w:t xml:space="preserve">ycie </w:t>
      </w:r>
      <w:r w:rsidR="00160C67">
        <w:rPr>
          <w:i w:val="0"/>
        </w:rPr>
        <w:t xml:space="preserve">społeczne </w:t>
      </w:r>
      <w:r w:rsidR="00160C67" w:rsidRPr="00160C67">
        <w:rPr>
          <w:i w:val="0"/>
        </w:rPr>
        <w:t>regio</w:t>
      </w:r>
      <w:r w:rsidR="001B4809">
        <w:rPr>
          <w:i w:val="0"/>
        </w:rPr>
        <w:t xml:space="preserve">nu </w:t>
      </w:r>
      <w:r w:rsidR="001B4809" w:rsidRPr="00B23FDB">
        <w:rPr>
          <w:i w:val="0"/>
        </w:rPr>
        <w:t>jednak</w:t>
      </w:r>
      <w:r w:rsidR="006E3940" w:rsidRPr="00B23FDB">
        <w:rPr>
          <w:i w:val="0"/>
        </w:rPr>
        <w:t xml:space="preserve"> </w:t>
      </w:r>
      <w:r w:rsidR="001B4809" w:rsidRPr="00B23FDB">
        <w:rPr>
          <w:i w:val="0"/>
        </w:rPr>
        <w:t>nie występują wśród nich</w:t>
      </w:r>
      <w:r w:rsidR="006E3940" w:rsidRPr="00B23FDB">
        <w:rPr>
          <w:i w:val="0"/>
        </w:rPr>
        <w:t xml:space="preserve"> podmioty</w:t>
      </w:r>
      <w:r w:rsidR="00B23FDB" w:rsidRPr="00B23FDB">
        <w:rPr>
          <w:i w:val="0"/>
        </w:rPr>
        <w:t xml:space="preserve"> prowadzące działalność z zakresu</w:t>
      </w:r>
      <w:r w:rsidR="006E3940" w:rsidRPr="00B23FDB">
        <w:rPr>
          <w:i w:val="0"/>
        </w:rPr>
        <w:t xml:space="preserve"> przedsiębiorczości społecznej.</w:t>
      </w:r>
      <w:r w:rsidR="00160C67" w:rsidRPr="00160C67">
        <w:rPr>
          <w:i w:val="0"/>
        </w:rPr>
        <w:t xml:space="preserve"> </w:t>
      </w:r>
      <w:r>
        <w:rPr>
          <w:i w:val="0"/>
        </w:rPr>
        <w:t>Dosyć s</w:t>
      </w:r>
      <w:r w:rsidR="006E3940">
        <w:rPr>
          <w:i w:val="0"/>
        </w:rPr>
        <w:t xml:space="preserve">ilnie rozwinęła się </w:t>
      </w:r>
      <w:r w:rsidR="006E3940" w:rsidRPr="00B23FDB">
        <w:rPr>
          <w:i w:val="0"/>
        </w:rPr>
        <w:t>natomiast</w:t>
      </w:r>
      <w:r w:rsidR="00160C67" w:rsidRPr="00160C67">
        <w:rPr>
          <w:i w:val="0"/>
        </w:rPr>
        <w:t xml:space="preserve"> </w:t>
      </w:r>
      <w:r w:rsidR="00160C67">
        <w:rPr>
          <w:i w:val="0"/>
        </w:rPr>
        <w:t>aktywność zespołów ludowych</w:t>
      </w:r>
      <w:r w:rsidR="004C1471">
        <w:rPr>
          <w:i w:val="0"/>
        </w:rPr>
        <w:t>, o</w:t>
      </w:r>
      <w:r w:rsidR="001B4809">
        <w:rPr>
          <w:i w:val="0"/>
        </w:rPr>
        <w:t xml:space="preserve">brzędowych i folklorystycznych </w:t>
      </w:r>
    </w:p>
    <w:p w:rsidR="00321CBE" w:rsidRDefault="00FD09C1" w:rsidP="009E68F1">
      <w:pPr>
        <w:spacing w:line="276" w:lineRule="auto"/>
        <w:ind w:firstLine="708"/>
        <w:rPr>
          <w:i w:val="0"/>
        </w:rPr>
      </w:pPr>
      <w:r>
        <w:rPr>
          <w:i w:val="0"/>
        </w:rPr>
        <w:t>Wskaźnik</w:t>
      </w:r>
      <w:r w:rsidR="00321CBE" w:rsidRPr="001A00C2">
        <w:rPr>
          <w:i w:val="0"/>
        </w:rPr>
        <w:t xml:space="preserve"> liczby działających fundacji, stowarz</w:t>
      </w:r>
      <w:r w:rsidR="00564A0C">
        <w:rPr>
          <w:i w:val="0"/>
        </w:rPr>
        <w:t xml:space="preserve">yszeń i organizacji społecznych </w:t>
      </w:r>
      <w:r w:rsidR="00C615E7">
        <w:rPr>
          <w:i w:val="0"/>
        </w:rPr>
        <w:br/>
      </w:r>
      <w:r w:rsidR="00321CBE" w:rsidRPr="001A00C2">
        <w:rPr>
          <w:i w:val="0"/>
        </w:rPr>
        <w:t>w przeliczeniu na 10 tys. mieszkańców</w:t>
      </w:r>
      <w:r>
        <w:rPr>
          <w:i w:val="0"/>
        </w:rPr>
        <w:t xml:space="preserve"> wyniósł </w:t>
      </w:r>
      <w:r w:rsidR="00936358">
        <w:rPr>
          <w:i w:val="0"/>
        </w:rPr>
        <w:t>w 2014</w:t>
      </w:r>
      <w:r w:rsidR="00D53CE9">
        <w:rPr>
          <w:i w:val="0"/>
        </w:rPr>
        <w:t xml:space="preserve"> roku </w:t>
      </w:r>
      <w:r>
        <w:rPr>
          <w:i w:val="0"/>
        </w:rPr>
        <w:t xml:space="preserve">dla obszaru LGD </w:t>
      </w:r>
      <w:r w:rsidR="00F75567">
        <w:rPr>
          <w:i w:val="0"/>
        </w:rPr>
        <w:t xml:space="preserve">– </w:t>
      </w:r>
      <w:r w:rsidR="00F95A33">
        <w:rPr>
          <w:i w:val="0"/>
        </w:rPr>
        <w:t>23</w:t>
      </w:r>
      <w:r w:rsidR="00D53CE9">
        <w:rPr>
          <w:i w:val="0"/>
        </w:rPr>
        <w:t xml:space="preserve"> (w</w:t>
      </w:r>
      <w:r w:rsidR="00321CBE" w:rsidRPr="001A00C2">
        <w:rPr>
          <w:i w:val="0"/>
        </w:rPr>
        <w:t xml:space="preserve">artość </w:t>
      </w:r>
      <w:r w:rsidR="00E378A0">
        <w:rPr>
          <w:i w:val="0"/>
        </w:rPr>
        <w:t>ta na przestrzeni lat 2009–2014</w:t>
      </w:r>
      <w:r w:rsidR="00321CBE" w:rsidRPr="001A00C2">
        <w:rPr>
          <w:i w:val="0"/>
        </w:rPr>
        <w:t xml:space="preserve"> </w:t>
      </w:r>
      <w:r w:rsidR="00321CBE">
        <w:rPr>
          <w:i w:val="0"/>
        </w:rPr>
        <w:t>nieznacznie s</w:t>
      </w:r>
      <w:r w:rsidR="00321CBE" w:rsidRPr="001A00C2">
        <w:rPr>
          <w:i w:val="0"/>
        </w:rPr>
        <w:t>i</w:t>
      </w:r>
      <w:r w:rsidR="00321CBE">
        <w:rPr>
          <w:i w:val="0"/>
        </w:rPr>
        <w:t>ę zwiększyła</w:t>
      </w:r>
      <w:r w:rsidR="00D53CE9">
        <w:rPr>
          <w:i w:val="0"/>
        </w:rPr>
        <w:t>)</w:t>
      </w:r>
      <w:r w:rsidR="00321CBE" w:rsidRPr="001A00C2">
        <w:rPr>
          <w:i w:val="0"/>
        </w:rPr>
        <w:t xml:space="preserve">. Pod tym względem </w:t>
      </w:r>
      <w:r w:rsidR="00321CBE">
        <w:rPr>
          <w:i w:val="0"/>
        </w:rPr>
        <w:t xml:space="preserve">obszar </w:t>
      </w:r>
      <w:r w:rsidR="00321CBE" w:rsidRPr="001A00C2">
        <w:rPr>
          <w:i w:val="0"/>
        </w:rPr>
        <w:t>prezent</w:t>
      </w:r>
      <w:r w:rsidR="00F75567">
        <w:rPr>
          <w:i w:val="0"/>
        </w:rPr>
        <w:t>ował</w:t>
      </w:r>
      <w:r w:rsidR="00321CBE" w:rsidRPr="001A00C2">
        <w:rPr>
          <w:i w:val="0"/>
        </w:rPr>
        <w:t xml:space="preserve"> się </w:t>
      </w:r>
      <w:r w:rsidR="00481B21">
        <w:rPr>
          <w:i w:val="0"/>
        </w:rPr>
        <w:t>słabiej</w:t>
      </w:r>
      <w:r w:rsidR="00321CBE">
        <w:rPr>
          <w:i w:val="0"/>
        </w:rPr>
        <w:t xml:space="preserve"> </w:t>
      </w:r>
      <w:r w:rsidR="00F147BC">
        <w:rPr>
          <w:i w:val="0"/>
        </w:rPr>
        <w:t xml:space="preserve">od </w:t>
      </w:r>
      <w:r w:rsidR="00F75567">
        <w:rPr>
          <w:i w:val="0"/>
        </w:rPr>
        <w:t>jednostek terytorialnych wyższego rzędu</w:t>
      </w:r>
      <w:r w:rsidR="00E378A0">
        <w:rPr>
          <w:i w:val="0"/>
        </w:rPr>
        <w:t xml:space="preserve"> – Polski (33), </w:t>
      </w:r>
      <w:r w:rsidR="00481B21">
        <w:rPr>
          <w:i w:val="0"/>
        </w:rPr>
        <w:t>województ</w:t>
      </w:r>
      <w:r w:rsidR="00D22BDF">
        <w:rPr>
          <w:i w:val="0"/>
        </w:rPr>
        <w:t xml:space="preserve">wa </w:t>
      </w:r>
      <w:r w:rsidR="00E378A0">
        <w:rPr>
          <w:i w:val="0"/>
        </w:rPr>
        <w:t>świętokrzyskiego (30), powiatów</w:t>
      </w:r>
      <w:r w:rsidR="00627353">
        <w:rPr>
          <w:i w:val="0"/>
        </w:rPr>
        <w:t>: kieleckiego (26), koneckiego (24) i włoszczowskiego (34).</w:t>
      </w:r>
      <w:r w:rsidR="00F75567">
        <w:rPr>
          <w:i w:val="0"/>
        </w:rPr>
        <w:t xml:space="preserve"> </w:t>
      </w:r>
      <w:r w:rsidR="00321CBE">
        <w:rPr>
          <w:i w:val="0"/>
        </w:rPr>
        <w:t xml:space="preserve">W wartościach </w:t>
      </w:r>
      <w:r w:rsidR="00627353">
        <w:rPr>
          <w:i w:val="0"/>
        </w:rPr>
        <w:t xml:space="preserve">bezwzględnych </w:t>
      </w:r>
      <w:r w:rsidR="00F75567">
        <w:rPr>
          <w:i w:val="0"/>
        </w:rPr>
        <w:t xml:space="preserve">była </w:t>
      </w:r>
      <w:r w:rsidR="00627353">
        <w:rPr>
          <w:i w:val="0"/>
        </w:rPr>
        <w:t>to liczb</w:t>
      </w:r>
      <w:r w:rsidR="00F75567">
        <w:rPr>
          <w:i w:val="0"/>
        </w:rPr>
        <w:t>a</w:t>
      </w:r>
      <w:r w:rsidR="00627353">
        <w:rPr>
          <w:i w:val="0"/>
        </w:rPr>
        <w:t xml:space="preserve"> 84</w:t>
      </w:r>
      <w:r w:rsidR="00321CBE">
        <w:rPr>
          <w:i w:val="0"/>
        </w:rPr>
        <w:t xml:space="preserve"> zarejest</w:t>
      </w:r>
      <w:r w:rsidR="00481B21">
        <w:rPr>
          <w:i w:val="0"/>
        </w:rPr>
        <w:t>rowanych fundacji, stowarzyszeń</w:t>
      </w:r>
      <w:r w:rsidR="00F75567">
        <w:rPr>
          <w:i w:val="0"/>
        </w:rPr>
        <w:t xml:space="preserve"> </w:t>
      </w:r>
      <w:r w:rsidR="00321CBE">
        <w:rPr>
          <w:i w:val="0"/>
        </w:rPr>
        <w:t>i organizacji społecznych w 201</w:t>
      </w:r>
      <w:r w:rsidR="00627353">
        <w:rPr>
          <w:i w:val="0"/>
        </w:rPr>
        <w:t>4</w:t>
      </w:r>
      <w:r w:rsidR="00321CBE">
        <w:rPr>
          <w:i w:val="0"/>
        </w:rPr>
        <w:t xml:space="preserve"> roku</w:t>
      </w:r>
      <w:r w:rsidR="00627353">
        <w:rPr>
          <w:i w:val="0"/>
        </w:rPr>
        <w:t xml:space="preserve">, podczas gdy </w:t>
      </w:r>
      <w:r w:rsidR="00F75567">
        <w:rPr>
          <w:i w:val="0"/>
        </w:rPr>
        <w:t>w 2009 roku –</w:t>
      </w:r>
      <w:r w:rsidR="00627353">
        <w:rPr>
          <w:i w:val="0"/>
        </w:rPr>
        <w:t xml:space="preserve"> 67</w:t>
      </w:r>
      <w:r w:rsidR="00321CBE">
        <w:rPr>
          <w:i w:val="0"/>
        </w:rPr>
        <w:t xml:space="preserve"> podmiotów. </w:t>
      </w:r>
    </w:p>
    <w:p w:rsidR="00C625EC" w:rsidRPr="00596616" w:rsidRDefault="00596616" w:rsidP="00DA066B">
      <w:pPr>
        <w:spacing w:line="276" w:lineRule="auto"/>
        <w:ind w:firstLine="708"/>
        <w:rPr>
          <w:i w:val="0"/>
        </w:rPr>
      </w:pPr>
      <w:r w:rsidRPr="00386F73">
        <w:rPr>
          <w:i w:val="0"/>
        </w:rPr>
        <w:t>Podczas spotkań gminny</w:t>
      </w:r>
      <w:r w:rsidR="00386F73" w:rsidRPr="00386F73">
        <w:rPr>
          <w:i w:val="0"/>
        </w:rPr>
        <w:t>ch</w:t>
      </w:r>
      <w:r w:rsidRPr="00386F73">
        <w:rPr>
          <w:i w:val="0"/>
        </w:rPr>
        <w:t xml:space="preserve"> i konsultacji online mieszkańcy obszaru wskazywali, </w:t>
      </w:r>
      <w:r w:rsidR="00914981" w:rsidRPr="00386F73">
        <w:rPr>
          <w:i w:val="0"/>
        </w:rPr>
        <w:br/>
      </w:r>
      <w:r w:rsidRPr="00386F73">
        <w:rPr>
          <w:i w:val="0"/>
        </w:rPr>
        <w:t xml:space="preserve">iż jednym z problemów obszaru LGD jest niskie zaangażowanie lokalnej społeczności oraz słaba współpraca miedzy samorządem, przedsiębiorcami oraz organizacjami pozarządowymi. Uczestnicy spotkań oraz ankietowani mieszkańcy zwracali również uwagę, że wzrost popularności inicjatyw oddolnych i odpowiedzialności społecznej będzie szansą dla rozwoju </w:t>
      </w:r>
      <w:r w:rsidRPr="00B23FDB">
        <w:rPr>
          <w:i w:val="0"/>
        </w:rPr>
        <w:t>obszaru.</w:t>
      </w:r>
      <w:r w:rsidR="006E3940" w:rsidRPr="00B23FDB">
        <w:rPr>
          <w:i w:val="0"/>
        </w:rPr>
        <w:t xml:space="preserve"> W</w:t>
      </w:r>
      <w:r w:rsidR="00DA066B" w:rsidRPr="00B23FDB">
        <w:rPr>
          <w:i w:val="0"/>
        </w:rPr>
        <w:t>skazali</w:t>
      </w:r>
      <w:r w:rsidR="00DA066B">
        <w:rPr>
          <w:i w:val="0"/>
        </w:rPr>
        <w:t xml:space="preserve"> jako zagro</w:t>
      </w:r>
      <w:r w:rsidR="006E3940">
        <w:rPr>
          <w:i w:val="0"/>
        </w:rPr>
        <w:t xml:space="preserve">żenie zniechęcenie </w:t>
      </w:r>
      <w:r w:rsidR="006E3940" w:rsidRPr="00B23FDB">
        <w:rPr>
          <w:i w:val="0"/>
        </w:rPr>
        <w:t>mieszkańców do inicjatyw</w:t>
      </w:r>
      <w:r w:rsidR="006E3940">
        <w:rPr>
          <w:i w:val="0"/>
        </w:rPr>
        <w:t xml:space="preserve"> oddolnych</w:t>
      </w:r>
      <w:r w:rsidR="00DA066B">
        <w:rPr>
          <w:i w:val="0"/>
        </w:rPr>
        <w:t xml:space="preserve">. </w:t>
      </w:r>
      <w:r w:rsidR="00C625EC">
        <w:rPr>
          <w:i w:val="0"/>
        </w:rPr>
        <w:t xml:space="preserve">Zauważyli także pogłębiający się problem rozwarstwienia społecznego, czego przyczyną jest sytuacja ekonomiczna mieszkańców. </w:t>
      </w:r>
    </w:p>
    <w:p w:rsidR="000D673E" w:rsidRPr="00386F73" w:rsidRDefault="00386F73" w:rsidP="00386F73">
      <w:pPr>
        <w:pStyle w:val="Nagwek2"/>
      </w:pPr>
      <w:bookmarkStart w:id="28" w:name="_Toc438759776"/>
      <w:r w:rsidRPr="00386F73">
        <w:t xml:space="preserve">3. </w:t>
      </w:r>
      <w:r w:rsidR="00561A31" w:rsidRPr="00386F73">
        <w:t>Charakterystyka rynku pracy – zatrudnienie i bezrobocie</w:t>
      </w:r>
      <w:bookmarkEnd w:id="28"/>
    </w:p>
    <w:p w:rsidR="00777D0C" w:rsidRDefault="00386F73" w:rsidP="00386F73">
      <w:pPr>
        <w:tabs>
          <w:tab w:val="left" w:pos="709"/>
        </w:tabs>
        <w:spacing w:line="276" w:lineRule="auto"/>
        <w:rPr>
          <w:i w:val="0"/>
        </w:rPr>
      </w:pPr>
      <w:r>
        <w:rPr>
          <w:i w:val="0"/>
        </w:rPr>
        <w:tab/>
      </w:r>
      <w:r w:rsidR="00FB6090">
        <w:rPr>
          <w:i w:val="0"/>
        </w:rPr>
        <w:t xml:space="preserve">W 2014 roku liczba bezrobotnych </w:t>
      </w:r>
      <w:r w:rsidR="008213F6">
        <w:rPr>
          <w:i w:val="0"/>
        </w:rPr>
        <w:t>na obszarze</w:t>
      </w:r>
      <w:r w:rsidR="00425953">
        <w:rPr>
          <w:i w:val="0"/>
        </w:rPr>
        <w:t xml:space="preserve"> gmin wchodzących w skład LGD </w:t>
      </w:r>
      <w:r w:rsidR="00FB6090">
        <w:rPr>
          <w:i w:val="0"/>
        </w:rPr>
        <w:t>wynosiła 2 191 osób, w tym 1 145 kobiet (52,3%)  i 1 046 mężczyzn (47,7</w:t>
      </w:r>
      <w:r w:rsidR="00425953">
        <w:rPr>
          <w:i w:val="0"/>
        </w:rPr>
        <w:t xml:space="preserve">%). </w:t>
      </w:r>
      <w:r w:rsidR="00B23FDB" w:rsidRPr="00B23FDB">
        <w:rPr>
          <w:i w:val="0"/>
        </w:rPr>
        <w:t>Powyższe dane wskazują również na gorszą sytuację kobiet na rynku pracy.</w:t>
      </w:r>
      <w:r w:rsidR="00B23FDB">
        <w:rPr>
          <w:i w:val="0"/>
        </w:rPr>
        <w:t xml:space="preserve"> </w:t>
      </w:r>
      <w:r w:rsidR="00977BAC">
        <w:rPr>
          <w:i w:val="0"/>
        </w:rPr>
        <w:t xml:space="preserve">Począwszy od roku 2009 </w:t>
      </w:r>
      <w:r w:rsidR="00425953">
        <w:rPr>
          <w:i w:val="0"/>
        </w:rPr>
        <w:t>następował syste</w:t>
      </w:r>
      <w:r w:rsidR="00564A0C">
        <w:rPr>
          <w:i w:val="0"/>
        </w:rPr>
        <w:t xml:space="preserve">matyczny wzrost tej wartości, </w:t>
      </w:r>
      <w:r w:rsidR="00425953">
        <w:rPr>
          <w:i w:val="0"/>
        </w:rPr>
        <w:t>a całkowita liczba osób bezrobotnych</w:t>
      </w:r>
      <w:r w:rsidR="00977BAC">
        <w:rPr>
          <w:i w:val="0"/>
        </w:rPr>
        <w:t xml:space="preserve"> zwiększyła się w tym okresie o</w:t>
      </w:r>
      <w:r w:rsidR="002724F2">
        <w:rPr>
          <w:i w:val="0"/>
        </w:rPr>
        <w:t xml:space="preserve"> </w:t>
      </w:r>
      <w:r w:rsidR="00977BAC">
        <w:rPr>
          <w:i w:val="0"/>
        </w:rPr>
        <w:t>294 osoby</w:t>
      </w:r>
      <w:r w:rsidR="002724F2">
        <w:rPr>
          <w:i w:val="0"/>
        </w:rPr>
        <w:t>.</w:t>
      </w:r>
      <w:r w:rsidR="00977BAC">
        <w:rPr>
          <w:i w:val="0"/>
        </w:rPr>
        <w:t xml:space="preserve"> </w:t>
      </w:r>
      <w:r w:rsidR="00F524EE">
        <w:rPr>
          <w:i w:val="0"/>
        </w:rPr>
        <w:t>W</w:t>
      </w:r>
      <w:r w:rsidR="00977BAC">
        <w:rPr>
          <w:i w:val="0"/>
        </w:rPr>
        <w:t xml:space="preserve"> roku 2014 odnotowano</w:t>
      </w:r>
      <w:r w:rsidR="00F524EE">
        <w:rPr>
          <w:i w:val="0"/>
        </w:rPr>
        <w:t xml:space="preserve"> natomiast</w:t>
      </w:r>
      <w:r w:rsidR="00977BAC">
        <w:rPr>
          <w:i w:val="0"/>
        </w:rPr>
        <w:t xml:space="preserve"> bardzo duży spadek liczb</w:t>
      </w:r>
      <w:r w:rsidR="00564A0C">
        <w:rPr>
          <w:i w:val="0"/>
        </w:rPr>
        <w:t xml:space="preserve">y zarejestrowanych bezrobotnych </w:t>
      </w:r>
      <w:r w:rsidR="00977BAC">
        <w:rPr>
          <w:i w:val="0"/>
        </w:rPr>
        <w:t xml:space="preserve">w stosunku do roku poprzedniego – o 683 osoby. </w:t>
      </w:r>
      <w:r w:rsidR="000D673E">
        <w:rPr>
          <w:i w:val="0"/>
        </w:rPr>
        <w:t>Stopa bezrobocia rejestrowanego podawana przez G</w:t>
      </w:r>
      <w:r w:rsidR="00F147BC">
        <w:rPr>
          <w:i w:val="0"/>
        </w:rPr>
        <w:t xml:space="preserve">US na poziomie powiatu wyniosła </w:t>
      </w:r>
      <w:r w:rsidR="00977BAC">
        <w:rPr>
          <w:i w:val="0"/>
        </w:rPr>
        <w:t>w 2014</w:t>
      </w:r>
      <w:r w:rsidR="000D673E">
        <w:rPr>
          <w:i w:val="0"/>
        </w:rPr>
        <w:t xml:space="preserve"> roku</w:t>
      </w:r>
      <w:r w:rsidR="00FF450D">
        <w:rPr>
          <w:i w:val="0"/>
        </w:rPr>
        <w:t xml:space="preserve"> 12,9% </w:t>
      </w:r>
      <w:r w:rsidR="00F671A3">
        <w:rPr>
          <w:i w:val="0"/>
        </w:rPr>
        <w:br/>
      </w:r>
      <w:r w:rsidR="00FF450D">
        <w:rPr>
          <w:i w:val="0"/>
        </w:rPr>
        <w:t>w powiecie włoszczowskim, 16,9% w powiecie kieleckim</w:t>
      </w:r>
      <w:r w:rsidR="00777D0C">
        <w:rPr>
          <w:i w:val="0"/>
        </w:rPr>
        <w:t xml:space="preserve"> oraz </w:t>
      </w:r>
      <w:r w:rsidR="00FF450D">
        <w:rPr>
          <w:i w:val="0"/>
        </w:rPr>
        <w:t>20,4</w:t>
      </w:r>
      <w:r w:rsidR="004C48DE">
        <w:rPr>
          <w:i w:val="0"/>
        </w:rPr>
        <w:t xml:space="preserve">% </w:t>
      </w:r>
      <w:r w:rsidR="006B79B1">
        <w:rPr>
          <w:i w:val="0"/>
        </w:rPr>
        <w:t>w</w:t>
      </w:r>
      <w:r w:rsidR="000D673E">
        <w:rPr>
          <w:i w:val="0"/>
        </w:rPr>
        <w:t xml:space="preserve"> powi</w:t>
      </w:r>
      <w:r w:rsidR="006B79B1">
        <w:rPr>
          <w:i w:val="0"/>
        </w:rPr>
        <w:t>ecie</w:t>
      </w:r>
      <w:r w:rsidR="000D673E">
        <w:rPr>
          <w:i w:val="0"/>
        </w:rPr>
        <w:t xml:space="preserve"> </w:t>
      </w:r>
      <w:r w:rsidR="00FF450D">
        <w:rPr>
          <w:i w:val="0"/>
        </w:rPr>
        <w:t>koneckim. Stanowiło to odpowiednio 112,2%, 147% i 177,4</w:t>
      </w:r>
      <w:r w:rsidR="000D673E">
        <w:rPr>
          <w:i w:val="0"/>
        </w:rPr>
        <w:t xml:space="preserve">% średniej </w:t>
      </w:r>
      <w:r w:rsidR="00F147BC">
        <w:rPr>
          <w:i w:val="0"/>
        </w:rPr>
        <w:t>stopy bezrobocia rejestrowanego</w:t>
      </w:r>
      <w:r>
        <w:rPr>
          <w:i w:val="0"/>
        </w:rPr>
        <w:t xml:space="preserve"> </w:t>
      </w:r>
      <w:r w:rsidR="00F671A3">
        <w:rPr>
          <w:i w:val="0"/>
        </w:rPr>
        <w:br/>
      </w:r>
      <w:r w:rsidR="00FF450D">
        <w:rPr>
          <w:i w:val="0"/>
        </w:rPr>
        <w:t xml:space="preserve">w Polsce </w:t>
      </w:r>
      <w:r>
        <w:rPr>
          <w:i w:val="0"/>
        </w:rPr>
        <w:t>(tabela 6</w:t>
      </w:r>
      <w:r w:rsidR="008F29C7">
        <w:rPr>
          <w:i w:val="0"/>
        </w:rPr>
        <w:t>)</w:t>
      </w:r>
      <w:r w:rsidR="000D673E">
        <w:rPr>
          <w:i w:val="0"/>
        </w:rPr>
        <w:t xml:space="preserve">. </w:t>
      </w:r>
    </w:p>
    <w:p w:rsidR="00E453DD" w:rsidRDefault="00777D0C" w:rsidP="009E68F1">
      <w:pPr>
        <w:tabs>
          <w:tab w:val="left" w:pos="709"/>
        </w:tabs>
        <w:spacing w:line="276" w:lineRule="auto"/>
        <w:rPr>
          <w:i w:val="0"/>
        </w:rPr>
      </w:pPr>
      <w:r>
        <w:rPr>
          <w:i w:val="0"/>
        </w:rPr>
        <w:tab/>
      </w:r>
      <w:r w:rsidRPr="000C721E">
        <w:rPr>
          <w:i w:val="0"/>
        </w:rPr>
        <w:t xml:space="preserve">W powiecie </w:t>
      </w:r>
      <w:r w:rsidR="003C752D">
        <w:rPr>
          <w:i w:val="0"/>
        </w:rPr>
        <w:t>kieleckim</w:t>
      </w:r>
      <w:r w:rsidRPr="000C721E">
        <w:rPr>
          <w:i w:val="0"/>
        </w:rPr>
        <w:t xml:space="preserve"> </w:t>
      </w:r>
      <w:r w:rsidR="003C752D">
        <w:rPr>
          <w:i w:val="0"/>
        </w:rPr>
        <w:t>w 2014 roku 12 059</w:t>
      </w:r>
      <w:r>
        <w:rPr>
          <w:i w:val="0"/>
        </w:rPr>
        <w:t xml:space="preserve"> osób było zarejestrowanych jako bezrobotne</w:t>
      </w:r>
      <w:r w:rsidRPr="000C721E">
        <w:rPr>
          <w:i w:val="0"/>
        </w:rPr>
        <w:t>. Największy odsetek wśród nich stanowiły osoby z wykształceni</w:t>
      </w:r>
      <w:r w:rsidR="003C752D">
        <w:rPr>
          <w:i w:val="0"/>
        </w:rPr>
        <w:t>em zasadniczym zawodowym (28,4</w:t>
      </w:r>
      <w:r w:rsidR="00DB7ADE">
        <w:rPr>
          <w:i w:val="0"/>
        </w:rPr>
        <w:t>%)</w:t>
      </w:r>
      <w:r w:rsidR="003C752D">
        <w:rPr>
          <w:i w:val="0"/>
        </w:rPr>
        <w:t xml:space="preserve">, </w:t>
      </w:r>
      <w:r w:rsidR="006262AB">
        <w:rPr>
          <w:i w:val="0"/>
        </w:rPr>
        <w:t>następnie</w:t>
      </w:r>
      <w:r w:rsidR="003C752D">
        <w:rPr>
          <w:i w:val="0"/>
        </w:rPr>
        <w:t xml:space="preserve"> z wykształceniem policealnym </w:t>
      </w:r>
      <w:r w:rsidR="005E4583">
        <w:rPr>
          <w:i w:val="0"/>
        </w:rPr>
        <w:t xml:space="preserve">i </w:t>
      </w:r>
      <w:r w:rsidR="001B1BB6">
        <w:rPr>
          <w:i w:val="0"/>
        </w:rPr>
        <w:t>średnim zawodowym (25,4%),</w:t>
      </w:r>
      <w:r w:rsidR="003C752D">
        <w:rPr>
          <w:i w:val="0"/>
        </w:rPr>
        <w:t xml:space="preserve"> </w:t>
      </w:r>
      <w:r>
        <w:rPr>
          <w:i w:val="0"/>
        </w:rPr>
        <w:t xml:space="preserve">gimnazjalnym </w:t>
      </w:r>
      <w:r w:rsidR="00564A0C">
        <w:rPr>
          <w:i w:val="0"/>
        </w:rPr>
        <w:br/>
      </w:r>
      <w:r>
        <w:rPr>
          <w:i w:val="0"/>
        </w:rPr>
        <w:t>i poniżej (2</w:t>
      </w:r>
      <w:r w:rsidR="003C752D">
        <w:rPr>
          <w:i w:val="0"/>
        </w:rPr>
        <w:t>2</w:t>
      </w:r>
      <w:r w:rsidR="00DB7ADE">
        <w:rPr>
          <w:i w:val="0"/>
        </w:rPr>
        <w:t>,4</w:t>
      </w:r>
      <w:r>
        <w:rPr>
          <w:i w:val="0"/>
        </w:rPr>
        <w:t>%)</w:t>
      </w:r>
      <w:r w:rsidR="00DB7ADE">
        <w:rPr>
          <w:i w:val="0"/>
        </w:rPr>
        <w:t>,</w:t>
      </w:r>
      <w:r w:rsidR="001B1BB6">
        <w:rPr>
          <w:i w:val="0"/>
        </w:rPr>
        <w:t xml:space="preserve"> wyższym (14,4%) oraz średnim </w:t>
      </w:r>
      <w:r w:rsidR="003C752D">
        <w:rPr>
          <w:i w:val="0"/>
        </w:rPr>
        <w:t>ogólnokształcącym</w:t>
      </w:r>
      <w:r w:rsidR="00DB7ADE">
        <w:rPr>
          <w:i w:val="0"/>
        </w:rPr>
        <w:t xml:space="preserve"> (9,</w:t>
      </w:r>
      <w:r w:rsidR="003C752D">
        <w:rPr>
          <w:i w:val="0"/>
        </w:rPr>
        <w:t>4</w:t>
      </w:r>
      <w:r>
        <w:rPr>
          <w:i w:val="0"/>
        </w:rPr>
        <w:t xml:space="preserve">%). </w:t>
      </w:r>
      <w:r w:rsidR="003C752D">
        <w:rPr>
          <w:i w:val="0"/>
        </w:rPr>
        <w:t xml:space="preserve">Podobnie było </w:t>
      </w:r>
      <w:r w:rsidR="00564A0C">
        <w:rPr>
          <w:i w:val="0"/>
        </w:rPr>
        <w:br/>
      </w:r>
      <w:r w:rsidR="003C752D">
        <w:rPr>
          <w:i w:val="0"/>
        </w:rPr>
        <w:t xml:space="preserve">w </w:t>
      </w:r>
      <w:r w:rsidR="00CB39AF">
        <w:rPr>
          <w:i w:val="0"/>
        </w:rPr>
        <w:t>powiatach</w:t>
      </w:r>
      <w:r>
        <w:rPr>
          <w:i w:val="0"/>
        </w:rPr>
        <w:t xml:space="preserve"> </w:t>
      </w:r>
      <w:r w:rsidR="003C752D">
        <w:rPr>
          <w:i w:val="0"/>
        </w:rPr>
        <w:t>koneckim</w:t>
      </w:r>
      <w:r w:rsidR="00CB39AF">
        <w:rPr>
          <w:i w:val="0"/>
        </w:rPr>
        <w:t xml:space="preserve"> i włoszczowskim </w:t>
      </w:r>
      <w:r w:rsidR="003C752D">
        <w:rPr>
          <w:i w:val="0"/>
        </w:rPr>
        <w:t xml:space="preserve">– </w:t>
      </w:r>
      <w:r>
        <w:rPr>
          <w:i w:val="0"/>
        </w:rPr>
        <w:t>wśród</w:t>
      </w:r>
      <w:r w:rsidR="00CB39AF">
        <w:rPr>
          <w:i w:val="0"/>
        </w:rPr>
        <w:t xml:space="preserve"> kolejno</w:t>
      </w:r>
      <w:r w:rsidRPr="000C721E">
        <w:rPr>
          <w:i w:val="0"/>
        </w:rPr>
        <w:t xml:space="preserve"> </w:t>
      </w:r>
      <w:r w:rsidR="003C752D">
        <w:rPr>
          <w:i w:val="0"/>
        </w:rPr>
        <w:t>6 261</w:t>
      </w:r>
      <w:r w:rsidR="00DB7ADE">
        <w:rPr>
          <w:i w:val="0"/>
        </w:rPr>
        <w:t xml:space="preserve"> </w:t>
      </w:r>
      <w:r w:rsidR="00CB39AF">
        <w:rPr>
          <w:i w:val="0"/>
        </w:rPr>
        <w:t xml:space="preserve">oraz 2 670 </w:t>
      </w:r>
      <w:r>
        <w:rPr>
          <w:i w:val="0"/>
        </w:rPr>
        <w:t>zarejestrowanych osób bezrobotnych</w:t>
      </w:r>
      <w:r w:rsidR="005E4583">
        <w:rPr>
          <w:i w:val="0"/>
        </w:rPr>
        <w:t>,</w:t>
      </w:r>
      <w:r>
        <w:rPr>
          <w:i w:val="0"/>
        </w:rPr>
        <w:t xml:space="preserve"> </w:t>
      </w:r>
      <w:r w:rsidR="00CB39AF">
        <w:rPr>
          <w:i w:val="0"/>
        </w:rPr>
        <w:t>odpowiednio</w:t>
      </w:r>
      <w:r w:rsidR="00F524EE">
        <w:rPr>
          <w:i w:val="0"/>
        </w:rPr>
        <w:t>:</w:t>
      </w:r>
      <w:r w:rsidR="00CB39AF">
        <w:rPr>
          <w:i w:val="0"/>
        </w:rPr>
        <w:t xml:space="preserve"> </w:t>
      </w:r>
      <w:r w:rsidR="00FC6B02">
        <w:rPr>
          <w:i w:val="0"/>
        </w:rPr>
        <w:t xml:space="preserve">30,7% </w:t>
      </w:r>
      <w:r w:rsidR="00CB39AF">
        <w:rPr>
          <w:i w:val="0"/>
        </w:rPr>
        <w:t xml:space="preserve">oraz 28% </w:t>
      </w:r>
      <w:r w:rsidR="00FC6B02">
        <w:rPr>
          <w:i w:val="0"/>
        </w:rPr>
        <w:t>stanowiły osoby</w:t>
      </w:r>
      <w:r w:rsidR="006262AB">
        <w:rPr>
          <w:i w:val="0"/>
        </w:rPr>
        <w:t xml:space="preserve"> </w:t>
      </w:r>
      <w:r w:rsidR="00FC6B02">
        <w:rPr>
          <w:i w:val="0"/>
        </w:rPr>
        <w:t>z wykształceniem zasadniczym zawodowym, 25,4%</w:t>
      </w:r>
      <w:r w:rsidR="00CB39AF">
        <w:rPr>
          <w:i w:val="0"/>
        </w:rPr>
        <w:t xml:space="preserve"> oraz 24,9%</w:t>
      </w:r>
      <w:r w:rsidR="00564A0C">
        <w:rPr>
          <w:i w:val="0"/>
        </w:rPr>
        <w:t xml:space="preserve"> </w:t>
      </w:r>
      <w:r w:rsidR="00FC6B02">
        <w:rPr>
          <w:i w:val="0"/>
        </w:rPr>
        <w:t>– policealnym</w:t>
      </w:r>
      <w:r w:rsidR="007155FC">
        <w:rPr>
          <w:i w:val="0"/>
        </w:rPr>
        <w:t xml:space="preserve"> </w:t>
      </w:r>
      <w:r w:rsidR="00FC6B02">
        <w:rPr>
          <w:i w:val="0"/>
        </w:rPr>
        <w:t xml:space="preserve">i średnim zawodowym, 22,2% </w:t>
      </w:r>
      <w:r w:rsidR="00CB39AF">
        <w:rPr>
          <w:i w:val="0"/>
        </w:rPr>
        <w:t xml:space="preserve">oraz 22,5% </w:t>
      </w:r>
      <w:r w:rsidR="004A51BD">
        <w:rPr>
          <w:i w:val="0"/>
        </w:rPr>
        <w:br/>
      </w:r>
      <w:r w:rsidR="00FC6B02">
        <w:rPr>
          <w:i w:val="0"/>
        </w:rPr>
        <w:t>– gimnazjalnym i poniżej, 12,3%</w:t>
      </w:r>
      <w:r w:rsidR="00CB39AF">
        <w:rPr>
          <w:i w:val="0"/>
        </w:rPr>
        <w:t xml:space="preserve"> oraz 13,2%</w:t>
      </w:r>
      <w:r w:rsidR="007155FC">
        <w:rPr>
          <w:i w:val="0"/>
        </w:rPr>
        <w:t xml:space="preserve"> </w:t>
      </w:r>
      <w:r w:rsidR="00FC6B02">
        <w:rPr>
          <w:i w:val="0"/>
        </w:rPr>
        <w:t>– wyższym,</w:t>
      </w:r>
      <w:r w:rsidR="006262AB">
        <w:rPr>
          <w:i w:val="0"/>
        </w:rPr>
        <w:t xml:space="preserve"> </w:t>
      </w:r>
      <w:r w:rsidR="00FC6B02">
        <w:rPr>
          <w:i w:val="0"/>
        </w:rPr>
        <w:t>a 9,4%</w:t>
      </w:r>
      <w:r w:rsidR="00CB39AF">
        <w:rPr>
          <w:i w:val="0"/>
        </w:rPr>
        <w:t xml:space="preserve"> oraz 11,3% </w:t>
      </w:r>
      <w:r w:rsidR="00FC6B02">
        <w:rPr>
          <w:i w:val="0"/>
        </w:rPr>
        <w:t>– średnim ogólnokształcącym.</w:t>
      </w:r>
      <w:r w:rsidR="00912BF2">
        <w:rPr>
          <w:i w:val="0"/>
        </w:rPr>
        <w:tab/>
      </w:r>
      <w:r w:rsidR="00933316" w:rsidRPr="000C05AF">
        <w:rPr>
          <w:i w:val="0"/>
        </w:rPr>
        <w:t xml:space="preserve">Na obszarze LGD bardzo niską wartość przyjmował wskaźnik dotyczący pracujących ogółem w przeliczeniu na 1 000 mieszkańców. Jego wartość w 2014 roku wyniosła 85 osób i była blisko trzykrotnie niższa od wartości odnotowanej dla Polski (230), dwukrotnie niższa od średniej dla województwa świętokrzyskiego (182) oraz powiatów: włoszczowskiego (178) i </w:t>
      </w:r>
      <w:r w:rsidR="00933316" w:rsidRPr="000C05AF">
        <w:rPr>
          <w:i w:val="0"/>
        </w:rPr>
        <w:lastRenderedPageBreak/>
        <w:t>koneckiego (158)</w:t>
      </w:r>
      <w:r w:rsidR="00912BF2">
        <w:rPr>
          <w:i w:val="0"/>
        </w:rPr>
        <w:t xml:space="preserve">, co przedstawiono w tabeli </w:t>
      </w:r>
      <w:r w:rsidR="00343F6A">
        <w:rPr>
          <w:i w:val="0"/>
        </w:rPr>
        <w:t>6</w:t>
      </w:r>
      <w:r w:rsidR="00933316" w:rsidRPr="000C05AF">
        <w:rPr>
          <w:i w:val="0"/>
        </w:rPr>
        <w:t>. Pozytywna tendencja zauważalna była w latach 20</w:t>
      </w:r>
      <w:r w:rsidR="00564A0C">
        <w:rPr>
          <w:i w:val="0"/>
        </w:rPr>
        <w:t>09–2012,</w:t>
      </w:r>
      <w:r w:rsidR="00DF14AD">
        <w:rPr>
          <w:i w:val="0"/>
        </w:rPr>
        <w:t xml:space="preserve"> </w:t>
      </w:r>
      <w:r w:rsidR="00564A0C">
        <w:rPr>
          <w:i w:val="0"/>
        </w:rPr>
        <w:t xml:space="preserve"> natomiast w porównaniu </w:t>
      </w:r>
      <w:r w:rsidR="00933316" w:rsidRPr="000C05AF">
        <w:rPr>
          <w:i w:val="0"/>
        </w:rPr>
        <w:t>z rokiem 2012 liczba osób pracujących przypadająca na 1 000 mieszkańców obszaru w kolejnych dwóch latach zmniejszyła się.</w:t>
      </w:r>
      <w:r w:rsidR="00785DDF" w:rsidRPr="00912BF2">
        <w:rPr>
          <w:i w:val="0"/>
        </w:rPr>
        <w:tab/>
      </w:r>
    </w:p>
    <w:p w:rsidR="007655B2" w:rsidRPr="00E453DD" w:rsidRDefault="007655B2" w:rsidP="009E68F1">
      <w:pPr>
        <w:tabs>
          <w:tab w:val="left" w:pos="709"/>
        </w:tabs>
        <w:spacing w:line="276" w:lineRule="auto"/>
        <w:rPr>
          <w:i w:val="0"/>
          <w:sz w:val="16"/>
        </w:rPr>
      </w:pPr>
    </w:p>
    <w:p w:rsidR="008F29C7" w:rsidRPr="0000412D" w:rsidRDefault="008F29C7" w:rsidP="00386F73">
      <w:pPr>
        <w:pStyle w:val="Legenda"/>
      </w:pPr>
      <w:bookmarkStart w:id="29" w:name="_Toc436207705"/>
      <w:bookmarkStart w:id="30" w:name="_Toc438495966"/>
      <w:r w:rsidRPr="0000412D">
        <w:t xml:space="preserve">Tabela </w:t>
      </w:r>
      <w:r w:rsidR="0038165F" w:rsidRPr="0000412D">
        <w:fldChar w:fldCharType="begin"/>
      </w:r>
      <w:r w:rsidRPr="0000412D">
        <w:instrText xml:space="preserve"> SEQ Tabela \* ARABIC </w:instrText>
      </w:r>
      <w:r w:rsidR="0038165F" w:rsidRPr="0000412D">
        <w:fldChar w:fldCharType="separate"/>
      </w:r>
      <w:r w:rsidR="002C37C5">
        <w:t>6</w:t>
      </w:r>
      <w:r w:rsidR="0038165F" w:rsidRPr="0000412D">
        <w:fldChar w:fldCharType="end"/>
      </w:r>
      <w:r w:rsidR="00F147BC" w:rsidRPr="0000412D">
        <w:t xml:space="preserve"> W</w:t>
      </w:r>
      <w:r w:rsidRPr="0000412D">
        <w:t>skaźniki dotyczące bezrobotnych i pracujących na obszarz</w:t>
      </w:r>
      <w:r w:rsidR="00473D54" w:rsidRPr="0000412D">
        <w:t>e P</w:t>
      </w:r>
      <w:r w:rsidR="007155FC" w:rsidRPr="0000412D">
        <w:t>olski, województwa świętokrzyskiego</w:t>
      </w:r>
      <w:r w:rsidR="00EB721E" w:rsidRPr="0000412D">
        <w:t>, powiatów: kieleckiego, koneckiego i włoszczowskiego oraz</w:t>
      </w:r>
      <w:r w:rsidRPr="0000412D">
        <w:t xml:space="preserve"> </w:t>
      </w:r>
      <w:r w:rsidR="006262AB" w:rsidRPr="0000412D">
        <w:t xml:space="preserve">obszaru </w:t>
      </w:r>
      <w:r w:rsidRPr="0000412D">
        <w:t xml:space="preserve">LGD </w:t>
      </w:r>
      <w:r w:rsidR="00D70A89">
        <w:br/>
      </w:r>
      <w:r w:rsidR="00EB721E" w:rsidRPr="0000412D">
        <w:t>„Nad Czarną i Pilicą”</w:t>
      </w:r>
      <w:r w:rsidRPr="0000412D">
        <w:t xml:space="preserve"> w latach 2009 i 201</w:t>
      </w:r>
      <w:r w:rsidR="00EB721E" w:rsidRPr="0000412D">
        <w:t>4</w:t>
      </w:r>
      <w:bookmarkEnd w:id="29"/>
      <w:bookmarkEnd w:id="30"/>
    </w:p>
    <w:tbl>
      <w:tblPr>
        <w:tblW w:w="9214" w:type="dxa"/>
        <w:jc w:val="center"/>
        <w:tblLayout w:type="fixed"/>
        <w:tblCellMar>
          <w:left w:w="70" w:type="dxa"/>
          <w:right w:w="70" w:type="dxa"/>
        </w:tblCellMar>
        <w:tblLook w:val="04A0"/>
      </w:tblPr>
      <w:tblGrid>
        <w:gridCol w:w="2765"/>
        <w:gridCol w:w="1330"/>
        <w:gridCol w:w="1706"/>
        <w:gridCol w:w="1706"/>
        <w:gridCol w:w="1707"/>
      </w:tblGrid>
      <w:tr w:rsidR="00FA13DA" w:rsidRPr="00F827BC" w:rsidTr="00386F73">
        <w:trPr>
          <w:trHeight w:val="20"/>
          <w:jc w:val="center"/>
        </w:trPr>
        <w:tc>
          <w:tcPr>
            <w:tcW w:w="276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F11EE" w:rsidRPr="00F827BC" w:rsidRDefault="00FA13DA" w:rsidP="00236266">
            <w:pPr>
              <w:spacing w:line="240" w:lineRule="auto"/>
              <w:jc w:val="center"/>
              <w:rPr>
                <w:rFonts w:asciiTheme="minorHAnsi" w:eastAsia="Times New Roman" w:hAnsiTheme="minorHAnsi" w:cstheme="minorHAnsi"/>
                <w:b/>
                <w:bCs/>
                <w:i w:val="0"/>
                <w:color w:val="622423" w:themeColor="accent2" w:themeShade="7F"/>
                <w:sz w:val="22"/>
                <w:szCs w:val="20"/>
                <w:lang w:eastAsia="pl-PL"/>
              </w:rPr>
            </w:pPr>
            <w:r w:rsidRPr="00F827BC">
              <w:rPr>
                <w:rFonts w:asciiTheme="minorHAnsi" w:eastAsia="Times New Roman" w:hAnsiTheme="minorHAnsi" w:cstheme="minorHAnsi"/>
                <w:b/>
                <w:i w:val="0"/>
                <w:sz w:val="22"/>
                <w:szCs w:val="20"/>
                <w:lang w:eastAsia="pl-PL"/>
              </w:rPr>
              <w:t>Obszar</w:t>
            </w:r>
          </w:p>
        </w:tc>
        <w:tc>
          <w:tcPr>
            <w:tcW w:w="3036"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CF11EE" w:rsidRPr="00F827BC" w:rsidRDefault="00FA13DA" w:rsidP="00236266">
            <w:pPr>
              <w:spacing w:line="240" w:lineRule="auto"/>
              <w:jc w:val="center"/>
              <w:rPr>
                <w:rFonts w:asciiTheme="minorHAnsi" w:eastAsia="Times New Roman" w:hAnsiTheme="minorHAnsi" w:cstheme="minorHAnsi"/>
                <w:b/>
                <w:bCs/>
                <w:i w:val="0"/>
                <w:color w:val="622423" w:themeColor="accent2" w:themeShade="7F"/>
                <w:sz w:val="22"/>
                <w:szCs w:val="20"/>
                <w:lang w:eastAsia="pl-PL"/>
              </w:rPr>
            </w:pPr>
            <w:r w:rsidRPr="00F827BC">
              <w:rPr>
                <w:rFonts w:asciiTheme="minorHAnsi" w:eastAsia="Times New Roman" w:hAnsiTheme="minorHAnsi" w:cstheme="minorHAnsi"/>
                <w:b/>
                <w:i w:val="0"/>
                <w:sz w:val="22"/>
                <w:szCs w:val="20"/>
                <w:lang w:eastAsia="pl-PL"/>
              </w:rPr>
              <w:t>Stopa bezrobocia rejestrowanego</w:t>
            </w:r>
          </w:p>
        </w:tc>
        <w:tc>
          <w:tcPr>
            <w:tcW w:w="3413"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CF11EE" w:rsidRPr="00F827BC" w:rsidRDefault="00FA13DA" w:rsidP="00236266">
            <w:pPr>
              <w:spacing w:line="240" w:lineRule="auto"/>
              <w:jc w:val="center"/>
              <w:rPr>
                <w:rFonts w:asciiTheme="minorHAnsi" w:eastAsia="Times New Roman" w:hAnsiTheme="minorHAnsi" w:cstheme="minorHAnsi"/>
                <w:b/>
                <w:bCs/>
                <w:i w:val="0"/>
                <w:color w:val="622423" w:themeColor="accent2" w:themeShade="7F"/>
                <w:sz w:val="22"/>
                <w:szCs w:val="20"/>
                <w:lang w:eastAsia="pl-PL"/>
              </w:rPr>
            </w:pPr>
            <w:r w:rsidRPr="00F827BC">
              <w:rPr>
                <w:rFonts w:asciiTheme="minorHAnsi" w:eastAsia="Times New Roman" w:hAnsiTheme="minorHAnsi" w:cstheme="minorHAnsi"/>
                <w:b/>
                <w:i w:val="0"/>
                <w:sz w:val="22"/>
                <w:szCs w:val="20"/>
                <w:lang w:eastAsia="pl-PL"/>
              </w:rPr>
              <w:t>Pracujący ogółem w przeliczeniu na 1 000 mieszkańców</w:t>
            </w:r>
          </w:p>
        </w:tc>
      </w:tr>
      <w:tr w:rsidR="00FA13DA" w:rsidRPr="00F827BC" w:rsidTr="00386F73">
        <w:trPr>
          <w:trHeight w:val="20"/>
          <w:jc w:val="center"/>
        </w:trPr>
        <w:tc>
          <w:tcPr>
            <w:tcW w:w="276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F11EE" w:rsidRPr="00F827BC" w:rsidRDefault="00CF11EE" w:rsidP="00236266">
            <w:pPr>
              <w:spacing w:line="240" w:lineRule="auto"/>
              <w:rPr>
                <w:rFonts w:asciiTheme="minorHAnsi" w:eastAsia="Times New Roman" w:hAnsiTheme="minorHAnsi" w:cstheme="minorHAnsi"/>
                <w:i w:val="0"/>
                <w:sz w:val="22"/>
                <w:szCs w:val="20"/>
                <w:lang w:eastAsia="pl-PL"/>
              </w:rPr>
            </w:pPr>
          </w:p>
        </w:tc>
        <w:tc>
          <w:tcPr>
            <w:tcW w:w="1330" w:type="dxa"/>
            <w:tcBorders>
              <w:top w:val="nil"/>
              <w:left w:val="nil"/>
              <w:bottom w:val="single" w:sz="4" w:space="0" w:color="auto"/>
              <w:right w:val="single" w:sz="4" w:space="0" w:color="auto"/>
            </w:tcBorders>
            <w:shd w:val="clear" w:color="auto" w:fill="B8CCE4" w:themeFill="accent1" w:themeFillTint="66"/>
            <w:noWrap/>
            <w:vAlign w:val="center"/>
            <w:hideMark/>
          </w:tcPr>
          <w:p w:rsidR="00CF11EE" w:rsidRPr="00F827BC" w:rsidRDefault="00FA13DA" w:rsidP="00236266">
            <w:pPr>
              <w:spacing w:line="240" w:lineRule="auto"/>
              <w:jc w:val="center"/>
              <w:rPr>
                <w:rFonts w:asciiTheme="minorHAnsi" w:eastAsia="Times New Roman" w:hAnsiTheme="minorHAnsi" w:cstheme="minorHAnsi"/>
                <w:i w:val="0"/>
                <w:sz w:val="22"/>
                <w:szCs w:val="20"/>
                <w:lang w:eastAsia="pl-PL"/>
              </w:rPr>
            </w:pPr>
            <w:r w:rsidRPr="00F827BC">
              <w:rPr>
                <w:rFonts w:asciiTheme="minorHAnsi" w:eastAsia="Times New Roman" w:hAnsiTheme="minorHAnsi" w:cstheme="minorHAnsi"/>
                <w:i w:val="0"/>
                <w:sz w:val="22"/>
                <w:szCs w:val="20"/>
                <w:lang w:eastAsia="pl-PL"/>
              </w:rPr>
              <w:t>2009</w:t>
            </w:r>
          </w:p>
        </w:tc>
        <w:tc>
          <w:tcPr>
            <w:tcW w:w="1706" w:type="dxa"/>
            <w:tcBorders>
              <w:top w:val="nil"/>
              <w:left w:val="nil"/>
              <w:bottom w:val="single" w:sz="4" w:space="0" w:color="auto"/>
              <w:right w:val="single" w:sz="4" w:space="0" w:color="auto"/>
            </w:tcBorders>
            <w:shd w:val="clear" w:color="auto" w:fill="B8CCE4" w:themeFill="accent1" w:themeFillTint="66"/>
            <w:noWrap/>
            <w:vAlign w:val="center"/>
            <w:hideMark/>
          </w:tcPr>
          <w:p w:rsidR="00CF11EE" w:rsidRPr="00F827BC" w:rsidRDefault="00FA13DA" w:rsidP="00236266">
            <w:pPr>
              <w:spacing w:line="240" w:lineRule="auto"/>
              <w:jc w:val="center"/>
              <w:rPr>
                <w:rFonts w:asciiTheme="minorHAnsi" w:eastAsia="Times New Roman" w:hAnsiTheme="minorHAnsi" w:cstheme="minorHAnsi"/>
                <w:i w:val="0"/>
                <w:sz w:val="22"/>
                <w:szCs w:val="20"/>
                <w:lang w:eastAsia="pl-PL"/>
              </w:rPr>
            </w:pPr>
            <w:r w:rsidRPr="00F827BC">
              <w:rPr>
                <w:rFonts w:asciiTheme="minorHAnsi" w:eastAsia="Times New Roman" w:hAnsiTheme="minorHAnsi" w:cstheme="minorHAnsi"/>
                <w:i w:val="0"/>
                <w:sz w:val="22"/>
                <w:szCs w:val="20"/>
                <w:lang w:eastAsia="pl-PL"/>
              </w:rPr>
              <w:t>201</w:t>
            </w:r>
            <w:r w:rsidR="00EB721E" w:rsidRPr="00F827BC">
              <w:rPr>
                <w:rFonts w:asciiTheme="minorHAnsi" w:eastAsia="Times New Roman" w:hAnsiTheme="minorHAnsi" w:cstheme="minorHAnsi"/>
                <w:i w:val="0"/>
                <w:sz w:val="22"/>
                <w:szCs w:val="20"/>
                <w:lang w:eastAsia="pl-PL"/>
              </w:rPr>
              <w:t>4</w:t>
            </w:r>
          </w:p>
        </w:tc>
        <w:tc>
          <w:tcPr>
            <w:tcW w:w="1706" w:type="dxa"/>
            <w:tcBorders>
              <w:top w:val="nil"/>
              <w:left w:val="nil"/>
              <w:bottom w:val="single" w:sz="4" w:space="0" w:color="auto"/>
              <w:right w:val="single" w:sz="4" w:space="0" w:color="auto"/>
            </w:tcBorders>
            <w:shd w:val="clear" w:color="auto" w:fill="B8CCE4" w:themeFill="accent1" w:themeFillTint="66"/>
            <w:noWrap/>
            <w:vAlign w:val="center"/>
            <w:hideMark/>
          </w:tcPr>
          <w:p w:rsidR="00CF11EE" w:rsidRPr="00F827BC" w:rsidRDefault="00FA13DA" w:rsidP="00236266">
            <w:pPr>
              <w:spacing w:line="240" w:lineRule="auto"/>
              <w:jc w:val="center"/>
              <w:rPr>
                <w:rFonts w:asciiTheme="minorHAnsi" w:eastAsia="Times New Roman" w:hAnsiTheme="minorHAnsi" w:cstheme="minorHAnsi"/>
                <w:i w:val="0"/>
                <w:sz w:val="22"/>
                <w:szCs w:val="20"/>
                <w:lang w:eastAsia="pl-PL"/>
              </w:rPr>
            </w:pPr>
            <w:r w:rsidRPr="00F827BC">
              <w:rPr>
                <w:rFonts w:asciiTheme="minorHAnsi" w:eastAsia="Times New Roman" w:hAnsiTheme="minorHAnsi" w:cstheme="minorHAnsi"/>
                <w:i w:val="0"/>
                <w:sz w:val="22"/>
                <w:szCs w:val="20"/>
                <w:lang w:eastAsia="pl-PL"/>
              </w:rPr>
              <w:t>2009</w:t>
            </w:r>
          </w:p>
        </w:tc>
        <w:tc>
          <w:tcPr>
            <w:tcW w:w="1707" w:type="dxa"/>
            <w:tcBorders>
              <w:top w:val="nil"/>
              <w:left w:val="nil"/>
              <w:bottom w:val="single" w:sz="4" w:space="0" w:color="auto"/>
              <w:right w:val="single" w:sz="4" w:space="0" w:color="auto"/>
            </w:tcBorders>
            <w:shd w:val="clear" w:color="auto" w:fill="B8CCE4" w:themeFill="accent1" w:themeFillTint="66"/>
            <w:noWrap/>
            <w:vAlign w:val="center"/>
            <w:hideMark/>
          </w:tcPr>
          <w:p w:rsidR="00CF11EE" w:rsidRPr="00F827BC" w:rsidRDefault="00FA13DA" w:rsidP="00236266">
            <w:pPr>
              <w:spacing w:line="240" w:lineRule="auto"/>
              <w:jc w:val="center"/>
              <w:rPr>
                <w:rFonts w:asciiTheme="minorHAnsi" w:eastAsia="Times New Roman" w:hAnsiTheme="minorHAnsi" w:cstheme="minorHAnsi"/>
                <w:i w:val="0"/>
                <w:sz w:val="22"/>
                <w:szCs w:val="20"/>
                <w:lang w:eastAsia="pl-PL"/>
              </w:rPr>
            </w:pPr>
            <w:r w:rsidRPr="00F827BC">
              <w:rPr>
                <w:rFonts w:asciiTheme="minorHAnsi" w:eastAsia="Times New Roman" w:hAnsiTheme="minorHAnsi" w:cstheme="minorHAnsi"/>
                <w:i w:val="0"/>
                <w:sz w:val="22"/>
                <w:szCs w:val="20"/>
                <w:lang w:eastAsia="pl-PL"/>
              </w:rPr>
              <w:t>201</w:t>
            </w:r>
            <w:r w:rsidR="00EB721E" w:rsidRPr="00F827BC">
              <w:rPr>
                <w:rFonts w:asciiTheme="minorHAnsi" w:eastAsia="Times New Roman" w:hAnsiTheme="minorHAnsi" w:cstheme="minorHAnsi"/>
                <w:i w:val="0"/>
                <w:sz w:val="22"/>
                <w:szCs w:val="20"/>
                <w:lang w:eastAsia="pl-PL"/>
              </w:rPr>
              <w:t>4</w:t>
            </w:r>
          </w:p>
        </w:tc>
      </w:tr>
      <w:tr w:rsidR="00FA13DA" w:rsidRPr="00F827BC" w:rsidTr="00FE7AC4">
        <w:trPr>
          <w:trHeight w:val="20"/>
          <w:jc w:val="center"/>
        </w:trPr>
        <w:tc>
          <w:tcPr>
            <w:tcW w:w="2765" w:type="dxa"/>
            <w:tcBorders>
              <w:top w:val="nil"/>
              <w:left w:val="single" w:sz="4" w:space="0" w:color="auto"/>
              <w:bottom w:val="single" w:sz="4" w:space="0" w:color="auto"/>
              <w:right w:val="single" w:sz="4" w:space="0" w:color="auto"/>
            </w:tcBorders>
            <w:shd w:val="clear" w:color="auto" w:fill="auto"/>
            <w:noWrap/>
            <w:vAlign w:val="center"/>
            <w:hideMark/>
          </w:tcPr>
          <w:p w:rsidR="00CF11EE" w:rsidRPr="00F827BC" w:rsidRDefault="00FA13DA" w:rsidP="00236266">
            <w:pPr>
              <w:spacing w:line="240" w:lineRule="auto"/>
              <w:rPr>
                <w:rFonts w:asciiTheme="minorHAnsi" w:eastAsia="Times New Roman" w:hAnsiTheme="minorHAnsi" w:cstheme="minorHAnsi"/>
                <w:i w:val="0"/>
                <w:sz w:val="22"/>
                <w:szCs w:val="20"/>
                <w:lang w:eastAsia="pl-PL"/>
              </w:rPr>
            </w:pPr>
            <w:r w:rsidRPr="00F827BC">
              <w:rPr>
                <w:rFonts w:asciiTheme="minorHAnsi" w:eastAsia="Times New Roman" w:hAnsiTheme="minorHAnsi" w:cstheme="minorHAnsi"/>
                <w:i w:val="0"/>
                <w:sz w:val="22"/>
                <w:szCs w:val="20"/>
                <w:lang w:eastAsia="pl-PL"/>
              </w:rPr>
              <w:t>Polska</w:t>
            </w:r>
          </w:p>
        </w:tc>
        <w:tc>
          <w:tcPr>
            <w:tcW w:w="1330" w:type="dxa"/>
            <w:tcBorders>
              <w:top w:val="nil"/>
              <w:left w:val="nil"/>
              <w:bottom w:val="single" w:sz="4" w:space="0" w:color="auto"/>
              <w:right w:val="single" w:sz="4" w:space="0" w:color="auto"/>
            </w:tcBorders>
            <w:shd w:val="clear" w:color="auto" w:fill="auto"/>
            <w:noWrap/>
            <w:vAlign w:val="center"/>
            <w:hideMark/>
          </w:tcPr>
          <w:p w:rsidR="00CF11EE" w:rsidRPr="00F827BC" w:rsidRDefault="00FA13DA" w:rsidP="00FE7AC4">
            <w:pPr>
              <w:spacing w:line="240" w:lineRule="auto"/>
              <w:jc w:val="center"/>
              <w:rPr>
                <w:rFonts w:asciiTheme="minorHAnsi" w:hAnsiTheme="minorHAnsi" w:cstheme="minorHAnsi"/>
                <w:i w:val="0"/>
                <w:sz w:val="22"/>
                <w:szCs w:val="20"/>
              </w:rPr>
            </w:pPr>
            <w:r w:rsidRPr="00F827BC">
              <w:rPr>
                <w:rFonts w:asciiTheme="minorHAnsi" w:hAnsiTheme="minorHAnsi" w:cstheme="minorHAnsi"/>
                <w:i w:val="0"/>
                <w:sz w:val="22"/>
                <w:szCs w:val="20"/>
              </w:rPr>
              <w:t>12,1</w:t>
            </w:r>
          </w:p>
        </w:tc>
        <w:tc>
          <w:tcPr>
            <w:tcW w:w="1706" w:type="dxa"/>
            <w:tcBorders>
              <w:top w:val="nil"/>
              <w:left w:val="nil"/>
              <w:bottom w:val="single" w:sz="4" w:space="0" w:color="auto"/>
              <w:right w:val="single" w:sz="4" w:space="0" w:color="auto"/>
            </w:tcBorders>
            <w:shd w:val="clear" w:color="auto" w:fill="auto"/>
            <w:noWrap/>
            <w:vAlign w:val="center"/>
            <w:hideMark/>
          </w:tcPr>
          <w:p w:rsidR="00CF11EE" w:rsidRPr="00F827BC" w:rsidRDefault="00792EC9" w:rsidP="00FE7AC4">
            <w:pPr>
              <w:spacing w:line="240" w:lineRule="auto"/>
              <w:jc w:val="center"/>
              <w:rPr>
                <w:rFonts w:asciiTheme="minorHAnsi" w:hAnsiTheme="minorHAnsi" w:cstheme="minorHAnsi"/>
                <w:i w:val="0"/>
                <w:sz w:val="22"/>
                <w:szCs w:val="20"/>
              </w:rPr>
            </w:pPr>
            <w:r w:rsidRPr="00F827BC">
              <w:rPr>
                <w:rFonts w:asciiTheme="minorHAnsi" w:hAnsiTheme="minorHAnsi" w:cstheme="minorHAnsi"/>
                <w:i w:val="0"/>
                <w:sz w:val="22"/>
                <w:szCs w:val="20"/>
              </w:rPr>
              <w:t>11,5</w:t>
            </w:r>
          </w:p>
        </w:tc>
        <w:tc>
          <w:tcPr>
            <w:tcW w:w="1706" w:type="dxa"/>
            <w:tcBorders>
              <w:top w:val="nil"/>
              <w:left w:val="nil"/>
              <w:bottom w:val="single" w:sz="4" w:space="0" w:color="auto"/>
              <w:right w:val="single" w:sz="4" w:space="0" w:color="auto"/>
            </w:tcBorders>
            <w:shd w:val="clear" w:color="auto" w:fill="auto"/>
            <w:noWrap/>
            <w:vAlign w:val="center"/>
          </w:tcPr>
          <w:p w:rsidR="00CF11EE" w:rsidRPr="00F827BC" w:rsidRDefault="00792EC9" w:rsidP="00FE7AC4">
            <w:pPr>
              <w:spacing w:line="240" w:lineRule="auto"/>
              <w:jc w:val="center"/>
              <w:rPr>
                <w:rFonts w:asciiTheme="minorHAnsi" w:eastAsia="Times New Roman" w:hAnsiTheme="minorHAnsi" w:cstheme="minorHAnsi"/>
                <w:i w:val="0"/>
                <w:sz w:val="22"/>
                <w:szCs w:val="20"/>
                <w:lang w:eastAsia="pl-PL"/>
              </w:rPr>
            </w:pPr>
            <w:r w:rsidRPr="00F827BC">
              <w:rPr>
                <w:rFonts w:asciiTheme="minorHAnsi" w:eastAsia="Times New Roman" w:hAnsiTheme="minorHAnsi" w:cstheme="minorHAnsi"/>
                <w:i w:val="0"/>
                <w:sz w:val="22"/>
                <w:szCs w:val="20"/>
                <w:lang w:eastAsia="pl-PL"/>
              </w:rPr>
              <w:t>223</w:t>
            </w:r>
          </w:p>
        </w:tc>
        <w:tc>
          <w:tcPr>
            <w:tcW w:w="1707" w:type="dxa"/>
            <w:tcBorders>
              <w:top w:val="nil"/>
              <w:left w:val="nil"/>
              <w:bottom w:val="single" w:sz="4" w:space="0" w:color="auto"/>
              <w:right w:val="single" w:sz="4" w:space="0" w:color="auto"/>
            </w:tcBorders>
            <w:shd w:val="clear" w:color="auto" w:fill="auto"/>
            <w:noWrap/>
            <w:vAlign w:val="center"/>
          </w:tcPr>
          <w:p w:rsidR="00CF11EE" w:rsidRPr="00F827BC" w:rsidRDefault="00792EC9" w:rsidP="00FE7AC4">
            <w:pPr>
              <w:spacing w:line="240" w:lineRule="auto"/>
              <w:jc w:val="center"/>
              <w:rPr>
                <w:rFonts w:asciiTheme="minorHAnsi" w:eastAsia="Times New Roman" w:hAnsiTheme="minorHAnsi" w:cstheme="minorHAnsi"/>
                <w:i w:val="0"/>
                <w:sz w:val="22"/>
                <w:szCs w:val="20"/>
                <w:lang w:eastAsia="pl-PL"/>
              </w:rPr>
            </w:pPr>
            <w:r w:rsidRPr="00F827BC">
              <w:rPr>
                <w:rFonts w:asciiTheme="minorHAnsi" w:eastAsia="Times New Roman" w:hAnsiTheme="minorHAnsi" w:cstheme="minorHAnsi"/>
                <w:i w:val="0"/>
                <w:sz w:val="22"/>
                <w:szCs w:val="20"/>
                <w:lang w:eastAsia="pl-PL"/>
              </w:rPr>
              <w:t>230</w:t>
            </w:r>
          </w:p>
        </w:tc>
      </w:tr>
      <w:tr w:rsidR="00FA13DA" w:rsidRPr="00F827BC" w:rsidTr="00FE7AC4">
        <w:trPr>
          <w:trHeight w:val="20"/>
          <w:jc w:val="center"/>
        </w:trPr>
        <w:tc>
          <w:tcPr>
            <w:tcW w:w="2765" w:type="dxa"/>
            <w:tcBorders>
              <w:top w:val="nil"/>
              <w:left w:val="single" w:sz="4" w:space="0" w:color="auto"/>
              <w:bottom w:val="single" w:sz="4" w:space="0" w:color="auto"/>
              <w:right w:val="single" w:sz="4" w:space="0" w:color="auto"/>
            </w:tcBorders>
            <w:shd w:val="clear" w:color="auto" w:fill="auto"/>
            <w:noWrap/>
            <w:vAlign w:val="center"/>
            <w:hideMark/>
          </w:tcPr>
          <w:p w:rsidR="00CF11EE" w:rsidRPr="00F827BC" w:rsidRDefault="00FA13DA" w:rsidP="00236266">
            <w:pPr>
              <w:spacing w:line="240" w:lineRule="auto"/>
              <w:rPr>
                <w:rFonts w:asciiTheme="minorHAnsi" w:eastAsia="Times New Roman" w:hAnsiTheme="minorHAnsi" w:cstheme="minorHAnsi"/>
                <w:i w:val="0"/>
                <w:sz w:val="22"/>
                <w:szCs w:val="20"/>
                <w:lang w:eastAsia="pl-PL"/>
              </w:rPr>
            </w:pPr>
            <w:r w:rsidRPr="00F827BC">
              <w:rPr>
                <w:rFonts w:asciiTheme="minorHAnsi" w:eastAsia="Times New Roman" w:hAnsiTheme="minorHAnsi" w:cstheme="minorHAnsi"/>
                <w:i w:val="0"/>
                <w:sz w:val="22"/>
                <w:szCs w:val="20"/>
                <w:lang w:eastAsia="pl-PL"/>
              </w:rPr>
              <w:t xml:space="preserve">województwo </w:t>
            </w:r>
            <w:r w:rsidR="00EB721E" w:rsidRPr="00F827BC">
              <w:rPr>
                <w:rFonts w:asciiTheme="minorHAnsi" w:eastAsia="Times New Roman" w:hAnsiTheme="minorHAnsi" w:cstheme="minorHAnsi"/>
                <w:i w:val="0"/>
                <w:sz w:val="22"/>
                <w:szCs w:val="20"/>
                <w:lang w:eastAsia="pl-PL"/>
              </w:rPr>
              <w:t>świętokrzyskie</w:t>
            </w:r>
          </w:p>
        </w:tc>
        <w:tc>
          <w:tcPr>
            <w:tcW w:w="1330" w:type="dxa"/>
            <w:tcBorders>
              <w:top w:val="nil"/>
              <w:left w:val="nil"/>
              <w:bottom w:val="single" w:sz="4" w:space="0" w:color="auto"/>
              <w:right w:val="single" w:sz="4" w:space="0" w:color="auto"/>
            </w:tcBorders>
            <w:shd w:val="clear" w:color="auto" w:fill="auto"/>
            <w:noWrap/>
            <w:vAlign w:val="center"/>
          </w:tcPr>
          <w:p w:rsidR="00CF11EE" w:rsidRPr="00F827BC" w:rsidRDefault="00792EC9" w:rsidP="00FE7AC4">
            <w:pPr>
              <w:spacing w:line="240" w:lineRule="auto"/>
              <w:jc w:val="center"/>
              <w:rPr>
                <w:rFonts w:asciiTheme="minorHAnsi" w:hAnsiTheme="minorHAnsi" w:cstheme="minorHAnsi"/>
                <w:i w:val="0"/>
                <w:sz w:val="22"/>
                <w:szCs w:val="20"/>
              </w:rPr>
            </w:pPr>
            <w:r w:rsidRPr="00F827BC">
              <w:rPr>
                <w:rFonts w:asciiTheme="minorHAnsi" w:hAnsiTheme="minorHAnsi" w:cstheme="minorHAnsi"/>
                <w:i w:val="0"/>
                <w:sz w:val="22"/>
                <w:szCs w:val="20"/>
              </w:rPr>
              <w:t>15,1</w:t>
            </w:r>
          </w:p>
        </w:tc>
        <w:tc>
          <w:tcPr>
            <w:tcW w:w="1706" w:type="dxa"/>
            <w:tcBorders>
              <w:top w:val="nil"/>
              <w:left w:val="nil"/>
              <w:bottom w:val="single" w:sz="4" w:space="0" w:color="auto"/>
              <w:right w:val="single" w:sz="4" w:space="0" w:color="auto"/>
            </w:tcBorders>
            <w:shd w:val="clear" w:color="auto" w:fill="auto"/>
            <w:noWrap/>
            <w:vAlign w:val="center"/>
          </w:tcPr>
          <w:p w:rsidR="00CF11EE" w:rsidRPr="00F827BC" w:rsidRDefault="00792EC9" w:rsidP="00FE7AC4">
            <w:pPr>
              <w:spacing w:line="240" w:lineRule="auto"/>
              <w:jc w:val="center"/>
              <w:rPr>
                <w:rFonts w:asciiTheme="minorHAnsi" w:hAnsiTheme="minorHAnsi" w:cstheme="minorHAnsi"/>
                <w:i w:val="0"/>
                <w:sz w:val="22"/>
                <w:szCs w:val="20"/>
              </w:rPr>
            </w:pPr>
            <w:r w:rsidRPr="00F827BC">
              <w:rPr>
                <w:rFonts w:asciiTheme="minorHAnsi" w:hAnsiTheme="minorHAnsi" w:cstheme="minorHAnsi"/>
                <w:i w:val="0"/>
                <w:sz w:val="22"/>
                <w:szCs w:val="20"/>
              </w:rPr>
              <w:t>14,2</w:t>
            </w:r>
          </w:p>
        </w:tc>
        <w:tc>
          <w:tcPr>
            <w:tcW w:w="1706" w:type="dxa"/>
            <w:tcBorders>
              <w:top w:val="nil"/>
              <w:left w:val="nil"/>
              <w:bottom w:val="single" w:sz="4" w:space="0" w:color="auto"/>
              <w:right w:val="single" w:sz="4" w:space="0" w:color="auto"/>
            </w:tcBorders>
            <w:shd w:val="clear" w:color="auto" w:fill="auto"/>
            <w:noWrap/>
            <w:vAlign w:val="center"/>
          </w:tcPr>
          <w:p w:rsidR="00CF11EE" w:rsidRPr="00F827BC" w:rsidRDefault="00792EC9" w:rsidP="00FE7AC4">
            <w:pPr>
              <w:spacing w:line="240" w:lineRule="auto"/>
              <w:jc w:val="center"/>
              <w:rPr>
                <w:rFonts w:asciiTheme="minorHAnsi" w:eastAsia="Times New Roman" w:hAnsiTheme="minorHAnsi" w:cstheme="minorHAnsi"/>
                <w:i w:val="0"/>
                <w:sz w:val="22"/>
                <w:szCs w:val="20"/>
                <w:lang w:eastAsia="pl-PL"/>
              </w:rPr>
            </w:pPr>
            <w:r w:rsidRPr="00F827BC">
              <w:rPr>
                <w:rFonts w:asciiTheme="minorHAnsi" w:eastAsia="Times New Roman" w:hAnsiTheme="minorHAnsi" w:cstheme="minorHAnsi"/>
                <w:i w:val="0"/>
                <w:sz w:val="22"/>
                <w:szCs w:val="20"/>
                <w:lang w:eastAsia="pl-PL"/>
              </w:rPr>
              <w:t>179</w:t>
            </w:r>
          </w:p>
        </w:tc>
        <w:tc>
          <w:tcPr>
            <w:tcW w:w="1707" w:type="dxa"/>
            <w:tcBorders>
              <w:top w:val="nil"/>
              <w:left w:val="nil"/>
              <w:bottom w:val="single" w:sz="4" w:space="0" w:color="auto"/>
              <w:right w:val="single" w:sz="4" w:space="0" w:color="auto"/>
            </w:tcBorders>
            <w:shd w:val="clear" w:color="auto" w:fill="auto"/>
            <w:noWrap/>
            <w:vAlign w:val="center"/>
          </w:tcPr>
          <w:p w:rsidR="00CF11EE" w:rsidRPr="00F827BC" w:rsidRDefault="00792EC9" w:rsidP="00FE7AC4">
            <w:pPr>
              <w:spacing w:line="240" w:lineRule="auto"/>
              <w:jc w:val="center"/>
              <w:rPr>
                <w:rFonts w:asciiTheme="minorHAnsi" w:eastAsia="Times New Roman" w:hAnsiTheme="minorHAnsi" w:cstheme="minorHAnsi"/>
                <w:i w:val="0"/>
                <w:sz w:val="22"/>
                <w:szCs w:val="20"/>
                <w:lang w:eastAsia="pl-PL"/>
              </w:rPr>
            </w:pPr>
            <w:r w:rsidRPr="00F827BC">
              <w:rPr>
                <w:rFonts w:asciiTheme="minorHAnsi" w:eastAsia="Times New Roman" w:hAnsiTheme="minorHAnsi" w:cstheme="minorHAnsi"/>
                <w:i w:val="0"/>
                <w:sz w:val="22"/>
                <w:szCs w:val="20"/>
                <w:lang w:eastAsia="pl-PL"/>
              </w:rPr>
              <w:t>182</w:t>
            </w:r>
          </w:p>
        </w:tc>
      </w:tr>
      <w:tr w:rsidR="00FA13DA" w:rsidRPr="00F827BC" w:rsidTr="00FE7AC4">
        <w:trPr>
          <w:trHeight w:val="20"/>
          <w:jc w:val="center"/>
        </w:trPr>
        <w:tc>
          <w:tcPr>
            <w:tcW w:w="276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F11EE" w:rsidRPr="00F827BC" w:rsidRDefault="00FA13DA" w:rsidP="00236266">
            <w:pPr>
              <w:spacing w:line="240" w:lineRule="auto"/>
              <w:rPr>
                <w:rFonts w:asciiTheme="minorHAnsi" w:eastAsia="Times New Roman" w:hAnsiTheme="minorHAnsi" w:cstheme="minorHAnsi"/>
                <w:i w:val="0"/>
                <w:sz w:val="22"/>
                <w:szCs w:val="20"/>
                <w:lang w:eastAsia="pl-PL"/>
              </w:rPr>
            </w:pPr>
            <w:r w:rsidRPr="00F827BC">
              <w:rPr>
                <w:rFonts w:asciiTheme="minorHAnsi" w:eastAsia="Times New Roman" w:hAnsiTheme="minorHAnsi" w:cstheme="minorHAnsi"/>
                <w:i w:val="0"/>
                <w:sz w:val="22"/>
                <w:szCs w:val="20"/>
                <w:lang w:eastAsia="pl-PL"/>
              </w:rPr>
              <w:t xml:space="preserve">powiat </w:t>
            </w:r>
            <w:r w:rsidR="00EB721E" w:rsidRPr="00F827BC">
              <w:rPr>
                <w:rFonts w:asciiTheme="minorHAnsi" w:eastAsia="Times New Roman" w:hAnsiTheme="minorHAnsi" w:cstheme="minorHAnsi"/>
                <w:i w:val="0"/>
                <w:sz w:val="22"/>
                <w:szCs w:val="20"/>
                <w:lang w:eastAsia="pl-PL"/>
              </w:rPr>
              <w:t>kielecki</w:t>
            </w:r>
          </w:p>
        </w:tc>
        <w:tc>
          <w:tcPr>
            <w:tcW w:w="1330" w:type="dxa"/>
            <w:tcBorders>
              <w:top w:val="nil"/>
              <w:left w:val="nil"/>
              <w:bottom w:val="single" w:sz="4" w:space="0" w:color="auto"/>
              <w:right w:val="single" w:sz="4" w:space="0" w:color="auto"/>
            </w:tcBorders>
            <w:shd w:val="clear" w:color="auto" w:fill="FFFFFF" w:themeFill="background1"/>
            <w:noWrap/>
            <w:vAlign w:val="center"/>
            <w:hideMark/>
          </w:tcPr>
          <w:p w:rsidR="00CF11EE" w:rsidRPr="00F827BC" w:rsidRDefault="00792EC9" w:rsidP="00FE7AC4">
            <w:pPr>
              <w:spacing w:line="240" w:lineRule="auto"/>
              <w:jc w:val="center"/>
              <w:rPr>
                <w:rFonts w:asciiTheme="minorHAnsi" w:hAnsiTheme="minorHAnsi" w:cstheme="minorHAnsi"/>
                <w:i w:val="0"/>
                <w:sz w:val="22"/>
                <w:szCs w:val="20"/>
              </w:rPr>
            </w:pPr>
            <w:r w:rsidRPr="00F827BC">
              <w:rPr>
                <w:rFonts w:asciiTheme="minorHAnsi" w:hAnsiTheme="minorHAnsi" w:cstheme="minorHAnsi"/>
                <w:i w:val="0"/>
                <w:sz w:val="22"/>
                <w:szCs w:val="20"/>
              </w:rPr>
              <w:t>19,1</w:t>
            </w:r>
          </w:p>
        </w:tc>
        <w:tc>
          <w:tcPr>
            <w:tcW w:w="1706" w:type="dxa"/>
            <w:tcBorders>
              <w:top w:val="nil"/>
              <w:left w:val="nil"/>
              <w:bottom w:val="single" w:sz="4" w:space="0" w:color="auto"/>
              <w:right w:val="single" w:sz="4" w:space="0" w:color="auto"/>
            </w:tcBorders>
            <w:shd w:val="clear" w:color="auto" w:fill="FFFFFF" w:themeFill="background1"/>
            <w:noWrap/>
            <w:vAlign w:val="center"/>
            <w:hideMark/>
          </w:tcPr>
          <w:p w:rsidR="00CF11EE" w:rsidRPr="00F827BC" w:rsidRDefault="00792EC9" w:rsidP="00FE7AC4">
            <w:pPr>
              <w:spacing w:line="240" w:lineRule="auto"/>
              <w:jc w:val="center"/>
              <w:rPr>
                <w:rFonts w:asciiTheme="minorHAnsi" w:hAnsiTheme="minorHAnsi" w:cstheme="minorHAnsi"/>
                <w:i w:val="0"/>
                <w:sz w:val="22"/>
                <w:szCs w:val="20"/>
              </w:rPr>
            </w:pPr>
            <w:r w:rsidRPr="00F827BC">
              <w:rPr>
                <w:rFonts w:asciiTheme="minorHAnsi" w:hAnsiTheme="minorHAnsi" w:cstheme="minorHAnsi"/>
                <w:i w:val="0"/>
                <w:sz w:val="22"/>
                <w:szCs w:val="20"/>
              </w:rPr>
              <w:t>16,9</w:t>
            </w:r>
          </w:p>
        </w:tc>
        <w:tc>
          <w:tcPr>
            <w:tcW w:w="1706" w:type="dxa"/>
            <w:tcBorders>
              <w:top w:val="nil"/>
              <w:left w:val="nil"/>
              <w:bottom w:val="single" w:sz="4" w:space="0" w:color="auto"/>
              <w:right w:val="single" w:sz="4" w:space="0" w:color="auto"/>
            </w:tcBorders>
            <w:shd w:val="clear" w:color="auto" w:fill="FFFFFF" w:themeFill="background1"/>
            <w:noWrap/>
            <w:vAlign w:val="center"/>
          </w:tcPr>
          <w:p w:rsidR="00CF11EE" w:rsidRPr="00F827BC" w:rsidRDefault="00792EC9" w:rsidP="00FE7AC4">
            <w:pPr>
              <w:spacing w:line="240" w:lineRule="auto"/>
              <w:jc w:val="center"/>
              <w:rPr>
                <w:rFonts w:asciiTheme="minorHAnsi" w:eastAsia="Times New Roman" w:hAnsiTheme="minorHAnsi" w:cstheme="minorHAnsi"/>
                <w:i w:val="0"/>
                <w:sz w:val="22"/>
                <w:szCs w:val="20"/>
                <w:lang w:eastAsia="pl-PL"/>
              </w:rPr>
            </w:pPr>
            <w:r w:rsidRPr="00F827BC">
              <w:rPr>
                <w:rFonts w:asciiTheme="minorHAnsi" w:eastAsia="Times New Roman" w:hAnsiTheme="minorHAnsi" w:cstheme="minorHAnsi"/>
                <w:i w:val="0"/>
                <w:sz w:val="22"/>
                <w:szCs w:val="20"/>
                <w:lang w:eastAsia="pl-PL"/>
              </w:rPr>
              <w:t>95</w:t>
            </w:r>
          </w:p>
        </w:tc>
        <w:tc>
          <w:tcPr>
            <w:tcW w:w="1707" w:type="dxa"/>
            <w:tcBorders>
              <w:top w:val="nil"/>
              <w:left w:val="nil"/>
              <w:bottom w:val="single" w:sz="4" w:space="0" w:color="auto"/>
              <w:right w:val="single" w:sz="4" w:space="0" w:color="auto"/>
            </w:tcBorders>
            <w:shd w:val="clear" w:color="auto" w:fill="FFFFFF" w:themeFill="background1"/>
            <w:noWrap/>
            <w:vAlign w:val="center"/>
          </w:tcPr>
          <w:p w:rsidR="00CF11EE" w:rsidRPr="00F827BC" w:rsidRDefault="00792EC9" w:rsidP="00FE7AC4">
            <w:pPr>
              <w:spacing w:line="240" w:lineRule="auto"/>
              <w:jc w:val="center"/>
              <w:rPr>
                <w:rFonts w:asciiTheme="minorHAnsi" w:eastAsia="Times New Roman" w:hAnsiTheme="minorHAnsi" w:cstheme="minorHAnsi"/>
                <w:i w:val="0"/>
                <w:sz w:val="22"/>
                <w:szCs w:val="20"/>
                <w:lang w:eastAsia="pl-PL"/>
              </w:rPr>
            </w:pPr>
            <w:r w:rsidRPr="00F827BC">
              <w:rPr>
                <w:rFonts w:asciiTheme="minorHAnsi" w:eastAsia="Times New Roman" w:hAnsiTheme="minorHAnsi" w:cstheme="minorHAnsi"/>
                <w:i w:val="0"/>
                <w:sz w:val="22"/>
                <w:szCs w:val="20"/>
                <w:lang w:eastAsia="pl-PL"/>
              </w:rPr>
              <w:t>104</w:t>
            </w:r>
          </w:p>
        </w:tc>
      </w:tr>
      <w:tr w:rsidR="00FA13DA" w:rsidRPr="00F827BC" w:rsidTr="00FE7AC4">
        <w:trPr>
          <w:trHeight w:val="20"/>
          <w:jc w:val="center"/>
        </w:trPr>
        <w:tc>
          <w:tcPr>
            <w:tcW w:w="2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11EE" w:rsidRPr="00F827BC" w:rsidRDefault="00FA13DA" w:rsidP="00236266">
            <w:pPr>
              <w:spacing w:line="240" w:lineRule="auto"/>
              <w:rPr>
                <w:rFonts w:asciiTheme="minorHAnsi" w:eastAsia="Times New Roman" w:hAnsiTheme="minorHAnsi" w:cstheme="minorHAnsi"/>
                <w:i w:val="0"/>
                <w:sz w:val="22"/>
                <w:szCs w:val="20"/>
                <w:lang w:eastAsia="pl-PL"/>
              </w:rPr>
            </w:pPr>
            <w:r w:rsidRPr="00F827BC">
              <w:rPr>
                <w:rFonts w:asciiTheme="minorHAnsi" w:eastAsia="Times New Roman" w:hAnsiTheme="minorHAnsi" w:cstheme="minorHAnsi"/>
                <w:i w:val="0"/>
                <w:sz w:val="22"/>
                <w:szCs w:val="20"/>
                <w:lang w:eastAsia="pl-PL"/>
              </w:rPr>
              <w:t xml:space="preserve">powiat </w:t>
            </w:r>
            <w:r w:rsidR="00EB721E" w:rsidRPr="00F827BC">
              <w:rPr>
                <w:rFonts w:asciiTheme="minorHAnsi" w:eastAsia="Times New Roman" w:hAnsiTheme="minorHAnsi" w:cstheme="minorHAnsi"/>
                <w:i w:val="0"/>
                <w:sz w:val="22"/>
                <w:szCs w:val="20"/>
                <w:lang w:eastAsia="pl-PL"/>
              </w:rPr>
              <w:t>konecki</w:t>
            </w:r>
          </w:p>
        </w:tc>
        <w:tc>
          <w:tcPr>
            <w:tcW w:w="1330" w:type="dxa"/>
            <w:tcBorders>
              <w:top w:val="single" w:sz="4" w:space="0" w:color="auto"/>
              <w:left w:val="nil"/>
              <w:bottom w:val="single" w:sz="4" w:space="0" w:color="auto"/>
              <w:right w:val="single" w:sz="4" w:space="0" w:color="auto"/>
            </w:tcBorders>
            <w:shd w:val="clear" w:color="auto" w:fill="FFFFFF" w:themeFill="background1"/>
            <w:noWrap/>
            <w:vAlign w:val="center"/>
          </w:tcPr>
          <w:p w:rsidR="00CF11EE" w:rsidRPr="00F827BC" w:rsidRDefault="00792EC9" w:rsidP="00FE7AC4">
            <w:pPr>
              <w:spacing w:line="240" w:lineRule="auto"/>
              <w:jc w:val="center"/>
              <w:rPr>
                <w:rFonts w:asciiTheme="minorHAnsi" w:hAnsiTheme="minorHAnsi" w:cstheme="minorHAnsi"/>
                <w:i w:val="0"/>
                <w:sz w:val="22"/>
                <w:szCs w:val="20"/>
              </w:rPr>
            </w:pPr>
            <w:r w:rsidRPr="00F827BC">
              <w:rPr>
                <w:rFonts w:asciiTheme="minorHAnsi" w:hAnsiTheme="minorHAnsi" w:cstheme="minorHAnsi"/>
                <w:i w:val="0"/>
                <w:sz w:val="22"/>
                <w:szCs w:val="20"/>
              </w:rPr>
              <w:t>20,7</w:t>
            </w:r>
          </w:p>
        </w:tc>
        <w:tc>
          <w:tcPr>
            <w:tcW w:w="1706" w:type="dxa"/>
            <w:tcBorders>
              <w:top w:val="single" w:sz="4" w:space="0" w:color="auto"/>
              <w:left w:val="nil"/>
              <w:bottom w:val="single" w:sz="4" w:space="0" w:color="auto"/>
              <w:right w:val="single" w:sz="4" w:space="0" w:color="auto"/>
            </w:tcBorders>
            <w:shd w:val="clear" w:color="auto" w:fill="FFFFFF" w:themeFill="background1"/>
            <w:noWrap/>
            <w:vAlign w:val="center"/>
          </w:tcPr>
          <w:p w:rsidR="00CF11EE" w:rsidRPr="00F827BC" w:rsidRDefault="00792EC9" w:rsidP="00FE7AC4">
            <w:pPr>
              <w:spacing w:line="240" w:lineRule="auto"/>
              <w:jc w:val="center"/>
              <w:rPr>
                <w:rFonts w:asciiTheme="minorHAnsi" w:hAnsiTheme="minorHAnsi" w:cstheme="minorHAnsi"/>
                <w:i w:val="0"/>
                <w:sz w:val="22"/>
                <w:szCs w:val="20"/>
              </w:rPr>
            </w:pPr>
            <w:r w:rsidRPr="00F827BC">
              <w:rPr>
                <w:rFonts w:asciiTheme="minorHAnsi" w:hAnsiTheme="minorHAnsi" w:cstheme="minorHAnsi"/>
                <w:i w:val="0"/>
                <w:sz w:val="22"/>
                <w:szCs w:val="20"/>
              </w:rPr>
              <w:t>20,4</w:t>
            </w:r>
          </w:p>
        </w:tc>
        <w:tc>
          <w:tcPr>
            <w:tcW w:w="1706" w:type="dxa"/>
            <w:tcBorders>
              <w:top w:val="single" w:sz="4" w:space="0" w:color="auto"/>
              <w:left w:val="nil"/>
              <w:bottom w:val="single" w:sz="4" w:space="0" w:color="auto"/>
              <w:right w:val="single" w:sz="4" w:space="0" w:color="auto"/>
            </w:tcBorders>
            <w:shd w:val="clear" w:color="auto" w:fill="FFFFFF" w:themeFill="background1"/>
            <w:noWrap/>
            <w:vAlign w:val="center"/>
          </w:tcPr>
          <w:p w:rsidR="00CF11EE" w:rsidRPr="00F827BC" w:rsidRDefault="00792EC9" w:rsidP="00FE7AC4">
            <w:pPr>
              <w:spacing w:line="240" w:lineRule="auto"/>
              <w:jc w:val="center"/>
              <w:rPr>
                <w:rFonts w:asciiTheme="minorHAnsi" w:eastAsia="Times New Roman" w:hAnsiTheme="minorHAnsi" w:cstheme="minorHAnsi"/>
                <w:i w:val="0"/>
                <w:sz w:val="22"/>
                <w:szCs w:val="20"/>
                <w:lang w:eastAsia="pl-PL"/>
              </w:rPr>
            </w:pPr>
            <w:r w:rsidRPr="00F827BC">
              <w:rPr>
                <w:rFonts w:asciiTheme="minorHAnsi" w:eastAsia="Times New Roman" w:hAnsiTheme="minorHAnsi" w:cstheme="minorHAnsi"/>
                <w:i w:val="0"/>
                <w:sz w:val="22"/>
                <w:szCs w:val="20"/>
                <w:lang w:eastAsia="pl-PL"/>
              </w:rPr>
              <w:t>156</w:t>
            </w:r>
          </w:p>
        </w:tc>
        <w:tc>
          <w:tcPr>
            <w:tcW w:w="1707" w:type="dxa"/>
            <w:tcBorders>
              <w:top w:val="single" w:sz="4" w:space="0" w:color="auto"/>
              <w:left w:val="nil"/>
              <w:bottom w:val="single" w:sz="4" w:space="0" w:color="auto"/>
              <w:right w:val="single" w:sz="4" w:space="0" w:color="auto"/>
            </w:tcBorders>
            <w:shd w:val="clear" w:color="auto" w:fill="FFFFFF" w:themeFill="background1"/>
            <w:noWrap/>
            <w:vAlign w:val="center"/>
          </w:tcPr>
          <w:p w:rsidR="00CF11EE" w:rsidRPr="00F827BC" w:rsidRDefault="00792EC9" w:rsidP="00FE7AC4">
            <w:pPr>
              <w:spacing w:line="240" w:lineRule="auto"/>
              <w:jc w:val="center"/>
              <w:rPr>
                <w:rFonts w:asciiTheme="minorHAnsi" w:eastAsia="Times New Roman" w:hAnsiTheme="minorHAnsi" w:cstheme="minorHAnsi"/>
                <w:i w:val="0"/>
                <w:sz w:val="22"/>
                <w:szCs w:val="20"/>
                <w:lang w:eastAsia="pl-PL"/>
              </w:rPr>
            </w:pPr>
            <w:r w:rsidRPr="00F827BC">
              <w:rPr>
                <w:rFonts w:asciiTheme="minorHAnsi" w:eastAsia="Times New Roman" w:hAnsiTheme="minorHAnsi" w:cstheme="minorHAnsi"/>
                <w:i w:val="0"/>
                <w:sz w:val="22"/>
                <w:szCs w:val="20"/>
                <w:lang w:eastAsia="pl-PL"/>
              </w:rPr>
              <w:t>158</w:t>
            </w:r>
          </w:p>
        </w:tc>
      </w:tr>
      <w:tr w:rsidR="00EB721E" w:rsidRPr="00F827BC" w:rsidTr="00FE7AC4">
        <w:trPr>
          <w:trHeight w:val="20"/>
          <w:jc w:val="center"/>
        </w:trPr>
        <w:tc>
          <w:tcPr>
            <w:tcW w:w="2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B721E" w:rsidRPr="00F827BC" w:rsidRDefault="00EB721E" w:rsidP="00236266">
            <w:pPr>
              <w:spacing w:line="240" w:lineRule="auto"/>
              <w:rPr>
                <w:rFonts w:asciiTheme="minorHAnsi" w:eastAsia="Times New Roman" w:hAnsiTheme="minorHAnsi" w:cstheme="minorHAnsi"/>
                <w:i w:val="0"/>
                <w:sz w:val="22"/>
                <w:szCs w:val="20"/>
                <w:lang w:eastAsia="pl-PL"/>
              </w:rPr>
            </w:pPr>
            <w:r w:rsidRPr="00F827BC">
              <w:rPr>
                <w:rFonts w:asciiTheme="minorHAnsi" w:eastAsia="Times New Roman" w:hAnsiTheme="minorHAnsi" w:cstheme="minorHAnsi"/>
                <w:i w:val="0"/>
                <w:sz w:val="22"/>
                <w:szCs w:val="20"/>
                <w:lang w:eastAsia="pl-PL"/>
              </w:rPr>
              <w:t>powiat włoszczowski</w:t>
            </w:r>
          </w:p>
        </w:tc>
        <w:tc>
          <w:tcPr>
            <w:tcW w:w="1330" w:type="dxa"/>
            <w:tcBorders>
              <w:top w:val="single" w:sz="4" w:space="0" w:color="auto"/>
              <w:left w:val="nil"/>
              <w:bottom w:val="single" w:sz="4" w:space="0" w:color="auto"/>
              <w:right w:val="single" w:sz="4" w:space="0" w:color="auto"/>
            </w:tcBorders>
            <w:shd w:val="clear" w:color="auto" w:fill="FFFFFF" w:themeFill="background1"/>
            <w:noWrap/>
            <w:vAlign w:val="center"/>
          </w:tcPr>
          <w:p w:rsidR="00EB721E" w:rsidRPr="00F827BC" w:rsidRDefault="00792EC9" w:rsidP="00FE7AC4">
            <w:pPr>
              <w:spacing w:line="240" w:lineRule="auto"/>
              <w:jc w:val="center"/>
              <w:rPr>
                <w:rFonts w:asciiTheme="minorHAnsi" w:hAnsiTheme="minorHAnsi" w:cstheme="minorHAnsi"/>
                <w:i w:val="0"/>
                <w:sz w:val="22"/>
                <w:szCs w:val="20"/>
              </w:rPr>
            </w:pPr>
            <w:r w:rsidRPr="00F827BC">
              <w:rPr>
                <w:rFonts w:asciiTheme="minorHAnsi" w:hAnsiTheme="minorHAnsi" w:cstheme="minorHAnsi"/>
                <w:i w:val="0"/>
                <w:sz w:val="22"/>
                <w:szCs w:val="20"/>
              </w:rPr>
              <w:t>13,7</w:t>
            </w:r>
          </w:p>
        </w:tc>
        <w:tc>
          <w:tcPr>
            <w:tcW w:w="1706" w:type="dxa"/>
            <w:tcBorders>
              <w:top w:val="single" w:sz="4" w:space="0" w:color="auto"/>
              <w:left w:val="nil"/>
              <w:bottom w:val="single" w:sz="4" w:space="0" w:color="auto"/>
              <w:right w:val="single" w:sz="4" w:space="0" w:color="auto"/>
            </w:tcBorders>
            <w:shd w:val="clear" w:color="auto" w:fill="FFFFFF" w:themeFill="background1"/>
            <w:noWrap/>
            <w:vAlign w:val="center"/>
          </w:tcPr>
          <w:p w:rsidR="00EB721E" w:rsidRPr="00F827BC" w:rsidRDefault="00792EC9" w:rsidP="00FE7AC4">
            <w:pPr>
              <w:spacing w:line="240" w:lineRule="auto"/>
              <w:jc w:val="center"/>
              <w:rPr>
                <w:rFonts w:asciiTheme="minorHAnsi" w:hAnsiTheme="minorHAnsi" w:cstheme="minorHAnsi"/>
                <w:i w:val="0"/>
                <w:sz w:val="22"/>
                <w:szCs w:val="20"/>
              </w:rPr>
            </w:pPr>
            <w:r w:rsidRPr="00F827BC">
              <w:rPr>
                <w:rFonts w:asciiTheme="minorHAnsi" w:hAnsiTheme="minorHAnsi" w:cstheme="minorHAnsi"/>
                <w:i w:val="0"/>
                <w:sz w:val="22"/>
                <w:szCs w:val="20"/>
              </w:rPr>
              <w:t>12,9</w:t>
            </w:r>
          </w:p>
        </w:tc>
        <w:tc>
          <w:tcPr>
            <w:tcW w:w="1706" w:type="dxa"/>
            <w:tcBorders>
              <w:top w:val="single" w:sz="4" w:space="0" w:color="auto"/>
              <w:left w:val="nil"/>
              <w:bottom w:val="single" w:sz="4" w:space="0" w:color="auto"/>
              <w:right w:val="single" w:sz="4" w:space="0" w:color="auto"/>
            </w:tcBorders>
            <w:shd w:val="clear" w:color="auto" w:fill="FFFFFF" w:themeFill="background1"/>
            <w:noWrap/>
            <w:vAlign w:val="center"/>
          </w:tcPr>
          <w:p w:rsidR="00EB721E" w:rsidRPr="00F827BC" w:rsidRDefault="00792EC9" w:rsidP="00FE7AC4">
            <w:pPr>
              <w:spacing w:line="240" w:lineRule="auto"/>
              <w:jc w:val="center"/>
              <w:rPr>
                <w:rFonts w:asciiTheme="minorHAnsi" w:eastAsia="Times New Roman" w:hAnsiTheme="minorHAnsi" w:cstheme="minorHAnsi"/>
                <w:i w:val="0"/>
                <w:sz w:val="22"/>
                <w:szCs w:val="20"/>
                <w:lang w:eastAsia="pl-PL"/>
              </w:rPr>
            </w:pPr>
            <w:r w:rsidRPr="00F827BC">
              <w:rPr>
                <w:rFonts w:asciiTheme="minorHAnsi" w:eastAsia="Times New Roman" w:hAnsiTheme="minorHAnsi" w:cstheme="minorHAnsi"/>
                <w:i w:val="0"/>
                <w:sz w:val="22"/>
                <w:szCs w:val="20"/>
                <w:lang w:eastAsia="pl-PL"/>
              </w:rPr>
              <w:t>171</w:t>
            </w:r>
          </w:p>
        </w:tc>
        <w:tc>
          <w:tcPr>
            <w:tcW w:w="1707" w:type="dxa"/>
            <w:tcBorders>
              <w:top w:val="single" w:sz="4" w:space="0" w:color="auto"/>
              <w:left w:val="nil"/>
              <w:bottom w:val="single" w:sz="4" w:space="0" w:color="auto"/>
              <w:right w:val="single" w:sz="4" w:space="0" w:color="auto"/>
            </w:tcBorders>
            <w:shd w:val="clear" w:color="auto" w:fill="FFFFFF" w:themeFill="background1"/>
            <w:noWrap/>
            <w:vAlign w:val="center"/>
          </w:tcPr>
          <w:p w:rsidR="00EB721E" w:rsidRPr="00F827BC" w:rsidRDefault="00792EC9" w:rsidP="00FE7AC4">
            <w:pPr>
              <w:spacing w:line="240" w:lineRule="auto"/>
              <w:jc w:val="center"/>
              <w:rPr>
                <w:rFonts w:asciiTheme="minorHAnsi" w:eastAsia="Times New Roman" w:hAnsiTheme="minorHAnsi" w:cstheme="minorHAnsi"/>
                <w:i w:val="0"/>
                <w:sz w:val="22"/>
                <w:szCs w:val="20"/>
                <w:lang w:eastAsia="pl-PL"/>
              </w:rPr>
            </w:pPr>
            <w:r w:rsidRPr="00F827BC">
              <w:rPr>
                <w:rFonts w:asciiTheme="minorHAnsi" w:eastAsia="Times New Roman" w:hAnsiTheme="minorHAnsi" w:cstheme="minorHAnsi"/>
                <w:i w:val="0"/>
                <w:sz w:val="22"/>
                <w:szCs w:val="20"/>
                <w:lang w:eastAsia="pl-PL"/>
              </w:rPr>
              <w:t>178</w:t>
            </w:r>
          </w:p>
        </w:tc>
      </w:tr>
      <w:tr w:rsidR="008F29C7" w:rsidRPr="00F827BC" w:rsidTr="00FE7AC4">
        <w:trPr>
          <w:trHeight w:val="20"/>
          <w:jc w:val="center"/>
        </w:trPr>
        <w:tc>
          <w:tcPr>
            <w:tcW w:w="2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11EE" w:rsidRPr="00F827BC" w:rsidRDefault="00386F73" w:rsidP="00236266">
            <w:pPr>
              <w:spacing w:line="240" w:lineRule="auto"/>
              <w:rPr>
                <w:rFonts w:asciiTheme="minorHAnsi" w:eastAsia="Times New Roman" w:hAnsiTheme="minorHAnsi" w:cstheme="minorHAnsi"/>
                <w:i w:val="0"/>
                <w:sz w:val="22"/>
                <w:szCs w:val="20"/>
                <w:lang w:eastAsia="pl-PL"/>
              </w:rPr>
            </w:pPr>
            <w:r>
              <w:rPr>
                <w:rFonts w:asciiTheme="minorHAnsi" w:eastAsia="Times New Roman" w:hAnsiTheme="minorHAnsi" w:cstheme="minorHAnsi"/>
                <w:i w:val="0"/>
                <w:sz w:val="22"/>
                <w:szCs w:val="20"/>
                <w:lang w:eastAsia="pl-PL"/>
              </w:rPr>
              <w:t>średnia LGD</w:t>
            </w:r>
          </w:p>
        </w:tc>
        <w:tc>
          <w:tcPr>
            <w:tcW w:w="1330" w:type="dxa"/>
            <w:tcBorders>
              <w:top w:val="single" w:sz="4" w:space="0" w:color="auto"/>
              <w:left w:val="nil"/>
              <w:bottom w:val="single" w:sz="4" w:space="0" w:color="auto"/>
              <w:right w:val="single" w:sz="4" w:space="0" w:color="auto"/>
            </w:tcBorders>
            <w:shd w:val="clear" w:color="auto" w:fill="FFFFFF" w:themeFill="background1"/>
            <w:noWrap/>
            <w:vAlign w:val="center"/>
          </w:tcPr>
          <w:p w:rsidR="00CF11EE" w:rsidRPr="00F827BC" w:rsidRDefault="008F29C7" w:rsidP="00FE7AC4">
            <w:pPr>
              <w:spacing w:line="240" w:lineRule="auto"/>
              <w:jc w:val="center"/>
              <w:rPr>
                <w:rFonts w:asciiTheme="minorHAnsi" w:hAnsiTheme="minorHAnsi" w:cstheme="minorHAnsi"/>
                <w:i w:val="0"/>
                <w:sz w:val="22"/>
                <w:szCs w:val="20"/>
              </w:rPr>
            </w:pPr>
            <w:r w:rsidRPr="00F827BC">
              <w:rPr>
                <w:rFonts w:asciiTheme="minorHAnsi" w:hAnsiTheme="minorHAnsi" w:cstheme="minorHAnsi"/>
                <w:i w:val="0"/>
                <w:sz w:val="22"/>
                <w:szCs w:val="20"/>
              </w:rPr>
              <w:t>-</w:t>
            </w:r>
          </w:p>
        </w:tc>
        <w:tc>
          <w:tcPr>
            <w:tcW w:w="1706" w:type="dxa"/>
            <w:tcBorders>
              <w:top w:val="single" w:sz="4" w:space="0" w:color="auto"/>
              <w:left w:val="nil"/>
              <w:bottom w:val="single" w:sz="4" w:space="0" w:color="auto"/>
              <w:right w:val="single" w:sz="4" w:space="0" w:color="auto"/>
            </w:tcBorders>
            <w:shd w:val="clear" w:color="auto" w:fill="FFFFFF" w:themeFill="background1"/>
            <w:noWrap/>
            <w:vAlign w:val="center"/>
          </w:tcPr>
          <w:p w:rsidR="00CF11EE" w:rsidRPr="00F827BC" w:rsidRDefault="008F29C7" w:rsidP="00FE7AC4">
            <w:pPr>
              <w:spacing w:line="240" w:lineRule="auto"/>
              <w:jc w:val="center"/>
              <w:rPr>
                <w:rFonts w:asciiTheme="minorHAnsi" w:hAnsiTheme="minorHAnsi" w:cstheme="minorHAnsi"/>
                <w:i w:val="0"/>
                <w:sz w:val="22"/>
                <w:szCs w:val="20"/>
              </w:rPr>
            </w:pPr>
            <w:r w:rsidRPr="00F827BC">
              <w:rPr>
                <w:rFonts w:asciiTheme="minorHAnsi" w:hAnsiTheme="minorHAnsi" w:cstheme="minorHAnsi"/>
                <w:i w:val="0"/>
                <w:sz w:val="22"/>
                <w:szCs w:val="20"/>
              </w:rPr>
              <w:t>-</w:t>
            </w:r>
          </w:p>
        </w:tc>
        <w:tc>
          <w:tcPr>
            <w:tcW w:w="1706" w:type="dxa"/>
            <w:tcBorders>
              <w:top w:val="single" w:sz="4" w:space="0" w:color="auto"/>
              <w:left w:val="nil"/>
              <w:bottom w:val="single" w:sz="4" w:space="0" w:color="auto"/>
              <w:right w:val="single" w:sz="4" w:space="0" w:color="auto"/>
            </w:tcBorders>
            <w:shd w:val="clear" w:color="auto" w:fill="FFFFFF" w:themeFill="background1"/>
            <w:noWrap/>
            <w:vAlign w:val="center"/>
          </w:tcPr>
          <w:p w:rsidR="00CF11EE" w:rsidRPr="00F827BC" w:rsidRDefault="00792EC9" w:rsidP="00FE7AC4">
            <w:pPr>
              <w:spacing w:line="240" w:lineRule="auto"/>
              <w:jc w:val="center"/>
              <w:rPr>
                <w:rFonts w:asciiTheme="minorHAnsi" w:eastAsia="Times New Roman" w:hAnsiTheme="minorHAnsi" w:cstheme="minorHAnsi"/>
                <w:i w:val="0"/>
                <w:sz w:val="22"/>
                <w:szCs w:val="20"/>
                <w:lang w:eastAsia="pl-PL"/>
              </w:rPr>
            </w:pPr>
            <w:r w:rsidRPr="00F827BC">
              <w:rPr>
                <w:rFonts w:asciiTheme="minorHAnsi" w:eastAsia="Times New Roman" w:hAnsiTheme="minorHAnsi" w:cstheme="minorHAnsi"/>
                <w:i w:val="0"/>
                <w:sz w:val="22"/>
                <w:szCs w:val="20"/>
                <w:lang w:eastAsia="pl-PL"/>
              </w:rPr>
              <w:t>81</w:t>
            </w:r>
          </w:p>
        </w:tc>
        <w:tc>
          <w:tcPr>
            <w:tcW w:w="1707" w:type="dxa"/>
            <w:tcBorders>
              <w:top w:val="single" w:sz="4" w:space="0" w:color="auto"/>
              <w:left w:val="nil"/>
              <w:bottom w:val="single" w:sz="4" w:space="0" w:color="auto"/>
              <w:right w:val="single" w:sz="4" w:space="0" w:color="auto"/>
            </w:tcBorders>
            <w:shd w:val="clear" w:color="auto" w:fill="FFFFFF" w:themeFill="background1"/>
            <w:noWrap/>
            <w:vAlign w:val="center"/>
          </w:tcPr>
          <w:p w:rsidR="00CF11EE" w:rsidRPr="00F827BC" w:rsidRDefault="00792EC9" w:rsidP="00FE7AC4">
            <w:pPr>
              <w:spacing w:line="240" w:lineRule="auto"/>
              <w:jc w:val="center"/>
              <w:rPr>
                <w:rFonts w:asciiTheme="minorHAnsi" w:eastAsia="Times New Roman" w:hAnsiTheme="minorHAnsi" w:cstheme="minorHAnsi"/>
                <w:i w:val="0"/>
                <w:sz w:val="22"/>
                <w:szCs w:val="20"/>
                <w:lang w:eastAsia="pl-PL"/>
              </w:rPr>
            </w:pPr>
            <w:r w:rsidRPr="00F827BC">
              <w:rPr>
                <w:rFonts w:asciiTheme="minorHAnsi" w:eastAsia="Times New Roman" w:hAnsiTheme="minorHAnsi" w:cstheme="minorHAnsi"/>
                <w:i w:val="0"/>
                <w:sz w:val="22"/>
                <w:szCs w:val="20"/>
                <w:lang w:eastAsia="pl-PL"/>
              </w:rPr>
              <w:t>85</w:t>
            </w:r>
          </w:p>
        </w:tc>
      </w:tr>
    </w:tbl>
    <w:p w:rsidR="00FA13DA" w:rsidRPr="0000412D" w:rsidRDefault="008F29C7" w:rsidP="009E68F1">
      <w:pPr>
        <w:tabs>
          <w:tab w:val="left" w:pos="709"/>
        </w:tabs>
        <w:spacing w:line="276" w:lineRule="auto"/>
        <w:jc w:val="center"/>
        <w:rPr>
          <w:sz w:val="22"/>
          <w:szCs w:val="22"/>
        </w:rPr>
      </w:pPr>
      <w:r w:rsidRPr="0000412D">
        <w:rPr>
          <w:sz w:val="22"/>
          <w:szCs w:val="22"/>
        </w:rPr>
        <w:t>Źródło: Opracow</w:t>
      </w:r>
      <w:r w:rsidR="0025182B" w:rsidRPr="0000412D">
        <w:rPr>
          <w:sz w:val="22"/>
          <w:szCs w:val="22"/>
        </w:rPr>
        <w:t xml:space="preserve">anie własne na podstawie </w:t>
      </w:r>
      <w:r w:rsidR="00FA7C41" w:rsidRPr="0000412D">
        <w:rPr>
          <w:sz w:val="22"/>
          <w:szCs w:val="22"/>
        </w:rPr>
        <w:t xml:space="preserve">danych </w:t>
      </w:r>
      <w:r w:rsidRPr="0000412D">
        <w:rPr>
          <w:sz w:val="22"/>
          <w:szCs w:val="22"/>
        </w:rPr>
        <w:t>GUS</w:t>
      </w:r>
    </w:p>
    <w:p w:rsidR="00E453DD" w:rsidRPr="00F624DF" w:rsidRDefault="008F29C7" w:rsidP="009E68F1">
      <w:pPr>
        <w:tabs>
          <w:tab w:val="left" w:pos="709"/>
        </w:tabs>
        <w:spacing w:line="276" w:lineRule="auto"/>
        <w:rPr>
          <w:i w:val="0"/>
          <w:sz w:val="14"/>
        </w:rPr>
      </w:pPr>
      <w:r>
        <w:rPr>
          <w:i w:val="0"/>
        </w:rPr>
        <w:tab/>
      </w:r>
    </w:p>
    <w:p w:rsidR="000D673E" w:rsidRDefault="00E453DD" w:rsidP="009E68F1">
      <w:pPr>
        <w:tabs>
          <w:tab w:val="left" w:pos="709"/>
        </w:tabs>
        <w:spacing w:line="276" w:lineRule="auto"/>
        <w:rPr>
          <w:i w:val="0"/>
        </w:rPr>
      </w:pPr>
      <w:r>
        <w:rPr>
          <w:i w:val="0"/>
        </w:rPr>
        <w:tab/>
      </w:r>
      <w:r w:rsidR="00A745E2" w:rsidRPr="00E8479C">
        <w:rPr>
          <w:b/>
          <w:i w:val="0"/>
        </w:rPr>
        <w:t>Stosunek</w:t>
      </w:r>
      <w:r w:rsidR="000D673E" w:rsidRPr="00E8479C">
        <w:rPr>
          <w:b/>
          <w:i w:val="0"/>
        </w:rPr>
        <w:t xml:space="preserve"> liczby osób bezrobotnych do l</w:t>
      </w:r>
      <w:r w:rsidR="00A745E2" w:rsidRPr="00E8479C">
        <w:rPr>
          <w:b/>
          <w:i w:val="0"/>
        </w:rPr>
        <w:t>iczby osób w wieku produkcyjnym</w:t>
      </w:r>
      <w:r w:rsidR="00B2744E">
        <w:rPr>
          <w:i w:val="0"/>
        </w:rPr>
        <w:t xml:space="preserve"> </w:t>
      </w:r>
      <w:r w:rsidR="001F0B5F">
        <w:rPr>
          <w:i w:val="0"/>
        </w:rPr>
        <w:t xml:space="preserve">na obszarze </w:t>
      </w:r>
      <w:r w:rsidR="00C615E7">
        <w:rPr>
          <w:i w:val="0"/>
        </w:rPr>
        <w:br/>
      </w:r>
      <w:r w:rsidR="001F0B5F">
        <w:rPr>
          <w:i w:val="0"/>
        </w:rPr>
        <w:t>LGD</w:t>
      </w:r>
      <w:r w:rsidR="00A745E2">
        <w:rPr>
          <w:i w:val="0"/>
        </w:rPr>
        <w:t xml:space="preserve"> </w:t>
      </w:r>
      <w:r w:rsidR="00127DAD">
        <w:rPr>
          <w:i w:val="0"/>
        </w:rPr>
        <w:t>wyniósł w 2013 roku 0,12</w:t>
      </w:r>
      <w:r w:rsidR="00D22BDF">
        <w:rPr>
          <w:i w:val="0"/>
        </w:rPr>
        <w:t>4</w:t>
      </w:r>
      <w:r w:rsidR="00785DDF">
        <w:rPr>
          <w:i w:val="0"/>
        </w:rPr>
        <w:t xml:space="preserve"> </w:t>
      </w:r>
      <w:r w:rsidR="000D673E">
        <w:rPr>
          <w:i w:val="0"/>
        </w:rPr>
        <w:t xml:space="preserve">i wielkość </w:t>
      </w:r>
      <w:r w:rsidR="00127DAD">
        <w:rPr>
          <w:i w:val="0"/>
        </w:rPr>
        <w:t>ta była wyższa</w:t>
      </w:r>
      <w:r w:rsidR="006A3A15">
        <w:rPr>
          <w:i w:val="0"/>
        </w:rPr>
        <w:t xml:space="preserve"> od średnich wartości odnotowanych</w:t>
      </w:r>
      <w:r w:rsidR="00994B8E">
        <w:rPr>
          <w:i w:val="0"/>
        </w:rPr>
        <w:t xml:space="preserve"> dla </w:t>
      </w:r>
      <w:r w:rsidR="00D22BDF">
        <w:rPr>
          <w:i w:val="0"/>
        </w:rPr>
        <w:t>Polski (0,088</w:t>
      </w:r>
      <w:r w:rsidR="00127DAD">
        <w:rPr>
          <w:i w:val="0"/>
        </w:rPr>
        <w:t xml:space="preserve">) oraz </w:t>
      </w:r>
      <w:r w:rsidR="000D673E">
        <w:rPr>
          <w:i w:val="0"/>
        </w:rPr>
        <w:t xml:space="preserve">województwa </w:t>
      </w:r>
      <w:r w:rsidR="00127DAD">
        <w:rPr>
          <w:i w:val="0"/>
        </w:rPr>
        <w:t xml:space="preserve">świętokrzyskiego </w:t>
      </w:r>
      <w:r w:rsidR="00D22BDF">
        <w:rPr>
          <w:i w:val="0"/>
        </w:rPr>
        <w:t xml:space="preserve">(0,113) </w:t>
      </w:r>
      <w:r w:rsidR="00127DAD">
        <w:rPr>
          <w:i w:val="0"/>
        </w:rPr>
        <w:t xml:space="preserve">i powiatów: kieleckiego </w:t>
      </w:r>
      <w:r w:rsidR="00D22BDF">
        <w:rPr>
          <w:i w:val="0"/>
        </w:rPr>
        <w:t xml:space="preserve">(0,112) </w:t>
      </w:r>
      <w:r w:rsidR="00C615E7">
        <w:rPr>
          <w:i w:val="0"/>
        </w:rPr>
        <w:br/>
      </w:r>
      <w:r w:rsidR="00127DAD">
        <w:rPr>
          <w:i w:val="0"/>
        </w:rPr>
        <w:t>i</w:t>
      </w:r>
      <w:r w:rsidR="00B2744E">
        <w:rPr>
          <w:i w:val="0"/>
        </w:rPr>
        <w:t xml:space="preserve"> </w:t>
      </w:r>
      <w:r w:rsidR="00127DAD">
        <w:rPr>
          <w:i w:val="0"/>
        </w:rPr>
        <w:t xml:space="preserve">włoszczowskiego </w:t>
      </w:r>
      <w:r w:rsidR="00127DAD" w:rsidRPr="00C538A3">
        <w:rPr>
          <w:i w:val="0"/>
        </w:rPr>
        <w:t>(0,11</w:t>
      </w:r>
      <w:r w:rsidR="00D22BDF" w:rsidRPr="00C538A3">
        <w:rPr>
          <w:i w:val="0"/>
        </w:rPr>
        <w:t>0</w:t>
      </w:r>
      <w:r w:rsidR="000D673E" w:rsidRPr="00C538A3">
        <w:rPr>
          <w:i w:val="0"/>
        </w:rPr>
        <w:t>)</w:t>
      </w:r>
      <w:r w:rsidR="00B077EF" w:rsidRPr="00C538A3">
        <w:rPr>
          <w:i w:val="0"/>
        </w:rPr>
        <w:t xml:space="preserve">, </w:t>
      </w:r>
      <w:r w:rsidR="006262AB" w:rsidRPr="00C538A3">
        <w:rPr>
          <w:i w:val="0"/>
        </w:rPr>
        <w:t xml:space="preserve">wskaźnik zaś był </w:t>
      </w:r>
      <w:r w:rsidR="00127DAD" w:rsidRPr="00C538A3">
        <w:rPr>
          <w:i w:val="0"/>
        </w:rPr>
        <w:t>niższ</w:t>
      </w:r>
      <w:r w:rsidR="006262AB" w:rsidRPr="00C538A3">
        <w:rPr>
          <w:i w:val="0"/>
        </w:rPr>
        <w:t>y</w:t>
      </w:r>
      <w:r w:rsidR="00127DAD" w:rsidRPr="00C538A3">
        <w:rPr>
          <w:i w:val="0"/>
        </w:rPr>
        <w:t xml:space="preserve"> od </w:t>
      </w:r>
      <w:r w:rsidR="00E35F0D" w:rsidRPr="00C538A3">
        <w:rPr>
          <w:i w:val="0"/>
        </w:rPr>
        <w:t>wartości dla powiatu koneckiego (0</w:t>
      </w:r>
      <w:r w:rsidR="007073D3" w:rsidRPr="00C538A3">
        <w:rPr>
          <w:i w:val="0"/>
        </w:rPr>
        <w:t>,1</w:t>
      </w:r>
      <w:r w:rsidR="00E35F0D" w:rsidRPr="00C538A3">
        <w:rPr>
          <w:i w:val="0"/>
        </w:rPr>
        <w:t>5</w:t>
      </w:r>
      <w:r w:rsidR="00D22BDF" w:rsidRPr="00C538A3">
        <w:rPr>
          <w:i w:val="0"/>
        </w:rPr>
        <w:t>0</w:t>
      </w:r>
      <w:r w:rsidR="00E35F0D" w:rsidRPr="00C538A3">
        <w:rPr>
          <w:i w:val="0"/>
        </w:rPr>
        <w:t xml:space="preserve">), </w:t>
      </w:r>
      <w:r w:rsidR="00386F73">
        <w:rPr>
          <w:i w:val="0"/>
        </w:rPr>
        <w:br/>
      </w:r>
      <w:r w:rsidR="00B077EF" w:rsidRPr="00C538A3">
        <w:rPr>
          <w:i w:val="0"/>
        </w:rPr>
        <w:t xml:space="preserve">co przedstawiono </w:t>
      </w:r>
      <w:r w:rsidR="00C538A3" w:rsidRPr="00C538A3">
        <w:rPr>
          <w:i w:val="0"/>
        </w:rPr>
        <w:t xml:space="preserve">w tabeli </w:t>
      </w:r>
      <w:r w:rsidR="005E4583">
        <w:rPr>
          <w:i w:val="0"/>
        </w:rPr>
        <w:t>7</w:t>
      </w:r>
      <w:r w:rsidR="00C538A3" w:rsidRPr="00C538A3">
        <w:rPr>
          <w:i w:val="0"/>
        </w:rPr>
        <w:t xml:space="preserve">. </w:t>
      </w:r>
      <w:r w:rsidR="00E35F0D" w:rsidRPr="00C538A3">
        <w:rPr>
          <w:i w:val="0"/>
        </w:rPr>
        <w:t>W 2014 roku analizowany wskaźnik przyjmował dla każdej jednostki wartości niższe w stosunku do roku poprzedniego.</w:t>
      </w:r>
      <w:r w:rsidR="00E35F0D">
        <w:rPr>
          <w:i w:val="0"/>
        </w:rPr>
        <w:t xml:space="preserve"> </w:t>
      </w:r>
    </w:p>
    <w:p w:rsidR="00564A0C" w:rsidRPr="00F624DF" w:rsidRDefault="00564A0C" w:rsidP="009E68F1">
      <w:pPr>
        <w:tabs>
          <w:tab w:val="left" w:pos="709"/>
        </w:tabs>
        <w:spacing w:line="276" w:lineRule="auto"/>
        <w:rPr>
          <w:i w:val="0"/>
          <w:sz w:val="14"/>
        </w:rPr>
      </w:pPr>
    </w:p>
    <w:p w:rsidR="00C538A3" w:rsidRPr="0000412D" w:rsidRDefault="00C538A3" w:rsidP="00386F73">
      <w:pPr>
        <w:pStyle w:val="Legenda"/>
      </w:pPr>
      <w:bookmarkStart w:id="31" w:name="_Toc436207706"/>
      <w:bookmarkStart w:id="32" w:name="_Toc438495967"/>
      <w:r w:rsidRPr="0000412D">
        <w:t xml:space="preserve">Tabela </w:t>
      </w:r>
      <w:r w:rsidR="0038165F" w:rsidRPr="0000412D">
        <w:fldChar w:fldCharType="begin"/>
      </w:r>
      <w:r w:rsidRPr="0000412D">
        <w:instrText xml:space="preserve"> SEQ Tabela \* ARABIC </w:instrText>
      </w:r>
      <w:r w:rsidR="0038165F" w:rsidRPr="0000412D">
        <w:fldChar w:fldCharType="separate"/>
      </w:r>
      <w:r w:rsidR="002C37C5">
        <w:t>7</w:t>
      </w:r>
      <w:r w:rsidR="0038165F" w:rsidRPr="0000412D">
        <w:fldChar w:fldCharType="end"/>
      </w:r>
      <w:r w:rsidRPr="0000412D">
        <w:t xml:space="preserve"> Stosunek liczby osób bezrobotnych do liczby osób w wieku produkcyjnym na obszarze LGD „Nad Czarną i Pilicą” w latach 2009–2014 w porównaniu ze średnią dla Polski, województwa świętokrzyskiego oraz powiatów: kieleckiego, koneckiego i włoszczowskiego</w:t>
      </w:r>
      <w:bookmarkEnd w:id="31"/>
      <w:bookmarkEnd w:id="32"/>
    </w:p>
    <w:tbl>
      <w:tblPr>
        <w:tblStyle w:val="Tabela-Siatka"/>
        <w:tblW w:w="9776" w:type="dxa"/>
        <w:jc w:val="center"/>
        <w:tblLayout w:type="fixed"/>
        <w:tblLook w:val="04A0"/>
      </w:tblPr>
      <w:tblGrid>
        <w:gridCol w:w="3046"/>
        <w:gridCol w:w="1134"/>
        <w:gridCol w:w="1134"/>
        <w:gridCol w:w="1134"/>
        <w:gridCol w:w="1134"/>
        <w:gridCol w:w="1134"/>
        <w:gridCol w:w="1060"/>
      </w:tblGrid>
      <w:tr w:rsidR="00C538A3" w:rsidRPr="00F827BC" w:rsidTr="00386F73">
        <w:trPr>
          <w:trHeight w:val="227"/>
          <w:jc w:val="center"/>
        </w:trPr>
        <w:tc>
          <w:tcPr>
            <w:tcW w:w="3046" w:type="dxa"/>
            <w:vMerge w:val="restart"/>
            <w:shd w:val="clear" w:color="auto" w:fill="B8CCE4" w:themeFill="accent1" w:themeFillTint="66"/>
            <w:vAlign w:val="center"/>
          </w:tcPr>
          <w:p w:rsidR="00C538A3" w:rsidRPr="00F827BC" w:rsidRDefault="00C538A3" w:rsidP="00541C76">
            <w:pPr>
              <w:tabs>
                <w:tab w:val="left" w:pos="709"/>
              </w:tabs>
              <w:jc w:val="center"/>
              <w:rPr>
                <w:rFonts w:asciiTheme="minorHAnsi" w:hAnsiTheme="minorHAnsi" w:cstheme="minorHAnsi"/>
                <w:b/>
                <w:i w:val="0"/>
                <w:sz w:val="22"/>
                <w:szCs w:val="22"/>
              </w:rPr>
            </w:pPr>
            <w:r w:rsidRPr="00F827BC">
              <w:rPr>
                <w:rFonts w:asciiTheme="minorHAnsi" w:hAnsiTheme="minorHAnsi" w:cstheme="minorHAnsi"/>
                <w:b/>
                <w:i w:val="0"/>
                <w:sz w:val="22"/>
                <w:szCs w:val="22"/>
              </w:rPr>
              <w:t>Jednostka terytorialna</w:t>
            </w:r>
          </w:p>
        </w:tc>
        <w:tc>
          <w:tcPr>
            <w:tcW w:w="6730" w:type="dxa"/>
            <w:gridSpan w:val="6"/>
            <w:shd w:val="clear" w:color="auto" w:fill="B8CCE4" w:themeFill="accent1" w:themeFillTint="66"/>
            <w:vAlign w:val="center"/>
          </w:tcPr>
          <w:p w:rsidR="00C538A3" w:rsidRPr="00F827BC" w:rsidRDefault="00C538A3" w:rsidP="00541C76">
            <w:pPr>
              <w:tabs>
                <w:tab w:val="left" w:pos="709"/>
              </w:tabs>
              <w:jc w:val="center"/>
              <w:rPr>
                <w:rFonts w:asciiTheme="minorHAnsi" w:hAnsiTheme="minorHAnsi" w:cstheme="minorHAnsi"/>
                <w:b/>
                <w:i w:val="0"/>
                <w:sz w:val="22"/>
                <w:szCs w:val="22"/>
              </w:rPr>
            </w:pPr>
            <w:r w:rsidRPr="00F827BC">
              <w:rPr>
                <w:rFonts w:asciiTheme="minorHAnsi" w:hAnsiTheme="minorHAnsi" w:cstheme="minorHAnsi"/>
                <w:b/>
                <w:i w:val="0"/>
                <w:sz w:val="22"/>
                <w:szCs w:val="22"/>
              </w:rPr>
              <w:t>Stosunek liczby osób bezrobotnych do liczby osób w wieku produkcyjnym</w:t>
            </w:r>
          </w:p>
        </w:tc>
      </w:tr>
      <w:tr w:rsidR="00C538A3" w:rsidRPr="00F827BC" w:rsidTr="00386F73">
        <w:trPr>
          <w:trHeight w:val="227"/>
          <w:jc w:val="center"/>
        </w:trPr>
        <w:tc>
          <w:tcPr>
            <w:tcW w:w="3046" w:type="dxa"/>
            <w:vMerge/>
            <w:shd w:val="clear" w:color="auto" w:fill="B8CCE4" w:themeFill="accent1" w:themeFillTint="66"/>
            <w:vAlign w:val="center"/>
          </w:tcPr>
          <w:p w:rsidR="00C538A3" w:rsidRPr="00F827BC" w:rsidRDefault="00C538A3" w:rsidP="00541C76">
            <w:pPr>
              <w:tabs>
                <w:tab w:val="left" w:pos="709"/>
              </w:tabs>
              <w:jc w:val="center"/>
              <w:rPr>
                <w:rFonts w:asciiTheme="minorHAnsi" w:hAnsiTheme="minorHAnsi" w:cstheme="minorHAnsi"/>
                <w:b/>
                <w:i w:val="0"/>
                <w:sz w:val="22"/>
                <w:szCs w:val="22"/>
              </w:rPr>
            </w:pPr>
          </w:p>
        </w:tc>
        <w:tc>
          <w:tcPr>
            <w:tcW w:w="1134" w:type="dxa"/>
            <w:shd w:val="clear" w:color="auto" w:fill="B8CCE4" w:themeFill="accent1" w:themeFillTint="66"/>
            <w:vAlign w:val="center"/>
          </w:tcPr>
          <w:p w:rsidR="00C538A3" w:rsidRPr="00FE7AC4" w:rsidRDefault="00C538A3" w:rsidP="00541C76">
            <w:pPr>
              <w:tabs>
                <w:tab w:val="left" w:pos="709"/>
              </w:tabs>
              <w:jc w:val="center"/>
              <w:rPr>
                <w:rFonts w:asciiTheme="minorHAnsi" w:hAnsiTheme="minorHAnsi" w:cstheme="minorHAnsi"/>
                <w:i w:val="0"/>
                <w:sz w:val="22"/>
                <w:szCs w:val="22"/>
              </w:rPr>
            </w:pPr>
            <w:r w:rsidRPr="00FE7AC4">
              <w:rPr>
                <w:rFonts w:asciiTheme="minorHAnsi" w:hAnsiTheme="minorHAnsi" w:cstheme="minorHAnsi"/>
                <w:i w:val="0"/>
                <w:sz w:val="22"/>
                <w:szCs w:val="22"/>
              </w:rPr>
              <w:t>2009</w:t>
            </w:r>
          </w:p>
        </w:tc>
        <w:tc>
          <w:tcPr>
            <w:tcW w:w="1134" w:type="dxa"/>
            <w:shd w:val="clear" w:color="auto" w:fill="B8CCE4" w:themeFill="accent1" w:themeFillTint="66"/>
            <w:vAlign w:val="center"/>
          </w:tcPr>
          <w:p w:rsidR="00C538A3" w:rsidRPr="00FE7AC4" w:rsidRDefault="00C538A3" w:rsidP="00541C76">
            <w:pPr>
              <w:tabs>
                <w:tab w:val="left" w:pos="709"/>
              </w:tabs>
              <w:jc w:val="center"/>
              <w:rPr>
                <w:rFonts w:asciiTheme="minorHAnsi" w:hAnsiTheme="minorHAnsi" w:cstheme="minorHAnsi"/>
                <w:i w:val="0"/>
                <w:sz w:val="22"/>
                <w:szCs w:val="22"/>
              </w:rPr>
            </w:pPr>
            <w:r w:rsidRPr="00FE7AC4">
              <w:rPr>
                <w:rFonts w:asciiTheme="minorHAnsi" w:hAnsiTheme="minorHAnsi" w:cstheme="minorHAnsi"/>
                <w:i w:val="0"/>
                <w:sz w:val="22"/>
                <w:szCs w:val="22"/>
              </w:rPr>
              <w:t>2010</w:t>
            </w:r>
          </w:p>
        </w:tc>
        <w:tc>
          <w:tcPr>
            <w:tcW w:w="1134" w:type="dxa"/>
            <w:shd w:val="clear" w:color="auto" w:fill="B8CCE4" w:themeFill="accent1" w:themeFillTint="66"/>
            <w:vAlign w:val="center"/>
          </w:tcPr>
          <w:p w:rsidR="00C538A3" w:rsidRPr="00FE7AC4" w:rsidRDefault="00C538A3" w:rsidP="00541C76">
            <w:pPr>
              <w:tabs>
                <w:tab w:val="left" w:pos="709"/>
              </w:tabs>
              <w:jc w:val="center"/>
              <w:rPr>
                <w:rFonts w:asciiTheme="minorHAnsi" w:hAnsiTheme="minorHAnsi" w:cstheme="minorHAnsi"/>
                <w:i w:val="0"/>
                <w:sz w:val="22"/>
                <w:szCs w:val="22"/>
              </w:rPr>
            </w:pPr>
            <w:r w:rsidRPr="00FE7AC4">
              <w:rPr>
                <w:rFonts w:asciiTheme="minorHAnsi" w:hAnsiTheme="minorHAnsi" w:cstheme="minorHAnsi"/>
                <w:i w:val="0"/>
                <w:sz w:val="22"/>
                <w:szCs w:val="22"/>
              </w:rPr>
              <w:t>2011</w:t>
            </w:r>
          </w:p>
        </w:tc>
        <w:tc>
          <w:tcPr>
            <w:tcW w:w="1134" w:type="dxa"/>
            <w:shd w:val="clear" w:color="auto" w:fill="B8CCE4" w:themeFill="accent1" w:themeFillTint="66"/>
            <w:vAlign w:val="center"/>
          </w:tcPr>
          <w:p w:rsidR="00C538A3" w:rsidRPr="00FE7AC4" w:rsidRDefault="00C538A3" w:rsidP="00541C76">
            <w:pPr>
              <w:tabs>
                <w:tab w:val="left" w:pos="709"/>
              </w:tabs>
              <w:jc w:val="center"/>
              <w:rPr>
                <w:rFonts w:asciiTheme="minorHAnsi" w:hAnsiTheme="minorHAnsi" w:cstheme="minorHAnsi"/>
                <w:i w:val="0"/>
                <w:sz w:val="22"/>
                <w:szCs w:val="22"/>
              </w:rPr>
            </w:pPr>
            <w:r w:rsidRPr="00FE7AC4">
              <w:rPr>
                <w:rFonts w:asciiTheme="minorHAnsi" w:hAnsiTheme="minorHAnsi" w:cstheme="minorHAnsi"/>
                <w:i w:val="0"/>
                <w:sz w:val="22"/>
                <w:szCs w:val="22"/>
              </w:rPr>
              <w:t>2012</w:t>
            </w:r>
          </w:p>
        </w:tc>
        <w:tc>
          <w:tcPr>
            <w:tcW w:w="1134" w:type="dxa"/>
            <w:shd w:val="clear" w:color="auto" w:fill="B8CCE4" w:themeFill="accent1" w:themeFillTint="66"/>
            <w:vAlign w:val="center"/>
          </w:tcPr>
          <w:p w:rsidR="00C538A3" w:rsidRPr="00FE7AC4" w:rsidRDefault="00C538A3" w:rsidP="00541C76">
            <w:pPr>
              <w:tabs>
                <w:tab w:val="left" w:pos="709"/>
              </w:tabs>
              <w:jc w:val="center"/>
              <w:rPr>
                <w:rFonts w:asciiTheme="minorHAnsi" w:hAnsiTheme="minorHAnsi" w:cstheme="minorHAnsi"/>
                <w:i w:val="0"/>
                <w:sz w:val="22"/>
                <w:szCs w:val="22"/>
              </w:rPr>
            </w:pPr>
            <w:r w:rsidRPr="00FE7AC4">
              <w:rPr>
                <w:rFonts w:asciiTheme="minorHAnsi" w:hAnsiTheme="minorHAnsi" w:cstheme="minorHAnsi"/>
                <w:i w:val="0"/>
                <w:sz w:val="22"/>
                <w:szCs w:val="22"/>
              </w:rPr>
              <w:t>2013</w:t>
            </w:r>
          </w:p>
        </w:tc>
        <w:tc>
          <w:tcPr>
            <w:tcW w:w="1060" w:type="dxa"/>
            <w:shd w:val="clear" w:color="auto" w:fill="B8CCE4" w:themeFill="accent1" w:themeFillTint="66"/>
            <w:vAlign w:val="center"/>
          </w:tcPr>
          <w:p w:rsidR="00C538A3" w:rsidRPr="00FE7AC4" w:rsidRDefault="00C538A3" w:rsidP="00541C76">
            <w:pPr>
              <w:tabs>
                <w:tab w:val="left" w:pos="709"/>
              </w:tabs>
              <w:jc w:val="center"/>
              <w:rPr>
                <w:rFonts w:asciiTheme="minorHAnsi" w:hAnsiTheme="minorHAnsi" w:cstheme="minorHAnsi"/>
                <w:i w:val="0"/>
                <w:sz w:val="22"/>
                <w:szCs w:val="22"/>
              </w:rPr>
            </w:pPr>
            <w:r w:rsidRPr="00FE7AC4">
              <w:rPr>
                <w:rFonts w:asciiTheme="minorHAnsi" w:hAnsiTheme="minorHAnsi" w:cstheme="minorHAnsi"/>
                <w:i w:val="0"/>
                <w:sz w:val="22"/>
                <w:szCs w:val="22"/>
              </w:rPr>
              <w:t>2014</w:t>
            </w:r>
          </w:p>
        </w:tc>
      </w:tr>
      <w:tr w:rsidR="00C538A3" w:rsidRPr="00F827BC" w:rsidTr="00FE7AC4">
        <w:trPr>
          <w:trHeight w:val="227"/>
          <w:jc w:val="center"/>
        </w:trPr>
        <w:tc>
          <w:tcPr>
            <w:tcW w:w="3046" w:type="dxa"/>
            <w:vAlign w:val="center"/>
          </w:tcPr>
          <w:p w:rsidR="00C538A3" w:rsidRPr="00F827BC" w:rsidRDefault="00C538A3" w:rsidP="00541C76">
            <w:pPr>
              <w:rPr>
                <w:rFonts w:asciiTheme="minorHAnsi" w:eastAsia="Times New Roman" w:hAnsiTheme="minorHAnsi" w:cstheme="minorHAnsi"/>
                <w:i w:val="0"/>
                <w:sz w:val="22"/>
                <w:szCs w:val="22"/>
                <w:lang w:eastAsia="pl-PL"/>
              </w:rPr>
            </w:pPr>
            <w:r w:rsidRPr="00F827BC">
              <w:rPr>
                <w:rFonts w:asciiTheme="minorHAnsi" w:eastAsia="Times New Roman" w:hAnsiTheme="minorHAnsi" w:cstheme="minorHAnsi"/>
                <w:i w:val="0"/>
                <w:sz w:val="22"/>
                <w:szCs w:val="22"/>
                <w:lang w:eastAsia="pl-PL"/>
              </w:rPr>
              <w:t>Polska</w:t>
            </w:r>
          </w:p>
        </w:tc>
        <w:tc>
          <w:tcPr>
            <w:tcW w:w="1134"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0,077</w:t>
            </w:r>
          </w:p>
        </w:tc>
        <w:tc>
          <w:tcPr>
            <w:tcW w:w="1134"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0,079</w:t>
            </w:r>
          </w:p>
        </w:tc>
        <w:tc>
          <w:tcPr>
            <w:tcW w:w="1134"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0,080</w:t>
            </w:r>
          </w:p>
        </w:tc>
        <w:tc>
          <w:tcPr>
            <w:tcW w:w="1134"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0,087</w:t>
            </w:r>
          </w:p>
        </w:tc>
        <w:tc>
          <w:tcPr>
            <w:tcW w:w="1134" w:type="dxa"/>
            <w:shd w:val="clear" w:color="auto" w:fill="DAEEF3" w:themeFill="accent5" w:themeFillTint="33"/>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0,088</w:t>
            </w:r>
          </w:p>
        </w:tc>
        <w:tc>
          <w:tcPr>
            <w:tcW w:w="1060"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0,075</w:t>
            </w:r>
          </w:p>
        </w:tc>
      </w:tr>
      <w:tr w:rsidR="00C538A3" w:rsidRPr="00F827BC" w:rsidTr="00FE7AC4">
        <w:trPr>
          <w:trHeight w:val="227"/>
          <w:jc w:val="center"/>
        </w:trPr>
        <w:tc>
          <w:tcPr>
            <w:tcW w:w="3046" w:type="dxa"/>
            <w:vAlign w:val="center"/>
          </w:tcPr>
          <w:p w:rsidR="00C538A3" w:rsidRPr="00F827BC" w:rsidRDefault="00C538A3" w:rsidP="00541C76">
            <w:pPr>
              <w:rPr>
                <w:rFonts w:asciiTheme="minorHAnsi" w:eastAsia="Times New Roman" w:hAnsiTheme="minorHAnsi" w:cstheme="minorHAnsi"/>
                <w:i w:val="0"/>
                <w:sz w:val="22"/>
                <w:szCs w:val="22"/>
                <w:lang w:eastAsia="pl-PL"/>
              </w:rPr>
            </w:pPr>
            <w:r w:rsidRPr="00F827BC">
              <w:rPr>
                <w:rFonts w:asciiTheme="minorHAnsi" w:eastAsia="Times New Roman" w:hAnsiTheme="minorHAnsi" w:cstheme="minorHAnsi"/>
                <w:i w:val="0"/>
                <w:sz w:val="22"/>
                <w:szCs w:val="22"/>
                <w:lang w:eastAsia="pl-PL"/>
              </w:rPr>
              <w:t>województwo świętokrzyskie</w:t>
            </w:r>
          </w:p>
        </w:tc>
        <w:tc>
          <w:tcPr>
            <w:tcW w:w="1134"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0,104</w:t>
            </w:r>
          </w:p>
        </w:tc>
        <w:tc>
          <w:tcPr>
            <w:tcW w:w="1134"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0,101</w:t>
            </w:r>
          </w:p>
        </w:tc>
        <w:tc>
          <w:tcPr>
            <w:tcW w:w="1134"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0,103</w:t>
            </w:r>
          </w:p>
        </w:tc>
        <w:tc>
          <w:tcPr>
            <w:tcW w:w="1134"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0,108</w:t>
            </w:r>
          </w:p>
        </w:tc>
        <w:tc>
          <w:tcPr>
            <w:tcW w:w="1134" w:type="dxa"/>
            <w:shd w:val="clear" w:color="auto" w:fill="DAEEF3" w:themeFill="accent5" w:themeFillTint="33"/>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0,113</w:t>
            </w:r>
          </w:p>
        </w:tc>
        <w:tc>
          <w:tcPr>
            <w:tcW w:w="1060"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0,095</w:t>
            </w:r>
          </w:p>
        </w:tc>
      </w:tr>
      <w:tr w:rsidR="00C538A3" w:rsidRPr="00F827BC" w:rsidTr="00FE7AC4">
        <w:trPr>
          <w:trHeight w:val="227"/>
          <w:jc w:val="center"/>
        </w:trPr>
        <w:tc>
          <w:tcPr>
            <w:tcW w:w="3046" w:type="dxa"/>
            <w:vAlign w:val="center"/>
          </w:tcPr>
          <w:p w:rsidR="00C538A3" w:rsidRPr="00F827BC" w:rsidRDefault="00C538A3" w:rsidP="00541C76">
            <w:pPr>
              <w:rPr>
                <w:rFonts w:asciiTheme="minorHAnsi" w:eastAsia="Times New Roman" w:hAnsiTheme="minorHAnsi" w:cstheme="minorHAnsi"/>
                <w:i w:val="0"/>
                <w:sz w:val="22"/>
                <w:szCs w:val="22"/>
                <w:lang w:eastAsia="pl-PL"/>
              </w:rPr>
            </w:pPr>
            <w:r w:rsidRPr="00F827BC">
              <w:rPr>
                <w:rFonts w:asciiTheme="minorHAnsi" w:eastAsia="Times New Roman" w:hAnsiTheme="minorHAnsi" w:cstheme="minorHAnsi"/>
                <w:i w:val="0"/>
                <w:sz w:val="22"/>
                <w:szCs w:val="22"/>
                <w:lang w:eastAsia="pl-PL"/>
              </w:rPr>
              <w:t>powiat kielecki</w:t>
            </w:r>
          </w:p>
        </w:tc>
        <w:tc>
          <w:tcPr>
            <w:tcW w:w="1134"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0,105</w:t>
            </w:r>
          </w:p>
        </w:tc>
        <w:tc>
          <w:tcPr>
            <w:tcW w:w="1134"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0,100</w:t>
            </w:r>
          </w:p>
        </w:tc>
        <w:tc>
          <w:tcPr>
            <w:tcW w:w="1134"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0,099</w:t>
            </w:r>
          </w:p>
        </w:tc>
        <w:tc>
          <w:tcPr>
            <w:tcW w:w="1134"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0,106</w:t>
            </w:r>
          </w:p>
        </w:tc>
        <w:tc>
          <w:tcPr>
            <w:tcW w:w="1134" w:type="dxa"/>
            <w:shd w:val="clear" w:color="auto" w:fill="DAEEF3" w:themeFill="accent5" w:themeFillTint="33"/>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0,112</w:t>
            </w:r>
          </w:p>
        </w:tc>
        <w:tc>
          <w:tcPr>
            <w:tcW w:w="1060"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0,090</w:t>
            </w:r>
          </w:p>
        </w:tc>
      </w:tr>
      <w:tr w:rsidR="00C538A3" w:rsidRPr="00F827BC" w:rsidTr="00FE7AC4">
        <w:trPr>
          <w:trHeight w:val="227"/>
          <w:jc w:val="center"/>
        </w:trPr>
        <w:tc>
          <w:tcPr>
            <w:tcW w:w="3046" w:type="dxa"/>
            <w:vAlign w:val="center"/>
          </w:tcPr>
          <w:p w:rsidR="00C538A3" w:rsidRPr="00F827BC" w:rsidRDefault="00C538A3" w:rsidP="00541C76">
            <w:pPr>
              <w:rPr>
                <w:rFonts w:asciiTheme="minorHAnsi" w:eastAsia="Times New Roman" w:hAnsiTheme="minorHAnsi" w:cstheme="minorHAnsi"/>
                <w:i w:val="0"/>
                <w:sz w:val="22"/>
                <w:szCs w:val="22"/>
                <w:lang w:eastAsia="pl-PL"/>
              </w:rPr>
            </w:pPr>
            <w:r w:rsidRPr="00F827BC">
              <w:rPr>
                <w:rFonts w:asciiTheme="minorHAnsi" w:eastAsia="Times New Roman" w:hAnsiTheme="minorHAnsi" w:cstheme="minorHAnsi"/>
                <w:i w:val="0"/>
                <w:sz w:val="22"/>
                <w:szCs w:val="22"/>
                <w:lang w:eastAsia="pl-PL"/>
              </w:rPr>
              <w:t>powiat konecki</w:t>
            </w:r>
          </w:p>
        </w:tc>
        <w:tc>
          <w:tcPr>
            <w:tcW w:w="1134"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0,136</w:t>
            </w:r>
          </w:p>
        </w:tc>
        <w:tc>
          <w:tcPr>
            <w:tcW w:w="1134"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0,132</w:t>
            </w:r>
          </w:p>
        </w:tc>
        <w:tc>
          <w:tcPr>
            <w:tcW w:w="1134"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0,139</w:t>
            </w:r>
          </w:p>
        </w:tc>
        <w:tc>
          <w:tcPr>
            <w:tcW w:w="1134"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0,137</w:t>
            </w:r>
          </w:p>
        </w:tc>
        <w:tc>
          <w:tcPr>
            <w:tcW w:w="1134" w:type="dxa"/>
            <w:shd w:val="clear" w:color="auto" w:fill="DAEEF3" w:themeFill="accent5" w:themeFillTint="33"/>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0,150</w:t>
            </w:r>
          </w:p>
        </w:tc>
        <w:tc>
          <w:tcPr>
            <w:tcW w:w="1060"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0,122</w:t>
            </w:r>
          </w:p>
        </w:tc>
      </w:tr>
      <w:tr w:rsidR="00C538A3" w:rsidRPr="00F827BC" w:rsidTr="00FE7AC4">
        <w:trPr>
          <w:trHeight w:val="227"/>
          <w:jc w:val="center"/>
        </w:trPr>
        <w:tc>
          <w:tcPr>
            <w:tcW w:w="3046" w:type="dxa"/>
            <w:shd w:val="clear" w:color="auto" w:fill="auto"/>
            <w:vAlign w:val="center"/>
          </w:tcPr>
          <w:p w:rsidR="00C538A3" w:rsidRPr="00F827BC" w:rsidRDefault="00C538A3" w:rsidP="00541C76">
            <w:pPr>
              <w:rPr>
                <w:rFonts w:asciiTheme="minorHAnsi" w:eastAsia="Times New Roman" w:hAnsiTheme="minorHAnsi" w:cstheme="minorHAnsi"/>
                <w:i w:val="0"/>
                <w:sz w:val="22"/>
                <w:szCs w:val="22"/>
                <w:lang w:eastAsia="pl-PL"/>
              </w:rPr>
            </w:pPr>
            <w:r w:rsidRPr="00F827BC">
              <w:rPr>
                <w:rFonts w:asciiTheme="minorHAnsi" w:eastAsia="Times New Roman" w:hAnsiTheme="minorHAnsi" w:cstheme="minorHAnsi"/>
                <w:i w:val="0"/>
                <w:sz w:val="22"/>
                <w:szCs w:val="22"/>
                <w:lang w:eastAsia="pl-PL"/>
              </w:rPr>
              <w:t>powiat włoszczowski</w:t>
            </w:r>
          </w:p>
        </w:tc>
        <w:tc>
          <w:tcPr>
            <w:tcW w:w="1134" w:type="dxa"/>
            <w:shd w:val="clear" w:color="auto" w:fill="auto"/>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0,105</w:t>
            </w:r>
          </w:p>
        </w:tc>
        <w:tc>
          <w:tcPr>
            <w:tcW w:w="1134" w:type="dxa"/>
            <w:shd w:val="clear" w:color="auto" w:fill="auto"/>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0,105</w:t>
            </w:r>
          </w:p>
        </w:tc>
        <w:tc>
          <w:tcPr>
            <w:tcW w:w="1134" w:type="dxa"/>
            <w:shd w:val="clear" w:color="auto" w:fill="auto"/>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0,101</w:t>
            </w:r>
          </w:p>
        </w:tc>
        <w:tc>
          <w:tcPr>
            <w:tcW w:w="1134" w:type="dxa"/>
            <w:shd w:val="clear" w:color="auto" w:fill="auto"/>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0,102</w:t>
            </w:r>
          </w:p>
        </w:tc>
        <w:tc>
          <w:tcPr>
            <w:tcW w:w="1134" w:type="dxa"/>
            <w:shd w:val="clear" w:color="auto" w:fill="DAEEF3" w:themeFill="accent5" w:themeFillTint="33"/>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0,110</w:t>
            </w:r>
          </w:p>
        </w:tc>
        <w:tc>
          <w:tcPr>
            <w:tcW w:w="1060"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0,093</w:t>
            </w:r>
          </w:p>
        </w:tc>
      </w:tr>
      <w:tr w:rsidR="00C538A3" w:rsidRPr="00F827BC" w:rsidTr="00FE7AC4">
        <w:trPr>
          <w:trHeight w:val="227"/>
          <w:jc w:val="center"/>
        </w:trPr>
        <w:tc>
          <w:tcPr>
            <w:tcW w:w="3046" w:type="dxa"/>
            <w:shd w:val="clear" w:color="auto" w:fill="auto"/>
            <w:vAlign w:val="center"/>
          </w:tcPr>
          <w:p w:rsidR="00C538A3" w:rsidRPr="00F827BC" w:rsidRDefault="00386F73" w:rsidP="00541C76">
            <w:pPr>
              <w:rPr>
                <w:rFonts w:asciiTheme="minorHAnsi" w:eastAsia="Times New Roman" w:hAnsiTheme="minorHAnsi" w:cstheme="minorHAnsi"/>
                <w:i w:val="0"/>
                <w:sz w:val="22"/>
                <w:szCs w:val="22"/>
                <w:lang w:eastAsia="pl-PL"/>
              </w:rPr>
            </w:pPr>
            <w:r>
              <w:rPr>
                <w:rFonts w:asciiTheme="minorHAnsi" w:eastAsia="Times New Roman" w:hAnsiTheme="minorHAnsi" w:cstheme="minorHAnsi"/>
                <w:i w:val="0"/>
                <w:sz w:val="22"/>
                <w:szCs w:val="22"/>
                <w:lang w:eastAsia="pl-PL"/>
              </w:rPr>
              <w:t>średnia LGD</w:t>
            </w:r>
          </w:p>
        </w:tc>
        <w:tc>
          <w:tcPr>
            <w:tcW w:w="1134" w:type="dxa"/>
            <w:shd w:val="clear" w:color="auto" w:fill="auto"/>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0,114</w:t>
            </w:r>
          </w:p>
        </w:tc>
        <w:tc>
          <w:tcPr>
            <w:tcW w:w="1134" w:type="dxa"/>
            <w:shd w:val="clear" w:color="auto" w:fill="auto"/>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0,115</w:t>
            </w:r>
          </w:p>
        </w:tc>
        <w:tc>
          <w:tcPr>
            <w:tcW w:w="1134" w:type="dxa"/>
            <w:shd w:val="clear" w:color="auto" w:fill="auto"/>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0,115</w:t>
            </w:r>
          </w:p>
        </w:tc>
        <w:tc>
          <w:tcPr>
            <w:tcW w:w="1134" w:type="dxa"/>
            <w:shd w:val="clear" w:color="auto" w:fill="auto"/>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0,116</w:t>
            </w:r>
          </w:p>
        </w:tc>
        <w:tc>
          <w:tcPr>
            <w:tcW w:w="1134" w:type="dxa"/>
            <w:shd w:val="clear" w:color="auto" w:fill="DAEEF3" w:themeFill="accent5" w:themeFillTint="33"/>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0,124</w:t>
            </w:r>
          </w:p>
        </w:tc>
        <w:tc>
          <w:tcPr>
            <w:tcW w:w="1060"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0,095</w:t>
            </w:r>
          </w:p>
        </w:tc>
      </w:tr>
      <w:tr w:rsidR="00C538A3" w:rsidRPr="00F827BC" w:rsidTr="00386F73">
        <w:trPr>
          <w:trHeight w:val="227"/>
          <w:jc w:val="center"/>
        </w:trPr>
        <w:tc>
          <w:tcPr>
            <w:tcW w:w="3046" w:type="dxa"/>
            <w:vMerge w:val="restart"/>
            <w:shd w:val="clear" w:color="auto" w:fill="B8CCE4" w:themeFill="accent1" w:themeFillTint="66"/>
            <w:vAlign w:val="center"/>
          </w:tcPr>
          <w:p w:rsidR="00C538A3" w:rsidRPr="00F827BC" w:rsidRDefault="00C538A3" w:rsidP="00541C76">
            <w:pPr>
              <w:tabs>
                <w:tab w:val="left" w:pos="709"/>
              </w:tabs>
              <w:jc w:val="center"/>
              <w:rPr>
                <w:rFonts w:asciiTheme="minorHAnsi" w:hAnsiTheme="minorHAnsi" w:cstheme="minorHAnsi"/>
                <w:b/>
                <w:i w:val="0"/>
                <w:sz w:val="22"/>
                <w:szCs w:val="22"/>
              </w:rPr>
            </w:pPr>
            <w:r w:rsidRPr="00F827BC">
              <w:rPr>
                <w:rFonts w:asciiTheme="minorHAnsi" w:hAnsiTheme="minorHAnsi" w:cstheme="minorHAnsi"/>
                <w:b/>
                <w:i w:val="0"/>
                <w:sz w:val="22"/>
                <w:szCs w:val="22"/>
              </w:rPr>
              <w:t>Jednostka terytorialna</w:t>
            </w:r>
          </w:p>
        </w:tc>
        <w:tc>
          <w:tcPr>
            <w:tcW w:w="6730" w:type="dxa"/>
            <w:gridSpan w:val="6"/>
            <w:shd w:val="clear" w:color="auto" w:fill="B8CCE4" w:themeFill="accent1" w:themeFillTint="66"/>
            <w:vAlign w:val="center"/>
          </w:tcPr>
          <w:p w:rsidR="00C538A3" w:rsidRPr="00F827BC" w:rsidRDefault="00C538A3" w:rsidP="00541C76">
            <w:pPr>
              <w:tabs>
                <w:tab w:val="left" w:pos="709"/>
              </w:tabs>
              <w:jc w:val="center"/>
              <w:rPr>
                <w:rFonts w:asciiTheme="minorHAnsi" w:hAnsiTheme="minorHAnsi" w:cstheme="minorHAnsi"/>
                <w:b/>
                <w:i w:val="0"/>
                <w:sz w:val="22"/>
                <w:szCs w:val="22"/>
              </w:rPr>
            </w:pPr>
            <w:r w:rsidRPr="00F827BC">
              <w:rPr>
                <w:rFonts w:asciiTheme="minorHAnsi" w:hAnsiTheme="minorHAnsi" w:cstheme="minorHAnsi"/>
                <w:b/>
                <w:i w:val="0"/>
                <w:sz w:val="22"/>
                <w:szCs w:val="22"/>
              </w:rPr>
              <w:t>Liczba osób bezrobotnych w stosunku do liczby osób w wieku produkcyjnym w ujęciu %</w:t>
            </w:r>
          </w:p>
        </w:tc>
      </w:tr>
      <w:tr w:rsidR="00C538A3" w:rsidRPr="00F827BC" w:rsidTr="00386F73">
        <w:trPr>
          <w:trHeight w:val="227"/>
          <w:jc w:val="center"/>
        </w:trPr>
        <w:tc>
          <w:tcPr>
            <w:tcW w:w="3046" w:type="dxa"/>
            <w:vMerge/>
            <w:shd w:val="clear" w:color="auto" w:fill="B8CCE4" w:themeFill="accent1" w:themeFillTint="66"/>
            <w:vAlign w:val="center"/>
          </w:tcPr>
          <w:p w:rsidR="00C538A3" w:rsidRPr="00F827BC" w:rsidRDefault="00C538A3" w:rsidP="00541C76">
            <w:pPr>
              <w:tabs>
                <w:tab w:val="left" w:pos="709"/>
              </w:tabs>
              <w:jc w:val="center"/>
              <w:rPr>
                <w:rFonts w:asciiTheme="minorHAnsi" w:hAnsiTheme="minorHAnsi" w:cstheme="minorHAnsi"/>
                <w:b/>
                <w:i w:val="0"/>
                <w:sz w:val="22"/>
                <w:szCs w:val="22"/>
              </w:rPr>
            </w:pPr>
          </w:p>
        </w:tc>
        <w:tc>
          <w:tcPr>
            <w:tcW w:w="1134" w:type="dxa"/>
            <w:shd w:val="clear" w:color="auto" w:fill="B8CCE4" w:themeFill="accent1" w:themeFillTint="66"/>
            <w:vAlign w:val="center"/>
          </w:tcPr>
          <w:p w:rsidR="00C538A3" w:rsidRPr="00FE7AC4" w:rsidRDefault="00C538A3" w:rsidP="00541C76">
            <w:pPr>
              <w:tabs>
                <w:tab w:val="left" w:pos="709"/>
              </w:tabs>
              <w:jc w:val="center"/>
              <w:rPr>
                <w:rFonts w:asciiTheme="minorHAnsi" w:hAnsiTheme="minorHAnsi" w:cstheme="minorHAnsi"/>
                <w:i w:val="0"/>
                <w:sz w:val="22"/>
                <w:szCs w:val="22"/>
              </w:rPr>
            </w:pPr>
            <w:r w:rsidRPr="00FE7AC4">
              <w:rPr>
                <w:rFonts w:asciiTheme="minorHAnsi" w:hAnsiTheme="minorHAnsi" w:cstheme="minorHAnsi"/>
                <w:i w:val="0"/>
                <w:sz w:val="22"/>
                <w:szCs w:val="22"/>
              </w:rPr>
              <w:t>2009</w:t>
            </w:r>
          </w:p>
        </w:tc>
        <w:tc>
          <w:tcPr>
            <w:tcW w:w="1134" w:type="dxa"/>
            <w:shd w:val="clear" w:color="auto" w:fill="B8CCE4" w:themeFill="accent1" w:themeFillTint="66"/>
            <w:vAlign w:val="center"/>
          </w:tcPr>
          <w:p w:rsidR="00C538A3" w:rsidRPr="00FE7AC4" w:rsidRDefault="00C538A3" w:rsidP="00541C76">
            <w:pPr>
              <w:tabs>
                <w:tab w:val="left" w:pos="709"/>
              </w:tabs>
              <w:jc w:val="center"/>
              <w:rPr>
                <w:rFonts w:asciiTheme="minorHAnsi" w:hAnsiTheme="minorHAnsi" w:cstheme="minorHAnsi"/>
                <w:i w:val="0"/>
                <w:sz w:val="22"/>
                <w:szCs w:val="22"/>
              </w:rPr>
            </w:pPr>
            <w:r w:rsidRPr="00FE7AC4">
              <w:rPr>
                <w:rFonts w:asciiTheme="minorHAnsi" w:hAnsiTheme="minorHAnsi" w:cstheme="minorHAnsi"/>
                <w:i w:val="0"/>
                <w:sz w:val="22"/>
                <w:szCs w:val="22"/>
              </w:rPr>
              <w:t>2010</w:t>
            </w:r>
          </w:p>
        </w:tc>
        <w:tc>
          <w:tcPr>
            <w:tcW w:w="1134" w:type="dxa"/>
            <w:shd w:val="clear" w:color="auto" w:fill="B8CCE4" w:themeFill="accent1" w:themeFillTint="66"/>
            <w:vAlign w:val="center"/>
          </w:tcPr>
          <w:p w:rsidR="00C538A3" w:rsidRPr="00FE7AC4" w:rsidRDefault="00C538A3" w:rsidP="00541C76">
            <w:pPr>
              <w:tabs>
                <w:tab w:val="left" w:pos="709"/>
              </w:tabs>
              <w:jc w:val="center"/>
              <w:rPr>
                <w:rFonts w:asciiTheme="minorHAnsi" w:hAnsiTheme="minorHAnsi" w:cstheme="minorHAnsi"/>
                <w:i w:val="0"/>
                <w:sz w:val="22"/>
                <w:szCs w:val="22"/>
              </w:rPr>
            </w:pPr>
            <w:r w:rsidRPr="00FE7AC4">
              <w:rPr>
                <w:rFonts w:asciiTheme="minorHAnsi" w:hAnsiTheme="minorHAnsi" w:cstheme="minorHAnsi"/>
                <w:i w:val="0"/>
                <w:sz w:val="22"/>
                <w:szCs w:val="22"/>
              </w:rPr>
              <w:t>2011</w:t>
            </w:r>
          </w:p>
        </w:tc>
        <w:tc>
          <w:tcPr>
            <w:tcW w:w="1134" w:type="dxa"/>
            <w:shd w:val="clear" w:color="auto" w:fill="B8CCE4" w:themeFill="accent1" w:themeFillTint="66"/>
            <w:vAlign w:val="center"/>
          </w:tcPr>
          <w:p w:rsidR="00C538A3" w:rsidRPr="00FE7AC4" w:rsidRDefault="00C538A3" w:rsidP="00541C76">
            <w:pPr>
              <w:tabs>
                <w:tab w:val="left" w:pos="709"/>
              </w:tabs>
              <w:jc w:val="center"/>
              <w:rPr>
                <w:rFonts w:asciiTheme="minorHAnsi" w:hAnsiTheme="minorHAnsi" w:cstheme="minorHAnsi"/>
                <w:i w:val="0"/>
                <w:sz w:val="22"/>
                <w:szCs w:val="22"/>
              </w:rPr>
            </w:pPr>
            <w:r w:rsidRPr="00FE7AC4">
              <w:rPr>
                <w:rFonts w:asciiTheme="minorHAnsi" w:hAnsiTheme="minorHAnsi" w:cstheme="minorHAnsi"/>
                <w:i w:val="0"/>
                <w:sz w:val="22"/>
                <w:szCs w:val="22"/>
              </w:rPr>
              <w:t>2012</w:t>
            </w:r>
          </w:p>
        </w:tc>
        <w:tc>
          <w:tcPr>
            <w:tcW w:w="1134" w:type="dxa"/>
            <w:shd w:val="clear" w:color="auto" w:fill="B8CCE4" w:themeFill="accent1" w:themeFillTint="66"/>
            <w:vAlign w:val="center"/>
          </w:tcPr>
          <w:p w:rsidR="00C538A3" w:rsidRPr="00FE7AC4" w:rsidRDefault="00C538A3" w:rsidP="00541C76">
            <w:pPr>
              <w:tabs>
                <w:tab w:val="left" w:pos="709"/>
              </w:tabs>
              <w:jc w:val="center"/>
              <w:rPr>
                <w:rFonts w:asciiTheme="minorHAnsi" w:hAnsiTheme="minorHAnsi" w:cstheme="minorHAnsi"/>
                <w:i w:val="0"/>
                <w:sz w:val="22"/>
                <w:szCs w:val="22"/>
              </w:rPr>
            </w:pPr>
            <w:r w:rsidRPr="00FE7AC4">
              <w:rPr>
                <w:rFonts w:asciiTheme="minorHAnsi" w:hAnsiTheme="minorHAnsi" w:cstheme="minorHAnsi"/>
                <w:i w:val="0"/>
                <w:sz w:val="22"/>
                <w:szCs w:val="22"/>
              </w:rPr>
              <w:t>2013</w:t>
            </w:r>
          </w:p>
        </w:tc>
        <w:tc>
          <w:tcPr>
            <w:tcW w:w="1060" w:type="dxa"/>
            <w:shd w:val="clear" w:color="auto" w:fill="B8CCE4" w:themeFill="accent1" w:themeFillTint="66"/>
            <w:vAlign w:val="center"/>
          </w:tcPr>
          <w:p w:rsidR="00C538A3" w:rsidRPr="00FE7AC4" w:rsidRDefault="00C538A3" w:rsidP="00541C76">
            <w:pPr>
              <w:tabs>
                <w:tab w:val="left" w:pos="709"/>
              </w:tabs>
              <w:jc w:val="center"/>
              <w:rPr>
                <w:rFonts w:asciiTheme="minorHAnsi" w:hAnsiTheme="minorHAnsi" w:cstheme="minorHAnsi"/>
                <w:i w:val="0"/>
                <w:sz w:val="22"/>
                <w:szCs w:val="22"/>
              </w:rPr>
            </w:pPr>
            <w:r w:rsidRPr="00FE7AC4">
              <w:rPr>
                <w:rFonts w:asciiTheme="minorHAnsi" w:hAnsiTheme="minorHAnsi" w:cstheme="minorHAnsi"/>
                <w:i w:val="0"/>
                <w:sz w:val="22"/>
                <w:szCs w:val="22"/>
              </w:rPr>
              <w:t>2014</w:t>
            </w:r>
          </w:p>
        </w:tc>
      </w:tr>
      <w:tr w:rsidR="00C538A3" w:rsidRPr="00F827BC" w:rsidTr="00FE7AC4">
        <w:trPr>
          <w:trHeight w:val="227"/>
          <w:jc w:val="center"/>
        </w:trPr>
        <w:tc>
          <w:tcPr>
            <w:tcW w:w="3046" w:type="dxa"/>
            <w:vAlign w:val="center"/>
          </w:tcPr>
          <w:p w:rsidR="00C538A3" w:rsidRPr="00F827BC" w:rsidRDefault="00C538A3" w:rsidP="00541C76">
            <w:pPr>
              <w:rPr>
                <w:rFonts w:asciiTheme="minorHAnsi" w:eastAsia="Times New Roman" w:hAnsiTheme="minorHAnsi" w:cstheme="minorHAnsi"/>
                <w:i w:val="0"/>
                <w:sz w:val="22"/>
                <w:szCs w:val="22"/>
                <w:lang w:eastAsia="pl-PL"/>
              </w:rPr>
            </w:pPr>
            <w:r w:rsidRPr="00F827BC">
              <w:rPr>
                <w:rFonts w:asciiTheme="minorHAnsi" w:eastAsia="Times New Roman" w:hAnsiTheme="minorHAnsi" w:cstheme="minorHAnsi"/>
                <w:i w:val="0"/>
                <w:sz w:val="22"/>
                <w:szCs w:val="22"/>
                <w:lang w:eastAsia="pl-PL"/>
              </w:rPr>
              <w:t>Polska</w:t>
            </w:r>
          </w:p>
        </w:tc>
        <w:tc>
          <w:tcPr>
            <w:tcW w:w="1134"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7,7</w:t>
            </w:r>
          </w:p>
        </w:tc>
        <w:tc>
          <w:tcPr>
            <w:tcW w:w="1134"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7,9</w:t>
            </w:r>
          </w:p>
        </w:tc>
        <w:tc>
          <w:tcPr>
            <w:tcW w:w="1134"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8,0</w:t>
            </w:r>
          </w:p>
        </w:tc>
        <w:tc>
          <w:tcPr>
            <w:tcW w:w="1134"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8,7</w:t>
            </w:r>
          </w:p>
        </w:tc>
        <w:tc>
          <w:tcPr>
            <w:tcW w:w="1134" w:type="dxa"/>
            <w:shd w:val="clear" w:color="auto" w:fill="DAEEF3" w:themeFill="accent5" w:themeFillTint="33"/>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8,8</w:t>
            </w:r>
          </w:p>
        </w:tc>
        <w:tc>
          <w:tcPr>
            <w:tcW w:w="1060"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7,5</w:t>
            </w:r>
          </w:p>
        </w:tc>
      </w:tr>
      <w:tr w:rsidR="00C538A3" w:rsidRPr="00F827BC" w:rsidTr="00FE7AC4">
        <w:trPr>
          <w:trHeight w:val="227"/>
          <w:jc w:val="center"/>
        </w:trPr>
        <w:tc>
          <w:tcPr>
            <w:tcW w:w="3046" w:type="dxa"/>
            <w:vAlign w:val="center"/>
          </w:tcPr>
          <w:p w:rsidR="00C538A3" w:rsidRPr="00F827BC" w:rsidRDefault="00C538A3" w:rsidP="00541C76">
            <w:pPr>
              <w:rPr>
                <w:rFonts w:asciiTheme="minorHAnsi" w:eastAsia="Times New Roman" w:hAnsiTheme="minorHAnsi" w:cstheme="minorHAnsi"/>
                <w:i w:val="0"/>
                <w:sz w:val="22"/>
                <w:szCs w:val="22"/>
                <w:lang w:eastAsia="pl-PL"/>
              </w:rPr>
            </w:pPr>
            <w:r w:rsidRPr="00F827BC">
              <w:rPr>
                <w:rFonts w:asciiTheme="minorHAnsi" w:eastAsia="Times New Roman" w:hAnsiTheme="minorHAnsi" w:cstheme="minorHAnsi"/>
                <w:i w:val="0"/>
                <w:sz w:val="22"/>
                <w:szCs w:val="22"/>
                <w:lang w:eastAsia="pl-PL"/>
              </w:rPr>
              <w:t>województwo świętokrzyskie</w:t>
            </w:r>
          </w:p>
        </w:tc>
        <w:tc>
          <w:tcPr>
            <w:tcW w:w="1134"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10,4</w:t>
            </w:r>
          </w:p>
        </w:tc>
        <w:tc>
          <w:tcPr>
            <w:tcW w:w="1134"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10,1</w:t>
            </w:r>
          </w:p>
        </w:tc>
        <w:tc>
          <w:tcPr>
            <w:tcW w:w="1134"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10,3</w:t>
            </w:r>
          </w:p>
        </w:tc>
        <w:tc>
          <w:tcPr>
            <w:tcW w:w="1134"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10,8</w:t>
            </w:r>
          </w:p>
        </w:tc>
        <w:tc>
          <w:tcPr>
            <w:tcW w:w="1134" w:type="dxa"/>
            <w:shd w:val="clear" w:color="auto" w:fill="DAEEF3" w:themeFill="accent5" w:themeFillTint="33"/>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11,3</w:t>
            </w:r>
          </w:p>
        </w:tc>
        <w:tc>
          <w:tcPr>
            <w:tcW w:w="1060"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9,5</w:t>
            </w:r>
          </w:p>
        </w:tc>
      </w:tr>
      <w:tr w:rsidR="00C538A3" w:rsidRPr="00F827BC" w:rsidTr="00FE7AC4">
        <w:trPr>
          <w:trHeight w:val="227"/>
          <w:jc w:val="center"/>
        </w:trPr>
        <w:tc>
          <w:tcPr>
            <w:tcW w:w="3046" w:type="dxa"/>
            <w:vAlign w:val="center"/>
          </w:tcPr>
          <w:p w:rsidR="00C538A3" w:rsidRPr="00F827BC" w:rsidRDefault="00C538A3" w:rsidP="00541C76">
            <w:pPr>
              <w:rPr>
                <w:rFonts w:asciiTheme="minorHAnsi" w:eastAsia="Times New Roman" w:hAnsiTheme="minorHAnsi" w:cstheme="minorHAnsi"/>
                <w:i w:val="0"/>
                <w:sz w:val="22"/>
                <w:szCs w:val="22"/>
                <w:lang w:eastAsia="pl-PL"/>
              </w:rPr>
            </w:pPr>
            <w:r w:rsidRPr="00F827BC">
              <w:rPr>
                <w:rFonts w:asciiTheme="minorHAnsi" w:eastAsia="Times New Roman" w:hAnsiTheme="minorHAnsi" w:cstheme="minorHAnsi"/>
                <w:i w:val="0"/>
                <w:sz w:val="22"/>
                <w:szCs w:val="22"/>
                <w:lang w:eastAsia="pl-PL"/>
              </w:rPr>
              <w:t>powiat kielecki</w:t>
            </w:r>
          </w:p>
        </w:tc>
        <w:tc>
          <w:tcPr>
            <w:tcW w:w="1134"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10,5</w:t>
            </w:r>
          </w:p>
        </w:tc>
        <w:tc>
          <w:tcPr>
            <w:tcW w:w="1134"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10,0</w:t>
            </w:r>
          </w:p>
        </w:tc>
        <w:tc>
          <w:tcPr>
            <w:tcW w:w="1134"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9,9</w:t>
            </w:r>
          </w:p>
        </w:tc>
        <w:tc>
          <w:tcPr>
            <w:tcW w:w="1134"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10,6</w:t>
            </w:r>
          </w:p>
        </w:tc>
        <w:tc>
          <w:tcPr>
            <w:tcW w:w="1134" w:type="dxa"/>
            <w:shd w:val="clear" w:color="auto" w:fill="DAEEF3" w:themeFill="accent5" w:themeFillTint="33"/>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11,2</w:t>
            </w:r>
          </w:p>
        </w:tc>
        <w:tc>
          <w:tcPr>
            <w:tcW w:w="1060"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9,0</w:t>
            </w:r>
          </w:p>
        </w:tc>
      </w:tr>
      <w:tr w:rsidR="00C538A3" w:rsidRPr="00F827BC" w:rsidTr="00FE7AC4">
        <w:trPr>
          <w:trHeight w:val="227"/>
          <w:jc w:val="center"/>
        </w:trPr>
        <w:tc>
          <w:tcPr>
            <w:tcW w:w="3046" w:type="dxa"/>
            <w:vAlign w:val="center"/>
          </w:tcPr>
          <w:p w:rsidR="00C538A3" w:rsidRPr="00F827BC" w:rsidRDefault="00C538A3" w:rsidP="00541C76">
            <w:pPr>
              <w:rPr>
                <w:rFonts w:asciiTheme="minorHAnsi" w:eastAsia="Times New Roman" w:hAnsiTheme="minorHAnsi" w:cstheme="minorHAnsi"/>
                <w:i w:val="0"/>
                <w:sz w:val="22"/>
                <w:szCs w:val="22"/>
                <w:lang w:eastAsia="pl-PL"/>
              </w:rPr>
            </w:pPr>
            <w:r w:rsidRPr="00F827BC">
              <w:rPr>
                <w:rFonts w:asciiTheme="minorHAnsi" w:eastAsia="Times New Roman" w:hAnsiTheme="minorHAnsi" w:cstheme="minorHAnsi"/>
                <w:i w:val="0"/>
                <w:sz w:val="22"/>
                <w:szCs w:val="22"/>
                <w:lang w:eastAsia="pl-PL"/>
              </w:rPr>
              <w:t>powiat konecki</w:t>
            </w:r>
          </w:p>
        </w:tc>
        <w:tc>
          <w:tcPr>
            <w:tcW w:w="1134"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13,6</w:t>
            </w:r>
          </w:p>
        </w:tc>
        <w:tc>
          <w:tcPr>
            <w:tcW w:w="1134"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13,2</w:t>
            </w:r>
          </w:p>
        </w:tc>
        <w:tc>
          <w:tcPr>
            <w:tcW w:w="1134"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13,9</w:t>
            </w:r>
          </w:p>
        </w:tc>
        <w:tc>
          <w:tcPr>
            <w:tcW w:w="1134"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13,7</w:t>
            </w:r>
          </w:p>
        </w:tc>
        <w:tc>
          <w:tcPr>
            <w:tcW w:w="1134" w:type="dxa"/>
            <w:shd w:val="clear" w:color="auto" w:fill="DAEEF3" w:themeFill="accent5" w:themeFillTint="33"/>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15,0</w:t>
            </w:r>
          </w:p>
        </w:tc>
        <w:tc>
          <w:tcPr>
            <w:tcW w:w="1060"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12,2</w:t>
            </w:r>
          </w:p>
        </w:tc>
      </w:tr>
      <w:tr w:rsidR="00C538A3" w:rsidRPr="00F827BC" w:rsidTr="00FE7AC4">
        <w:trPr>
          <w:trHeight w:val="227"/>
          <w:jc w:val="center"/>
        </w:trPr>
        <w:tc>
          <w:tcPr>
            <w:tcW w:w="3046" w:type="dxa"/>
            <w:shd w:val="clear" w:color="auto" w:fill="auto"/>
            <w:vAlign w:val="center"/>
          </w:tcPr>
          <w:p w:rsidR="00C538A3" w:rsidRPr="00F827BC" w:rsidRDefault="00C538A3" w:rsidP="00541C76">
            <w:pPr>
              <w:rPr>
                <w:rFonts w:asciiTheme="minorHAnsi" w:eastAsia="Times New Roman" w:hAnsiTheme="minorHAnsi" w:cstheme="minorHAnsi"/>
                <w:i w:val="0"/>
                <w:sz w:val="22"/>
                <w:szCs w:val="22"/>
                <w:lang w:eastAsia="pl-PL"/>
              </w:rPr>
            </w:pPr>
            <w:r w:rsidRPr="00F827BC">
              <w:rPr>
                <w:rFonts w:asciiTheme="minorHAnsi" w:eastAsia="Times New Roman" w:hAnsiTheme="minorHAnsi" w:cstheme="minorHAnsi"/>
                <w:i w:val="0"/>
                <w:sz w:val="22"/>
                <w:szCs w:val="22"/>
                <w:lang w:eastAsia="pl-PL"/>
              </w:rPr>
              <w:t>powiat włoszczowski</w:t>
            </w:r>
          </w:p>
        </w:tc>
        <w:tc>
          <w:tcPr>
            <w:tcW w:w="1134" w:type="dxa"/>
            <w:shd w:val="clear" w:color="auto" w:fill="auto"/>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10,5</w:t>
            </w:r>
          </w:p>
        </w:tc>
        <w:tc>
          <w:tcPr>
            <w:tcW w:w="1134" w:type="dxa"/>
            <w:shd w:val="clear" w:color="auto" w:fill="auto"/>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10,5</w:t>
            </w:r>
          </w:p>
        </w:tc>
        <w:tc>
          <w:tcPr>
            <w:tcW w:w="1134" w:type="dxa"/>
            <w:shd w:val="clear" w:color="auto" w:fill="auto"/>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10,1</w:t>
            </w:r>
          </w:p>
        </w:tc>
        <w:tc>
          <w:tcPr>
            <w:tcW w:w="1134" w:type="dxa"/>
            <w:shd w:val="clear" w:color="auto" w:fill="auto"/>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10,2</w:t>
            </w:r>
          </w:p>
        </w:tc>
        <w:tc>
          <w:tcPr>
            <w:tcW w:w="1134" w:type="dxa"/>
            <w:shd w:val="clear" w:color="auto" w:fill="DAEEF3" w:themeFill="accent5" w:themeFillTint="33"/>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11,0</w:t>
            </w:r>
          </w:p>
        </w:tc>
        <w:tc>
          <w:tcPr>
            <w:tcW w:w="1060"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9,3</w:t>
            </w:r>
          </w:p>
        </w:tc>
      </w:tr>
      <w:tr w:rsidR="00C538A3" w:rsidRPr="00F827BC" w:rsidTr="00FE7AC4">
        <w:trPr>
          <w:trHeight w:val="227"/>
          <w:jc w:val="center"/>
        </w:trPr>
        <w:tc>
          <w:tcPr>
            <w:tcW w:w="3046" w:type="dxa"/>
            <w:shd w:val="clear" w:color="auto" w:fill="auto"/>
            <w:vAlign w:val="center"/>
          </w:tcPr>
          <w:p w:rsidR="00C538A3" w:rsidRPr="00F827BC" w:rsidRDefault="00386F73" w:rsidP="00541C76">
            <w:pPr>
              <w:rPr>
                <w:rFonts w:asciiTheme="minorHAnsi" w:eastAsia="Times New Roman" w:hAnsiTheme="minorHAnsi" w:cstheme="minorHAnsi"/>
                <w:i w:val="0"/>
                <w:sz w:val="22"/>
                <w:szCs w:val="22"/>
                <w:lang w:eastAsia="pl-PL"/>
              </w:rPr>
            </w:pPr>
            <w:r>
              <w:rPr>
                <w:rFonts w:asciiTheme="minorHAnsi" w:eastAsia="Times New Roman" w:hAnsiTheme="minorHAnsi" w:cstheme="minorHAnsi"/>
                <w:i w:val="0"/>
                <w:sz w:val="22"/>
                <w:szCs w:val="22"/>
                <w:lang w:eastAsia="pl-PL"/>
              </w:rPr>
              <w:t>średnia LGD</w:t>
            </w:r>
          </w:p>
        </w:tc>
        <w:tc>
          <w:tcPr>
            <w:tcW w:w="1134" w:type="dxa"/>
            <w:shd w:val="clear" w:color="auto" w:fill="auto"/>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11,4</w:t>
            </w:r>
          </w:p>
        </w:tc>
        <w:tc>
          <w:tcPr>
            <w:tcW w:w="1134" w:type="dxa"/>
            <w:shd w:val="clear" w:color="auto" w:fill="auto"/>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11,5</w:t>
            </w:r>
          </w:p>
        </w:tc>
        <w:tc>
          <w:tcPr>
            <w:tcW w:w="1134" w:type="dxa"/>
            <w:shd w:val="clear" w:color="auto" w:fill="auto"/>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11,5</w:t>
            </w:r>
          </w:p>
        </w:tc>
        <w:tc>
          <w:tcPr>
            <w:tcW w:w="1134" w:type="dxa"/>
            <w:shd w:val="clear" w:color="auto" w:fill="auto"/>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11,6</w:t>
            </w:r>
          </w:p>
        </w:tc>
        <w:tc>
          <w:tcPr>
            <w:tcW w:w="1134" w:type="dxa"/>
            <w:shd w:val="clear" w:color="auto" w:fill="DAEEF3" w:themeFill="accent5" w:themeFillTint="33"/>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12,4</w:t>
            </w:r>
          </w:p>
        </w:tc>
        <w:tc>
          <w:tcPr>
            <w:tcW w:w="1060" w:type="dxa"/>
            <w:vAlign w:val="center"/>
          </w:tcPr>
          <w:p w:rsidR="00C538A3" w:rsidRPr="00F827BC" w:rsidRDefault="00C538A3" w:rsidP="00FE7AC4">
            <w:pPr>
              <w:jc w:val="center"/>
              <w:rPr>
                <w:rFonts w:asciiTheme="minorHAnsi" w:hAnsiTheme="minorHAnsi" w:cstheme="minorHAnsi"/>
                <w:i w:val="0"/>
                <w:sz w:val="22"/>
                <w:szCs w:val="22"/>
              </w:rPr>
            </w:pPr>
            <w:r w:rsidRPr="00F827BC">
              <w:rPr>
                <w:rFonts w:asciiTheme="minorHAnsi" w:hAnsiTheme="minorHAnsi" w:cstheme="minorHAnsi"/>
                <w:i w:val="0"/>
                <w:sz w:val="22"/>
                <w:szCs w:val="22"/>
              </w:rPr>
              <w:t>9,5</w:t>
            </w:r>
          </w:p>
        </w:tc>
      </w:tr>
    </w:tbl>
    <w:p w:rsidR="000D673E" w:rsidRPr="00CC2C5C" w:rsidRDefault="000D673E" w:rsidP="00CC2C5C">
      <w:pPr>
        <w:jc w:val="center"/>
        <w:rPr>
          <w:noProof/>
          <w:sz w:val="22"/>
        </w:rPr>
      </w:pPr>
      <w:r w:rsidRPr="00CC2C5C">
        <w:rPr>
          <w:noProof/>
          <w:sz w:val="22"/>
        </w:rPr>
        <w:t xml:space="preserve">Źródło: Opracowanie własne na podstawie </w:t>
      </w:r>
      <w:r w:rsidR="00FA7C41" w:rsidRPr="00CC2C5C">
        <w:rPr>
          <w:noProof/>
          <w:sz w:val="22"/>
        </w:rPr>
        <w:t xml:space="preserve">danych </w:t>
      </w:r>
      <w:r w:rsidRPr="00CC2C5C">
        <w:rPr>
          <w:noProof/>
          <w:sz w:val="22"/>
        </w:rPr>
        <w:t>GUS</w:t>
      </w:r>
    </w:p>
    <w:p w:rsidR="000D673E" w:rsidRPr="00F624DF" w:rsidRDefault="000D673E" w:rsidP="009E68F1">
      <w:pPr>
        <w:tabs>
          <w:tab w:val="left" w:pos="709"/>
        </w:tabs>
        <w:spacing w:line="276" w:lineRule="auto"/>
        <w:rPr>
          <w:i w:val="0"/>
          <w:sz w:val="10"/>
        </w:rPr>
      </w:pPr>
      <w:r w:rsidRPr="007E5CB1">
        <w:rPr>
          <w:noProof/>
          <w:lang w:eastAsia="pl-PL" w:bidi="ar-SA"/>
        </w:rPr>
        <w:t xml:space="preserve"> </w:t>
      </w:r>
      <w:r>
        <w:rPr>
          <w:i w:val="0"/>
        </w:rPr>
        <w:tab/>
      </w:r>
    </w:p>
    <w:p w:rsidR="00EF3315" w:rsidRDefault="00B71384" w:rsidP="009E68F1">
      <w:pPr>
        <w:pStyle w:val="Styl2"/>
        <w:spacing w:line="276" w:lineRule="auto"/>
      </w:pPr>
      <w:r>
        <w:tab/>
      </w:r>
      <w:r w:rsidR="00386BE5" w:rsidRPr="00236266">
        <w:t xml:space="preserve">Potwierdzeniem </w:t>
      </w:r>
      <w:r w:rsidR="00EF3315" w:rsidRPr="00236266">
        <w:t>zaprezentowanych</w:t>
      </w:r>
      <w:r w:rsidR="00386BE5" w:rsidRPr="00236266">
        <w:t xml:space="preserve"> powyżej wartości wskaźników obrazujących sytuację na rynku pracy jest wskazanie przez 90% mieszkańców największego problemu występującego na obszarze LGD, </w:t>
      </w:r>
      <w:r w:rsidR="00914981" w:rsidRPr="00236266">
        <w:t>jakim</w:t>
      </w:r>
      <w:r w:rsidR="00386BE5" w:rsidRPr="00236266">
        <w:t xml:space="preserve"> jest sytuacja na rynku </w:t>
      </w:r>
      <w:r w:rsidR="00DF14AD">
        <w:t xml:space="preserve"> </w:t>
      </w:r>
      <w:r w:rsidR="00386BE5" w:rsidRPr="00236266">
        <w:t>pracy (brak miejsc pracy, wysokie bezrobocie, poziom wynagrodzenia, kwalifikacje mieszkańców).</w:t>
      </w:r>
      <w:r w:rsidR="00EF3315" w:rsidRPr="00236266">
        <w:t xml:space="preserve"> Problemem jest także niska przedsiębiorczość mieszkańców, czego potwierdzeniem jest wysoka % liczba osób bezrobotnych w stosunku do </w:t>
      </w:r>
      <w:r w:rsidR="00EF3315" w:rsidRPr="00236266">
        <w:lastRenderedPageBreak/>
        <w:t>liczby osób w wieku produkcyjnym.</w:t>
      </w:r>
      <w:r w:rsidR="00602793" w:rsidRPr="00236266">
        <w:t xml:space="preserve"> </w:t>
      </w:r>
      <w:r w:rsidR="00EF3315" w:rsidRPr="00236266">
        <w:t>Według uczestników badania ankietowego, najistotniejszym efektem wdrażana LSR powinno być zwiększenie ilości miejsc pracy</w:t>
      </w:r>
      <w:r w:rsidR="00602793" w:rsidRPr="00236266">
        <w:t xml:space="preserve"> (94</w:t>
      </w:r>
      <w:r w:rsidR="00EF3315" w:rsidRPr="00236266">
        <w:t>% odpowiedzi), czego rezult</w:t>
      </w:r>
      <w:r w:rsidR="00602793" w:rsidRPr="00236266">
        <w:t>atem byłby spadek bezrobocia (89</w:t>
      </w:r>
      <w:r w:rsidR="00EF3315" w:rsidRPr="00236266">
        <w:t>% odpowiedzi).</w:t>
      </w:r>
    </w:p>
    <w:p w:rsidR="000D673E" w:rsidRDefault="000D673E" w:rsidP="009E68F1">
      <w:pPr>
        <w:pStyle w:val="Styl2"/>
        <w:spacing w:line="276" w:lineRule="auto"/>
        <w:ind w:firstLine="708"/>
      </w:pPr>
      <w:r w:rsidRPr="00C538A3">
        <w:t>Wskaźnikiem obrazującym sytuację ekonomiczną na obszarze LGD jest przeciętne miesięczne wynagrodzenie</w:t>
      </w:r>
      <w:r>
        <w:t xml:space="preserve"> w relacji do średniej krajowej. </w:t>
      </w:r>
      <w:r w:rsidRPr="00A73662">
        <w:t>Dane dotyczące wynagrodzeń określa się w statystykach na poziomie powiatu, jednak sytu</w:t>
      </w:r>
      <w:r w:rsidR="00564A0C">
        <w:t xml:space="preserve">acja jaka ma miejsce </w:t>
      </w:r>
      <w:r w:rsidR="007073D3">
        <w:t xml:space="preserve">w </w:t>
      </w:r>
      <w:r>
        <w:t>powiatach</w:t>
      </w:r>
      <w:r w:rsidR="007073D3">
        <w:t>: kieleckim, koneckim i włoszczowskim</w:t>
      </w:r>
      <w:r>
        <w:t xml:space="preserve"> obrazuje</w:t>
      </w:r>
      <w:r w:rsidRPr="00A73662">
        <w:t xml:space="preserve"> również możliwości finansowe </w:t>
      </w:r>
      <w:r>
        <w:t xml:space="preserve">mieszkańców </w:t>
      </w:r>
      <w:r w:rsidRPr="00A73662">
        <w:t>poszczególnych gmin</w:t>
      </w:r>
      <w:r>
        <w:t xml:space="preserve"> obszaru objętego LSR</w:t>
      </w:r>
      <w:r w:rsidRPr="00A73662">
        <w:t xml:space="preserve">. </w:t>
      </w:r>
      <w:r w:rsidR="00B7667A">
        <w:t xml:space="preserve">Wspomniane powiaty </w:t>
      </w:r>
      <w:r w:rsidR="002C0930">
        <w:t>w 2014</w:t>
      </w:r>
      <w:r>
        <w:t xml:space="preserve"> roku</w:t>
      </w:r>
      <w:r w:rsidR="007073D3">
        <w:t xml:space="preserve"> </w:t>
      </w:r>
      <w:r>
        <w:t>z przeciętnym miesięcznym wynagrodzeniem b</w:t>
      </w:r>
      <w:r w:rsidR="002C0930">
        <w:t>rutto na poziomie odpowiednio 77</w:t>
      </w:r>
      <w:r w:rsidR="004A51BD">
        <w:t xml:space="preserve">,3% </w:t>
      </w:r>
      <w:r w:rsidR="00B077EF">
        <w:t xml:space="preserve">(powiat </w:t>
      </w:r>
      <w:r w:rsidR="002C0930">
        <w:t>kielecki</w:t>
      </w:r>
      <w:r w:rsidR="00B077EF">
        <w:t>)</w:t>
      </w:r>
      <w:r w:rsidR="002C0930">
        <w:t>, 81,4% (powiat konecki)</w:t>
      </w:r>
      <w:r w:rsidR="00B077EF">
        <w:t xml:space="preserve"> </w:t>
      </w:r>
      <w:r w:rsidR="00FF5DB1">
        <w:t>oraz 84,5</w:t>
      </w:r>
      <w:r>
        <w:t xml:space="preserve">% </w:t>
      </w:r>
      <w:r w:rsidR="002C0930">
        <w:t>(powiat włoszczowski</w:t>
      </w:r>
      <w:r w:rsidR="00B077EF">
        <w:t xml:space="preserve">) </w:t>
      </w:r>
      <w:r>
        <w:t xml:space="preserve">średniej krajowej prezentowały </w:t>
      </w:r>
      <w:r w:rsidR="002C0930">
        <w:t>się nieco</w:t>
      </w:r>
      <w:r>
        <w:t xml:space="preserve"> słabiej</w:t>
      </w:r>
      <w:r w:rsidR="00FF5DB1">
        <w:t xml:space="preserve"> od województwa </w:t>
      </w:r>
      <w:r w:rsidR="002C0930">
        <w:t>świętokrzyskiego</w:t>
      </w:r>
      <w:r w:rsidR="00912BF2">
        <w:t xml:space="preserve">, które wynosiło </w:t>
      </w:r>
      <w:r w:rsidR="002C0930">
        <w:t>85,8</w:t>
      </w:r>
      <w:r>
        <w:t xml:space="preserve">% średniej krajowej. </w:t>
      </w:r>
    </w:p>
    <w:p w:rsidR="00561A31" w:rsidRPr="00386F73" w:rsidRDefault="00386F73" w:rsidP="00386F73">
      <w:pPr>
        <w:pStyle w:val="Nagwek2"/>
      </w:pPr>
      <w:bookmarkStart w:id="33" w:name="_Toc438759777"/>
      <w:r w:rsidRPr="00386F73">
        <w:t xml:space="preserve">4. </w:t>
      </w:r>
      <w:r w:rsidR="005B2801" w:rsidRPr="00386F73">
        <w:t>Opieka</w:t>
      </w:r>
      <w:r w:rsidR="00561A31" w:rsidRPr="00386F73">
        <w:t xml:space="preserve"> społeczna</w:t>
      </w:r>
      <w:bookmarkEnd w:id="33"/>
      <w:r w:rsidR="00561A31" w:rsidRPr="00386F73">
        <w:t xml:space="preserve"> </w:t>
      </w:r>
    </w:p>
    <w:p w:rsidR="00561A31" w:rsidRDefault="00A7605A" w:rsidP="009E68F1">
      <w:pPr>
        <w:tabs>
          <w:tab w:val="left" w:pos="0"/>
        </w:tabs>
        <w:spacing w:line="276" w:lineRule="auto"/>
        <w:ind w:firstLine="720"/>
        <w:rPr>
          <w:rFonts w:asciiTheme="minorHAnsi" w:eastAsia="Times New Roman" w:hAnsiTheme="minorHAnsi" w:cstheme="minorHAnsi"/>
          <w:i w:val="0"/>
          <w:lang w:eastAsia="pl-PL" w:bidi="ar-SA"/>
        </w:rPr>
      </w:pPr>
      <w:r>
        <w:rPr>
          <w:rFonts w:asciiTheme="minorHAnsi" w:eastAsia="Times New Roman" w:hAnsiTheme="minorHAnsi" w:cstheme="minorHAnsi"/>
          <w:i w:val="0"/>
          <w:lang w:eastAsia="pl-PL" w:bidi="ar-SA"/>
        </w:rPr>
        <w:t xml:space="preserve">Liczba osób korzystających z pomocy społecznej na obszarze LGD biorąc pod uwagę lata 2009–2013 podlegała dość znacznym wahaniom. </w:t>
      </w:r>
      <w:r w:rsidR="00D965E8">
        <w:rPr>
          <w:rFonts w:asciiTheme="minorHAnsi" w:eastAsia="Times New Roman" w:hAnsiTheme="minorHAnsi" w:cstheme="minorHAnsi"/>
          <w:i w:val="0"/>
          <w:lang w:eastAsia="pl-PL" w:bidi="ar-SA"/>
        </w:rPr>
        <w:t>Według danych GUS w 2013 roku korzystało</w:t>
      </w:r>
      <w:r>
        <w:rPr>
          <w:rFonts w:asciiTheme="minorHAnsi" w:eastAsia="Times New Roman" w:hAnsiTheme="minorHAnsi" w:cstheme="minorHAnsi"/>
          <w:i w:val="0"/>
          <w:lang w:eastAsia="pl-PL" w:bidi="ar-SA"/>
        </w:rPr>
        <w:t xml:space="preserve"> </w:t>
      </w:r>
      <w:r w:rsidR="00F671A3">
        <w:rPr>
          <w:rFonts w:asciiTheme="minorHAnsi" w:eastAsia="Times New Roman" w:hAnsiTheme="minorHAnsi" w:cstheme="minorHAnsi"/>
          <w:i w:val="0"/>
          <w:lang w:eastAsia="pl-PL" w:bidi="ar-SA"/>
        </w:rPr>
        <w:br/>
      </w:r>
      <w:r>
        <w:rPr>
          <w:rFonts w:asciiTheme="minorHAnsi" w:eastAsia="Times New Roman" w:hAnsiTheme="minorHAnsi" w:cstheme="minorHAnsi"/>
          <w:i w:val="0"/>
          <w:lang w:eastAsia="pl-PL" w:bidi="ar-SA"/>
        </w:rPr>
        <w:t>z niej 5 471</w:t>
      </w:r>
      <w:r w:rsidR="00D965E8">
        <w:rPr>
          <w:rFonts w:asciiTheme="minorHAnsi" w:eastAsia="Times New Roman" w:hAnsiTheme="minorHAnsi" w:cstheme="minorHAnsi"/>
          <w:i w:val="0"/>
          <w:lang w:eastAsia="pl-PL" w:bidi="ar-SA"/>
        </w:rPr>
        <w:t xml:space="preserve"> osób, </w:t>
      </w:r>
      <w:r>
        <w:rPr>
          <w:rFonts w:asciiTheme="minorHAnsi" w:eastAsia="Times New Roman" w:hAnsiTheme="minorHAnsi" w:cstheme="minorHAnsi"/>
          <w:i w:val="0"/>
          <w:lang w:eastAsia="pl-PL" w:bidi="ar-SA"/>
        </w:rPr>
        <w:t>co da</w:t>
      </w:r>
      <w:r w:rsidR="001667D4">
        <w:rPr>
          <w:rFonts w:asciiTheme="minorHAnsi" w:eastAsia="Times New Roman" w:hAnsiTheme="minorHAnsi" w:cstheme="minorHAnsi"/>
          <w:i w:val="0"/>
          <w:lang w:eastAsia="pl-PL" w:bidi="ar-SA"/>
        </w:rPr>
        <w:t>wało</w:t>
      </w:r>
      <w:r>
        <w:rPr>
          <w:rFonts w:asciiTheme="minorHAnsi" w:eastAsia="Times New Roman" w:hAnsiTheme="minorHAnsi" w:cstheme="minorHAnsi"/>
          <w:i w:val="0"/>
          <w:lang w:eastAsia="pl-PL" w:bidi="ar-SA"/>
        </w:rPr>
        <w:t xml:space="preserve"> 147</w:t>
      </w:r>
      <w:r w:rsidR="00560E46">
        <w:rPr>
          <w:rFonts w:asciiTheme="minorHAnsi" w:eastAsia="Times New Roman" w:hAnsiTheme="minorHAnsi" w:cstheme="minorHAnsi"/>
          <w:i w:val="0"/>
          <w:lang w:eastAsia="pl-PL" w:bidi="ar-SA"/>
        </w:rPr>
        <w:t xml:space="preserve"> osób w przeliczeni</w:t>
      </w:r>
      <w:r w:rsidR="00754409">
        <w:rPr>
          <w:rFonts w:asciiTheme="minorHAnsi" w:eastAsia="Times New Roman" w:hAnsiTheme="minorHAnsi" w:cstheme="minorHAnsi"/>
          <w:i w:val="0"/>
          <w:lang w:eastAsia="pl-PL" w:bidi="ar-SA"/>
        </w:rPr>
        <w:t xml:space="preserve">u na 1 000 mieszkańców (tabela </w:t>
      </w:r>
      <w:r w:rsidR="007C4D91">
        <w:rPr>
          <w:rFonts w:asciiTheme="minorHAnsi" w:eastAsia="Times New Roman" w:hAnsiTheme="minorHAnsi" w:cstheme="minorHAnsi"/>
          <w:i w:val="0"/>
          <w:lang w:eastAsia="pl-PL" w:bidi="ar-SA"/>
        </w:rPr>
        <w:t>8</w:t>
      </w:r>
      <w:r w:rsidR="00560E46">
        <w:rPr>
          <w:rFonts w:asciiTheme="minorHAnsi" w:eastAsia="Times New Roman" w:hAnsiTheme="minorHAnsi" w:cstheme="minorHAnsi"/>
          <w:i w:val="0"/>
          <w:lang w:eastAsia="pl-PL" w:bidi="ar-SA"/>
        </w:rPr>
        <w:t xml:space="preserve">). W stosunku </w:t>
      </w:r>
      <w:r w:rsidR="00743BFA">
        <w:rPr>
          <w:rFonts w:asciiTheme="minorHAnsi" w:eastAsia="Times New Roman" w:hAnsiTheme="minorHAnsi" w:cstheme="minorHAnsi"/>
          <w:i w:val="0"/>
          <w:lang w:eastAsia="pl-PL" w:bidi="ar-SA"/>
        </w:rPr>
        <w:t>do roku 2009 nastąpił spadek tej</w:t>
      </w:r>
      <w:r w:rsidR="00560E46">
        <w:rPr>
          <w:rFonts w:asciiTheme="minorHAnsi" w:eastAsia="Times New Roman" w:hAnsiTheme="minorHAnsi" w:cstheme="minorHAnsi"/>
          <w:i w:val="0"/>
          <w:lang w:eastAsia="pl-PL" w:bidi="ar-SA"/>
        </w:rPr>
        <w:t xml:space="preserve"> wartości</w:t>
      </w:r>
      <w:r w:rsidR="00564A0C">
        <w:rPr>
          <w:rFonts w:asciiTheme="minorHAnsi" w:eastAsia="Times New Roman" w:hAnsiTheme="minorHAnsi" w:cstheme="minorHAnsi"/>
          <w:i w:val="0"/>
          <w:lang w:eastAsia="pl-PL" w:bidi="ar-SA"/>
        </w:rPr>
        <w:t xml:space="preserve"> </w:t>
      </w:r>
      <w:r w:rsidR="00743BFA">
        <w:rPr>
          <w:rFonts w:asciiTheme="minorHAnsi" w:eastAsia="Times New Roman" w:hAnsiTheme="minorHAnsi" w:cstheme="minorHAnsi"/>
          <w:i w:val="0"/>
          <w:lang w:eastAsia="pl-PL" w:bidi="ar-SA"/>
        </w:rPr>
        <w:t xml:space="preserve">– </w:t>
      </w:r>
      <w:r w:rsidR="00EC1F0A">
        <w:rPr>
          <w:rFonts w:asciiTheme="minorHAnsi" w:eastAsia="Times New Roman" w:hAnsiTheme="minorHAnsi" w:cstheme="minorHAnsi"/>
          <w:i w:val="0"/>
          <w:lang w:eastAsia="pl-PL" w:bidi="ar-SA"/>
        </w:rPr>
        <w:t xml:space="preserve">z poziomu </w:t>
      </w:r>
      <w:r w:rsidR="003C74AF">
        <w:rPr>
          <w:rFonts w:asciiTheme="minorHAnsi" w:eastAsia="Times New Roman" w:hAnsiTheme="minorHAnsi" w:cstheme="minorHAnsi"/>
          <w:i w:val="0"/>
          <w:lang w:eastAsia="pl-PL" w:bidi="ar-SA"/>
        </w:rPr>
        <w:t>6 286</w:t>
      </w:r>
      <w:r w:rsidR="00EC1F0A">
        <w:rPr>
          <w:rFonts w:asciiTheme="minorHAnsi" w:eastAsia="Times New Roman" w:hAnsiTheme="minorHAnsi" w:cstheme="minorHAnsi"/>
          <w:i w:val="0"/>
          <w:lang w:eastAsia="pl-PL" w:bidi="ar-SA"/>
        </w:rPr>
        <w:t xml:space="preserve"> osób</w:t>
      </w:r>
      <w:r w:rsidR="007C4D91">
        <w:rPr>
          <w:rFonts w:asciiTheme="minorHAnsi" w:eastAsia="Times New Roman" w:hAnsiTheme="minorHAnsi" w:cstheme="minorHAnsi"/>
          <w:i w:val="0"/>
          <w:lang w:eastAsia="pl-PL" w:bidi="ar-SA"/>
        </w:rPr>
        <w:t>, co dawało</w:t>
      </w:r>
      <w:r w:rsidR="00EC1F0A">
        <w:rPr>
          <w:rFonts w:asciiTheme="minorHAnsi" w:eastAsia="Times New Roman" w:hAnsiTheme="minorHAnsi" w:cstheme="minorHAnsi"/>
          <w:i w:val="0"/>
          <w:lang w:eastAsia="pl-PL" w:bidi="ar-SA"/>
        </w:rPr>
        <w:t xml:space="preserve"> </w:t>
      </w:r>
      <w:r w:rsidR="003C74AF">
        <w:rPr>
          <w:rFonts w:asciiTheme="minorHAnsi" w:eastAsia="Times New Roman" w:hAnsiTheme="minorHAnsi" w:cstheme="minorHAnsi"/>
          <w:i w:val="0"/>
          <w:lang w:eastAsia="pl-PL" w:bidi="ar-SA"/>
        </w:rPr>
        <w:t>171</w:t>
      </w:r>
      <w:r w:rsidR="00EC1F0A">
        <w:rPr>
          <w:rFonts w:asciiTheme="minorHAnsi" w:eastAsia="Times New Roman" w:hAnsiTheme="minorHAnsi" w:cstheme="minorHAnsi"/>
          <w:i w:val="0"/>
          <w:lang w:eastAsia="pl-PL" w:bidi="ar-SA"/>
        </w:rPr>
        <w:t xml:space="preserve"> osób </w:t>
      </w:r>
      <w:r w:rsidR="00F671A3">
        <w:rPr>
          <w:rFonts w:asciiTheme="minorHAnsi" w:eastAsia="Times New Roman" w:hAnsiTheme="minorHAnsi" w:cstheme="minorHAnsi"/>
          <w:i w:val="0"/>
          <w:lang w:eastAsia="pl-PL" w:bidi="ar-SA"/>
        </w:rPr>
        <w:br/>
      </w:r>
      <w:r w:rsidR="00EC1F0A">
        <w:rPr>
          <w:rFonts w:asciiTheme="minorHAnsi" w:eastAsia="Times New Roman" w:hAnsiTheme="minorHAnsi" w:cstheme="minorHAnsi"/>
          <w:i w:val="0"/>
          <w:lang w:eastAsia="pl-PL" w:bidi="ar-SA"/>
        </w:rPr>
        <w:t>w przeliczeniu na 1 000 mieszkańców</w:t>
      </w:r>
      <w:r w:rsidR="00560E46">
        <w:rPr>
          <w:rFonts w:asciiTheme="minorHAnsi" w:eastAsia="Times New Roman" w:hAnsiTheme="minorHAnsi" w:cstheme="minorHAnsi"/>
          <w:i w:val="0"/>
          <w:lang w:eastAsia="pl-PL" w:bidi="ar-SA"/>
        </w:rPr>
        <w:t xml:space="preserve">. </w:t>
      </w:r>
      <w:r w:rsidR="00561A31">
        <w:rPr>
          <w:rFonts w:asciiTheme="minorHAnsi" w:eastAsia="Times New Roman" w:hAnsiTheme="minorHAnsi" w:cstheme="minorHAnsi"/>
          <w:i w:val="0"/>
          <w:lang w:eastAsia="pl-PL" w:bidi="ar-SA"/>
        </w:rPr>
        <w:t>Udział osób korzystając</w:t>
      </w:r>
      <w:r w:rsidR="00EC1F0A">
        <w:rPr>
          <w:rFonts w:asciiTheme="minorHAnsi" w:eastAsia="Times New Roman" w:hAnsiTheme="minorHAnsi" w:cstheme="minorHAnsi"/>
          <w:i w:val="0"/>
          <w:lang w:eastAsia="pl-PL" w:bidi="ar-SA"/>
        </w:rPr>
        <w:t>ych</w:t>
      </w:r>
      <w:r w:rsidR="003C6BD4">
        <w:rPr>
          <w:rFonts w:asciiTheme="minorHAnsi" w:eastAsia="Times New Roman" w:hAnsiTheme="minorHAnsi" w:cstheme="minorHAnsi"/>
          <w:i w:val="0"/>
          <w:lang w:eastAsia="pl-PL" w:bidi="ar-SA"/>
        </w:rPr>
        <w:t xml:space="preserve"> </w:t>
      </w:r>
      <w:r w:rsidR="00951E2F">
        <w:rPr>
          <w:rFonts w:asciiTheme="minorHAnsi" w:eastAsia="Times New Roman" w:hAnsiTheme="minorHAnsi" w:cstheme="minorHAnsi"/>
          <w:i w:val="0"/>
          <w:lang w:eastAsia="pl-PL" w:bidi="ar-SA"/>
        </w:rPr>
        <w:t xml:space="preserve">z pomocy społecznej </w:t>
      </w:r>
      <w:r w:rsidR="00561A31">
        <w:rPr>
          <w:rFonts w:asciiTheme="minorHAnsi" w:eastAsia="Times New Roman" w:hAnsiTheme="minorHAnsi" w:cstheme="minorHAnsi"/>
          <w:i w:val="0"/>
          <w:lang w:eastAsia="pl-PL" w:bidi="ar-SA"/>
        </w:rPr>
        <w:t xml:space="preserve">w ludności ogółem wyniósł w </w:t>
      </w:r>
      <w:r w:rsidR="003C74AF">
        <w:rPr>
          <w:rFonts w:asciiTheme="minorHAnsi" w:eastAsia="Times New Roman" w:hAnsiTheme="minorHAnsi" w:cstheme="minorHAnsi"/>
          <w:i w:val="0"/>
          <w:lang w:eastAsia="pl-PL" w:bidi="ar-SA"/>
        </w:rPr>
        <w:t>2013 roku 14,7</w:t>
      </w:r>
      <w:r w:rsidR="00561A31">
        <w:rPr>
          <w:rFonts w:asciiTheme="minorHAnsi" w:eastAsia="Times New Roman" w:hAnsiTheme="minorHAnsi" w:cstheme="minorHAnsi"/>
          <w:i w:val="0"/>
          <w:lang w:eastAsia="pl-PL" w:bidi="ar-SA"/>
        </w:rPr>
        <w:t>%,</w:t>
      </w:r>
      <w:r w:rsidR="00951E2F">
        <w:rPr>
          <w:rFonts w:asciiTheme="minorHAnsi" w:eastAsia="Times New Roman" w:hAnsiTheme="minorHAnsi" w:cstheme="minorHAnsi"/>
          <w:i w:val="0"/>
          <w:lang w:eastAsia="pl-PL" w:bidi="ar-SA"/>
        </w:rPr>
        <w:t xml:space="preserve"> podczas gdy średnia dla Polski 8,3%, dla województwa </w:t>
      </w:r>
      <w:r w:rsidR="003C74AF">
        <w:rPr>
          <w:rFonts w:asciiTheme="minorHAnsi" w:eastAsia="Times New Roman" w:hAnsiTheme="minorHAnsi" w:cstheme="minorHAnsi"/>
          <w:i w:val="0"/>
          <w:lang w:eastAsia="pl-PL" w:bidi="ar-SA"/>
        </w:rPr>
        <w:t>świętokrzyskiego 11,1%, a dla powiatów</w:t>
      </w:r>
      <w:r w:rsidR="009A709C">
        <w:rPr>
          <w:rFonts w:asciiTheme="minorHAnsi" w:eastAsia="Times New Roman" w:hAnsiTheme="minorHAnsi" w:cstheme="minorHAnsi"/>
          <w:i w:val="0"/>
          <w:lang w:eastAsia="pl-PL" w:bidi="ar-SA"/>
        </w:rPr>
        <w:t>:</w:t>
      </w:r>
      <w:r w:rsidR="003C74AF">
        <w:rPr>
          <w:rFonts w:asciiTheme="minorHAnsi" w:eastAsia="Times New Roman" w:hAnsiTheme="minorHAnsi" w:cstheme="minorHAnsi"/>
          <w:i w:val="0"/>
          <w:lang w:eastAsia="pl-PL" w:bidi="ar-SA"/>
        </w:rPr>
        <w:t xml:space="preserve"> włoszczowskiego, koneckiego i kieleckiego odpowiednio</w:t>
      </w:r>
      <w:r w:rsidR="009A709C">
        <w:rPr>
          <w:rFonts w:asciiTheme="minorHAnsi" w:eastAsia="Times New Roman" w:hAnsiTheme="minorHAnsi" w:cstheme="minorHAnsi"/>
          <w:i w:val="0"/>
          <w:lang w:eastAsia="pl-PL" w:bidi="ar-SA"/>
        </w:rPr>
        <w:t>:</w:t>
      </w:r>
      <w:r w:rsidR="003C74AF">
        <w:rPr>
          <w:rFonts w:asciiTheme="minorHAnsi" w:eastAsia="Times New Roman" w:hAnsiTheme="minorHAnsi" w:cstheme="minorHAnsi"/>
          <w:i w:val="0"/>
          <w:lang w:eastAsia="pl-PL" w:bidi="ar-SA"/>
        </w:rPr>
        <w:t xml:space="preserve"> 10,5%, 12,9% oraz 13,3%.</w:t>
      </w:r>
      <w:r w:rsidR="00951E2F">
        <w:rPr>
          <w:rFonts w:asciiTheme="minorHAnsi" w:eastAsia="Times New Roman" w:hAnsiTheme="minorHAnsi" w:cstheme="minorHAnsi"/>
          <w:i w:val="0"/>
          <w:lang w:eastAsia="pl-PL" w:bidi="ar-SA"/>
        </w:rPr>
        <w:t xml:space="preserve"> </w:t>
      </w:r>
      <w:r w:rsidR="00561A31" w:rsidRPr="0007608C">
        <w:rPr>
          <w:rFonts w:asciiTheme="minorHAnsi" w:eastAsia="Times New Roman" w:hAnsiTheme="minorHAnsi" w:cstheme="minorHAnsi"/>
          <w:i w:val="0"/>
          <w:lang w:eastAsia="pl-PL" w:bidi="ar-SA"/>
        </w:rPr>
        <w:t>Osoby</w:t>
      </w:r>
      <w:r w:rsidR="00951E2F" w:rsidRPr="0007608C">
        <w:rPr>
          <w:rFonts w:asciiTheme="minorHAnsi" w:eastAsia="Times New Roman" w:hAnsiTheme="minorHAnsi" w:cstheme="minorHAnsi"/>
          <w:i w:val="0"/>
          <w:lang w:eastAsia="pl-PL" w:bidi="ar-SA"/>
        </w:rPr>
        <w:t>, które korzystały</w:t>
      </w:r>
      <w:r w:rsidR="003C6BD4" w:rsidRPr="0007608C">
        <w:rPr>
          <w:rFonts w:asciiTheme="minorHAnsi" w:eastAsia="Times New Roman" w:hAnsiTheme="minorHAnsi" w:cstheme="minorHAnsi"/>
          <w:i w:val="0"/>
          <w:lang w:eastAsia="pl-PL" w:bidi="ar-SA"/>
        </w:rPr>
        <w:t xml:space="preserve"> </w:t>
      </w:r>
      <w:r w:rsidR="00951E2F" w:rsidRPr="0007608C">
        <w:rPr>
          <w:rFonts w:asciiTheme="minorHAnsi" w:eastAsia="Times New Roman" w:hAnsiTheme="minorHAnsi" w:cstheme="minorHAnsi"/>
          <w:i w:val="0"/>
          <w:lang w:eastAsia="pl-PL" w:bidi="ar-SA"/>
        </w:rPr>
        <w:t>w 2013 roku z pomocy sp</w:t>
      </w:r>
      <w:r w:rsidR="0007608C">
        <w:rPr>
          <w:rFonts w:asciiTheme="minorHAnsi" w:eastAsia="Times New Roman" w:hAnsiTheme="minorHAnsi" w:cstheme="minorHAnsi"/>
          <w:i w:val="0"/>
          <w:lang w:eastAsia="pl-PL" w:bidi="ar-SA"/>
        </w:rPr>
        <w:t>ołecznej zamieszkiwały ogółem 1 654</w:t>
      </w:r>
      <w:r w:rsidR="00951E2F" w:rsidRPr="0007608C">
        <w:rPr>
          <w:rFonts w:asciiTheme="minorHAnsi" w:eastAsia="Times New Roman" w:hAnsiTheme="minorHAnsi" w:cstheme="minorHAnsi"/>
          <w:i w:val="0"/>
          <w:lang w:eastAsia="pl-PL" w:bidi="ar-SA"/>
        </w:rPr>
        <w:t xml:space="preserve"> gospodarstwa domowe na </w:t>
      </w:r>
      <w:r w:rsidR="00561A31" w:rsidRPr="0007608C">
        <w:rPr>
          <w:rFonts w:asciiTheme="minorHAnsi" w:eastAsia="Times New Roman" w:hAnsiTheme="minorHAnsi" w:cstheme="minorHAnsi"/>
          <w:i w:val="0"/>
          <w:lang w:eastAsia="pl-PL" w:bidi="ar-SA"/>
        </w:rPr>
        <w:t>obszarze LGD.</w:t>
      </w:r>
    </w:p>
    <w:p w:rsidR="0054106C" w:rsidRDefault="003C74AF" w:rsidP="009E68F1">
      <w:pPr>
        <w:tabs>
          <w:tab w:val="left" w:pos="0"/>
        </w:tabs>
        <w:spacing w:line="276" w:lineRule="auto"/>
        <w:ind w:firstLine="720"/>
        <w:rPr>
          <w:rFonts w:asciiTheme="minorHAnsi" w:eastAsia="Times New Roman" w:hAnsiTheme="minorHAnsi" w:cstheme="minorHAnsi"/>
          <w:i w:val="0"/>
          <w:lang w:eastAsia="pl-PL" w:bidi="ar-SA"/>
        </w:rPr>
      </w:pPr>
      <w:r>
        <w:rPr>
          <w:rFonts w:asciiTheme="minorHAnsi" w:eastAsia="Times New Roman" w:hAnsiTheme="minorHAnsi" w:cstheme="minorHAnsi"/>
          <w:i w:val="0"/>
          <w:lang w:eastAsia="pl-PL" w:bidi="ar-SA"/>
        </w:rPr>
        <w:t xml:space="preserve">Analizując wartość </w:t>
      </w:r>
      <w:r w:rsidR="00EC1F0A">
        <w:rPr>
          <w:rFonts w:asciiTheme="minorHAnsi" w:eastAsia="Times New Roman" w:hAnsiTheme="minorHAnsi" w:cstheme="minorHAnsi"/>
          <w:i w:val="0"/>
          <w:lang w:eastAsia="pl-PL" w:bidi="ar-SA"/>
        </w:rPr>
        <w:t xml:space="preserve">wskaźnika dotyczącego </w:t>
      </w:r>
      <w:r w:rsidR="00A70976">
        <w:rPr>
          <w:rFonts w:asciiTheme="minorHAnsi" w:eastAsia="Times New Roman" w:hAnsiTheme="minorHAnsi" w:cstheme="minorHAnsi"/>
          <w:i w:val="0"/>
          <w:lang w:eastAsia="pl-PL" w:bidi="ar-SA"/>
        </w:rPr>
        <w:t>udziału dzieci w wieku do lat 17, na które rodzice otrzymują zasiłek rodzinny w ogó</w:t>
      </w:r>
      <w:r w:rsidR="00EC1F0A">
        <w:rPr>
          <w:rFonts w:asciiTheme="minorHAnsi" w:eastAsia="Times New Roman" w:hAnsiTheme="minorHAnsi" w:cstheme="minorHAnsi"/>
          <w:i w:val="0"/>
          <w:lang w:eastAsia="pl-PL" w:bidi="ar-SA"/>
        </w:rPr>
        <w:t>lnej liczbie dzieci w tym wieku</w:t>
      </w:r>
      <w:r w:rsidR="00FA2FB3">
        <w:rPr>
          <w:rFonts w:asciiTheme="minorHAnsi" w:eastAsia="Times New Roman" w:hAnsiTheme="minorHAnsi" w:cstheme="minorHAnsi"/>
          <w:i w:val="0"/>
          <w:lang w:eastAsia="pl-PL" w:bidi="ar-SA"/>
        </w:rPr>
        <w:t xml:space="preserve"> sytuacja uległa dość znacznej poprawie na przestrzeni lat 2009–2013, gdyż</w:t>
      </w:r>
      <w:r w:rsidR="00CC2D77">
        <w:rPr>
          <w:rFonts w:asciiTheme="minorHAnsi" w:eastAsia="Times New Roman" w:hAnsiTheme="minorHAnsi" w:cstheme="minorHAnsi"/>
          <w:i w:val="0"/>
          <w:lang w:eastAsia="pl-PL" w:bidi="ar-SA"/>
        </w:rPr>
        <w:t xml:space="preserve"> odsetek ten zmniejszył się</w:t>
      </w:r>
      <w:r w:rsidR="009A709C">
        <w:rPr>
          <w:rFonts w:asciiTheme="minorHAnsi" w:eastAsia="Times New Roman" w:hAnsiTheme="minorHAnsi" w:cstheme="minorHAnsi"/>
          <w:i w:val="0"/>
          <w:lang w:eastAsia="pl-PL" w:bidi="ar-SA"/>
        </w:rPr>
        <w:t xml:space="preserve"> o</w:t>
      </w:r>
      <w:r w:rsidR="00CC2D77">
        <w:rPr>
          <w:rFonts w:asciiTheme="minorHAnsi" w:eastAsia="Times New Roman" w:hAnsiTheme="minorHAnsi" w:cstheme="minorHAnsi"/>
          <w:i w:val="0"/>
          <w:lang w:eastAsia="pl-PL" w:bidi="ar-SA"/>
        </w:rPr>
        <w:t xml:space="preserve"> ponad 16</w:t>
      </w:r>
      <w:r w:rsidR="00FA2FB3">
        <w:rPr>
          <w:rFonts w:asciiTheme="minorHAnsi" w:eastAsia="Times New Roman" w:hAnsiTheme="minorHAnsi" w:cstheme="minorHAnsi"/>
          <w:i w:val="0"/>
          <w:lang w:eastAsia="pl-PL" w:bidi="ar-SA"/>
        </w:rPr>
        <w:t>%, ale pozosta</w:t>
      </w:r>
      <w:r w:rsidR="003C6BD4">
        <w:rPr>
          <w:rFonts w:asciiTheme="minorHAnsi" w:eastAsia="Times New Roman" w:hAnsiTheme="minorHAnsi" w:cstheme="minorHAnsi"/>
          <w:i w:val="0"/>
          <w:lang w:eastAsia="pl-PL" w:bidi="ar-SA"/>
        </w:rPr>
        <w:t>wał</w:t>
      </w:r>
      <w:r w:rsidR="00FA2FB3">
        <w:rPr>
          <w:rFonts w:asciiTheme="minorHAnsi" w:eastAsia="Times New Roman" w:hAnsiTheme="minorHAnsi" w:cstheme="minorHAnsi"/>
          <w:i w:val="0"/>
          <w:lang w:eastAsia="pl-PL" w:bidi="ar-SA"/>
        </w:rPr>
        <w:t xml:space="preserve"> nadal na bardzo wysokim poziomie.</w:t>
      </w:r>
      <w:r w:rsidR="00A70976">
        <w:rPr>
          <w:rFonts w:asciiTheme="minorHAnsi" w:eastAsia="Times New Roman" w:hAnsiTheme="minorHAnsi" w:cstheme="minorHAnsi"/>
          <w:i w:val="0"/>
          <w:lang w:eastAsia="pl-PL" w:bidi="ar-SA"/>
        </w:rPr>
        <w:t xml:space="preserve"> W roku 2009 jego war</w:t>
      </w:r>
      <w:r w:rsidR="00FA2FB3">
        <w:rPr>
          <w:rFonts w:asciiTheme="minorHAnsi" w:eastAsia="Times New Roman" w:hAnsiTheme="minorHAnsi" w:cstheme="minorHAnsi"/>
          <w:i w:val="0"/>
          <w:lang w:eastAsia="pl-PL" w:bidi="ar-SA"/>
        </w:rPr>
        <w:t>t</w:t>
      </w:r>
      <w:r w:rsidR="00CC2D77">
        <w:rPr>
          <w:rFonts w:asciiTheme="minorHAnsi" w:eastAsia="Times New Roman" w:hAnsiTheme="minorHAnsi" w:cstheme="minorHAnsi"/>
          <w:i w:val="0"/>
          <w:lang w:eastAsia="pl-PL" w:bidi="ar-SA"/>
        </w:rPr>
        <w:t>ość na obszarze LGD wynosiła 71,3</w:t>
      </w:r>
      <w:r w:rsidR="00A70976">
        <w:rPr>
          <w:rFonts w:asciiTheme="minorHAnsi" w:eastAsia="Times New Roman" w:hAnsiTheme="minorHAnsi" w:cstheme="minorHAnsi"/>
          <w:i w:val="0"/>
          <w:lang w:eastAsia="pl-PL" w:bidi="ar-SA"/>
        </w:rPr>
        <w:t>%, nato</w:t>
      </w:r>
      <w:r w:rsidR="00FA2FB3">
        <w:rPr>
          <w:rFonts w:asciiTheme="minorHAnsi" w:eastAsia="Times New Roman" w:hAnsiTheme="minorHAnsi" w:cstheme="minorHAnsi"/>
          <w:i w:val="0"/>
          <w:lang w:eastAsia="pl-PL" w:bidi="ar-SA"/>
        </w:rPr>
        <w:t>miast w roku 2013 spadła do 5</w:t>
      </w:r>
      <w:r w:rsidR="00CC2D77">
        <w:rPr>
          <w:rFonts w:asciiTheme="minorHAnsi" w:eastAsia="Times New Roman" w:hAnsiTheme="minorHAnsi" w:cstheme="minorHAnsi"/>
          <w:i w:val="0"/>
          <w:lang w:eastAsia="pl-PL" w:bidi="ar-SA"/>
        </w:rPr>
        <w:t>5,2</w:t>
      </w:r>
      <w:r w:rsidR="00FA2FB3">
        <w:rPr>
          <w:rFonts w:asciiTheme="minorHAnsi" w:eastAsia="Times New Roman" w:hAnsiTheme="minorHAnsi" w:cstheme="minorHAnsi"/>
          <w:i w:val="0"/>
          <w:lang w:eastAsia="pl-PL" w:bidi="ar-SA"/>
        </w:rPr>
        <w:t>%</w:t>
      </w:r>
      <w:r w:rsidR="003C6BD4">
        <w:rPr>
          <w:rFonts w:asciiTheme="minorHAnsi" w:eastAsia="Times New Roman" w:hAnsiTheme="minorHAnsi" w:cstheme="minorHAnsi"/>
          <w:i w:val="0"/>
          <w:lang w:eastAsia="pl-PL" w:bidi="ar-SA"/>
        </w:rPr>
        <w:t>,</w:t>
      </w:r>
      <w:r w:rsidR="009A709C">
        <w:rPr>
          <w:rFonts w:asciiTheme="minorHAnsi" w:eastAsia="Times New Roman" w:hAnsiTheme="minorHAnsi" w:cstheme="minorHAnsi"/>
          <w:i w:val="0"/>
          <w:lang w:eastAsia="pl-PL" w:bidi="ar-SA"/>
        </w:rPr>
        <w:t xml:space="preserve"> przy wartości </w:t>
      </w:r>
      <w:r w:rsidR="00CC2D77">
        <w:rPr>
          <w:rFonts w:asciiTheme="minorHAnsi" w:eastAsia="Times New Roman" w:hAnsiTheme="minorHAnsi" w:cstheme="minorHAnsi"/>
          <w:i w:val="0"/>
          <w:lang w:eastAsia="pl-PL" w:bidi="ar-SA"/>
        </w:rPr>
        <w:t>dla kraju wynoszącej 30,4%, dla województwa świętokrzyskiego – 39,5%,</w:t>
      </w:r>
      <w:r w:rsidR="009A709C">
        <w:rPr>
          <w:rFonts w:asciiTheme="minorHAnsi" w:eastAsia="Times New Roman" w:hAnsiTheme="minorHAnsi" w:cstheme="minorHAnsi"/>
          <w:i w:val="0"/>
          <w:lang w:eastAsia="pl-PL" w:bidi="ar-SA"/>
        </w:rPr>
        <w:t xml:space="preserve"> dla</w:t>
      </w:r>
      <w:r w:rsidR="00CC2D77">
        <w:rPr>
          <w:rFonts w:asciiTheme="minorHAnsi" w:eastAsia="Times New Roman" w:hAnsiTheme="minorHAnsi" w:cstheme="minorHAnsi"/>
          <w:i w:val="0"/>
          <w:lang w:eastAsia="pl-PL" w:bidi="ar-SA"/>
        </w:rPr>
        <w:t xml:space="preserve"> powiatów kieleckiego</w:t>
      </w:r>
      <w:r w:rsidR="009A709C">
        <w:rPr>
          <w:rFonts w:asciiTheme="minorHAnsi" w:eastAsia="Times New Roman" w:hAnsiTheme="minorHAnsi" w:cstheme="minorHAnsi"/>
          <w:i w:val="0"/>
          <w:lang w:eastAsia="pl-PL" w:bidi="ar-SA"/>
        </w:rPr>
        <w:t xml:space="preserve"> i koneckiego </w:t>
      </w:r>
      <w:r w:rsidR="00E453DD">
        <w:rPr>
          <w:rFonts w:asciiTheme="minorHAnsi" w:eastAsia="Times New Roman" w:hAnsiTheme="minorHAnsi" w:cstheme="minorHAnsi"/>
          <w:i w:val="0"/>
          <w:lang w:eastAsia="pl-PL" w:bidi="ar-SA"/>
        </w:rPr>
        <w:br/>
      </w:r>
      <w:r w:rsidR="009A709C">
        <w:rPr>
          <w:rFonts w:asciiTheme="minorHAnsi" w:eastAsia="Times New Roman" w:hAnsiTheme="minorHAnsi" w:cstheme="minorHAnsi"/>
          <w:i w:val="0"/>
          <w:lang w:eastAsia="pl-PL" w:bidi="ar-SA"/>
        </w:rPr>
        <w:t>– 45,2%, a dla</w:t>
      </w:r>
      <w:r w:rsidR="00CC2D77">
        <w:rPr>
          <w:rFonts w:asciiTheme="minorHAnsi" w:eastAsia="Times New Roman" w:hAnsiTheme="minorHAnsi" w:cstheme="minorHAnsi"/>
          <w:i w:val="0"/>
          <w:lang w:eastAsia="pl-PL" w:bidi="ar-SA"/>
        </w:rPr>
        <w:t xml:space="preserve"> powiatu włoszczowskiego – 45,7%.</w:t>
      </w:r>
    </w:p>
    <w:p w:rsidR="005A002C" w:rsidRDefault="005A002C" w:rsidP="009E68F1">
      <w:pPr>
        <w:tabs>
          <w:tab w:val="left" w:pos="0"/>
        </w:tabs>
        <w:spacing w:line="276" w:lineRule="auto"/>
        <w:ind w:firstLine="720"/>
        <w:rPr>
          <w:rFonts w:asciiTheme="minorHAnsi" w:eastAsia="Times New Roman" w:hAnsiTheme="minorHAnsi" w:cstheme="minorHAnsi"/>
          <w:i w:val="0"/>
          <w:lang w:eastAsia="pl-PL" w:bidi="ar-SA"/>
        </w:rPr>
      </w:pPr>
    </w:p>
    <w:p w:rsidR="000A0C82" w:rsidRPr="00386F73" w:rsidRDefault="000A0C82" w:rsidP="00386F73">
      <w:pPr>
        <w:pStyle w:val="Legenda"/>
      </w:pPr>
      <w:bookmarkStart w:id="34" w:name="_Toc436207707"/>
      <w:bookmarkStart w:id="35" w:name="_Toc438495968"/>
      <w:r w:rsidRPr="00386F73">
        <w:t xml:space="preserve">Tabela </w:t>
      </w:r>
      <w:r w:rsidR="0038165F" w:rsidRPr="00386F73">
        <w:fldChar w:fldCharType="begin"/>
      </w:r>
      <w:r w:rsidRPr="00386F73">
        <w:instrText xml:space="preserve"> SEQ Tabela \* ARABIC </w:instrText>
      </w:r>
      <w:r w:rsidR="0038165F" w:rsidRPr="00386F73">
        <w:fldChar w:fldCharType="separate"/>
      </w:r>
      <w:r w:rsidR="002C37C5">
        <w:t>8</w:t>
      </w:r>
      <w:r w:rsidR="0038165F" w:rsidRPr="00386F73">
        <w:fldChar w:fldCharType="end"/>
      </w:r>
      <w:r w:rsidRPr="00386F73">
        <w:t xml:space="preserve"> Wskaźniki dotyczące pomocy społecznej</w:t>
      </w:r>
      <w:r w:rsidR="00FA2FB3" w:rsidRPr="00386F73">
        <w:t xml:space="preserve"> </w:t>
      </w:r>
      <w:r w:rsidR="00CC2D77" w:rsidRPr="00386F73">
        <w:t>na obszarze Polski, województwa świętokrzyskiego, powiatów: kieleckiego, koneckiego i włoszczowskiego oraz LGD „Nad Czarną i Pilicą”</w:t>
      </w:r>
      <w:r w:rsidR="0054106C" w:rsidRPr="00386F73">
        <w:br/>
      </w:r>
      <w:r w:rsidR="00CC2D77" w:rsidRPr="00386F73">
        <w:t>w latach</w:t>
      </w:r>
      <w:r w:rsidR="0054106C" w:rsidRPr="00386F73">
        <w:t xml:space="preserve"> </w:t>
      </w:r>
      <w:r w:rsidR="00CC2D77" w:rsidRPr="00386F73">
        <w:t>2009 i 2013</w:t>
      </w:r>
      <w:bookmarkEnd w:id="34"/>
      <w:bookmarkEnd w:id="35"/>
    </w:p>
    <w:tbl>
      <w:tblPr>
        <w:tblW w:w="9284" w:type="dxa"/>
        <w:jc w:val="center"/>
        <w:tblLayout w:type="fixed"/>
        <w:tblCellMar>
          <w:left w:w="70" w:type="dxa"/>
          <w:right w:w="70" w:type="dxa"/>
        </w:tblCellMar>
        <w:tblLook w:val="04A0"/>
      </w:tblPr>
      <w:tblGrid>
        <w:gridCol w:w="2830"/>
        <w:gridCol w:w="1134"/>
        <w:gridCol w:w="1134"/>
        <w:gridCol w:w="993"/>
        <w:gridCol w:w="992"/>
        <w:gridCol w:w="1134"/>
        <w:gridCol w:w="1067"/>
      </w:tblGrid>
      <w:tr w:rsidR="000A0C82" w:rsidRPr="00541C76" w:rsidTr="00386F73">
        <w:trPr>
          <w:trHeight w:val="227"/>
          <w:jc w:val="center"/>
        </w:trPr>
        <w:tc>
          <w:tcPr>
            <w:tcW w:w="283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0A0C82" w:rsidRPr="00541C76" w:rsidRDefault="000A0C82" w:rsidP="00541C76">
            <w:pPr>
              <w:spacing w:line="240" w:lineRule="auto"/>
              <w:jc w:val="center"/>
              <w:rPr>
                <w:rFonts w:asciiTheme="minorHAnsi" w:eastAsia="Times New Roman" w:hAnsiTheme="minorHAnsi" w:cstheme="minorHAnsi"/>
                <w:b/>
                <w:i w:val="0"/>
                <w:sz w:val="22"/>
                <w:szCs w:val="22"/>
                <w:lang w:eastAsia="pl-PL"/>
              </w:rPr>
            </w:pPr>
            <w:r w:rsidRPr="00541C76">
              <w:rPr>
                <w:rFonts w:asciiTheme="minorHAnsi" w:eastAsia="Times New Roman" w:hAnsiTheme="minorHAnsi" w:cstheme="minorHAnsi"/>
                <w:b/>
                <w:i w:val="0"/>
                <w:sz w:val="22"/>
                <w:szCs w:val="22"/>
                <w:lang w:eastAsia="pl-PL"/>
              </w:rPr>
              <w:t>Obszar</w:t>
            </w:r>
          </w:p>
        </w:tc>
        <w:tc>
          <w:tcPr>
            <w:tcW w:w="2268"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A0C82" w:rsidRPr="00541C76" w:rsidRDefault="00F83387" w:rsidP="00541C76">
            <w:pPr>
              <w:spacing w:line="240" w:lineRule="auto"/>
              <w:jc w:val="center"/>
              <w:rPr>
                <w:rFonts w:asciiTheme="minorHAnsi" w:eastAsia="Times New Roman" w:hAnsiTheme="minorHAnsi" w:cstheme="minorHAnsi"/>
                <w:b/>
                <w:i w:val="0"/>
                <w:sz w:val="22"/>
                <w:szCs w:val="22"/>
                <w:lang w:eastAsia="pl-PL"/>
              </w:rPr>
            </w:pPr>
            <w:r w:rsidRPr="00541C76">
              <w:rPr>
                <w:rFonts w:asciiTheme="minorHAnsi" w:eastAsia="Times New Roman" w:hAnsiTheme="minorHAnsi" w:cstheme="minorHAnsi"/>
                <w:b/>
                <w:i w:val="0"/>
                <w:sz w:val="22"/>
                <w:szCs w:val="22"/>
                <w:lang w:eastAsia="pl-PL"/>
              </w:rPr>
              <w:t>Osoby</w:t>
            </w:r>
            <w:r w:rsidRPr="00541C76">
              <w:rPr>
                <w:rFonts w:asciiTheme="minorHAnsi" w:eastAsia="Times New Roman" w:hAnsiTheme="minorHAnsi" w:cstheme="minorHAnsi"/>
                <w:b/>
                <w:i w:val="0"/>
                <w:sz w:val="22"/>
                <w:szCs w:val="22"/>
                <w:lang w:eastAsia="pl-PL"/>
              </w:rPr>
              <w:br/>
            </w:r>
            <w:r w:rsidR="000A0C82" w:rsidRPr="00541C76">
              <w:rPr>
                <w:rFonts w:asciiTheme="minorHAnsi" w:eastAsia="Times New Roman" w:hAnsiTheme="minorHAnsi" w:cstheme="minorHAnsi"/>
                <w:b/>
                <w:i w:val="0"/>
                <w:sz w:val="22"/>
                <w:szCs w:val="22"/>
                <w:lang w:eastAsia="pl-PL"/>
              </w:rPr>
              <w:t>w gospo</w:t>
            </w:r>
            <w:r w:rsidR="009756DE" w:rsidRPr="00541C76">
              <w:rPr>
                <w:rFonts w:asciiTheme="minorHAnsi" w:eastAsia="Times New Roman" w:hAnsiTheme="minorHAnsi" w:cstheme="minorHAnsi"/>
                <w:b/>
                <w:i w:val="0"/>
                <w:sz w:val="22"/>
                <w:szCs w:val="22"/>
                <w:lang w:eastAsia="pl-PL"/>
              </w:rPr>
              <w:t>darstwach domowych korzystające</w:t>
            </w:r>
            <w:r w:rsidR="009756DE" w:rsidRPr="00541C76">
              <w:rPr>
                <w:rFonts w:asciiTheme="minorHAnsi" w:eastAsia="Times New Roman" w:hAnsiTheme="minorHAnsi" w:cstheme="minorHAnsi"/>
                <w:b/>
                <w:i w:val="0"/>
                <w:sz w:val="22"/>
                <w:szCs w:val="22"/>
                <w:lang w:eastAsia="pl-PL"/>
              </w:rPr>
              <w:br/>
            </w:r>
            <w:r w:rsidR="000A0C82" w:rsidRPr="00541C76">
              <w:rPr>
                <w:rFonts w:asciiTheme="minorHAnsi" w:eastAsia="Times New Roman" w:hAnsiTheme="minorHAnsi" w:cstheme="minorHAnsi"/>
                <w:b/>
                <w:i w:val="0"/>
                <w:sz w:val="22"/>
                <w:szCs w:val="22"/>
                <w:lang w:eastAsia="pl-PL"/>
              </w:rPr>
              <w:t>z pomocy społecznej</w:t>
            </w:r>
            <w:r w:rsidR="000A0C82" w:rsidRPr="00541C76">
              <w:rPr>
                <w:rFonts w:asciiTheme="minorHAnsi" w:eastAsia="Times New Roman" w:hAnsiTheme="minorHAnsi" w:cstheme="minorHAnsi"/>
                <w:b/>
                <w:i w:val="0"/>
                <w:sz w:val="22"/>
                <w:szCs w:val="22"/>
                <w:lang w:eastAsia="pl-PL"/>
              </w:rPr>
              <w:br/>
              <w:t xml:space="preserve">w przeliczeniu </w:t>
            </w:r>
            <w:r w:rsidR="0035394E" w:rsidRPr="00541C76">
              <w:rPr>
                <w:rFonts w:asciiTheme="minorHAnsi" w:eastAsia="Times New Roman" w:hAnsiTheme="minorHAnsi" w:cstheme="minorHAnsi"/>
                <w:b/>
                <w:i w:val="0"/>
                <w:sz w:val="22"/>
                <w:szCs w:val="22"/>
                <w:lang w:eastAsia="pl-PL"/>
              </w:rPr>
              <w:br/>
            </w:r>
            <w:r w:rsidR="000A0C82" w:rsidRPr="00541C76">
              <w:rPr>
                <w:rFonts w:asciiTheme="minorHAnsi" w:eastAsia="Times New Roman" w:hAnsiTheme="minorHAnsi" w:cstheme="minorHAnsi"/>
                <w:b/>
                <w:i w:val="0"/>
                <w:sz w:val="22"/>
                <w:szCs w:val="22"/>
                <w:lang w:eastAsia="pl-PL"/>
              </w:rPr>
              <w:t>na 1</w:t>
            </w:r>
            <w:r w:rsidR="0054106C" w:rsidRPr="00541C76">
              <w:rPr>
                <w:rFonts w:asciiTheme="minorHAnsi" w:eastAsia="Times New Roman" w:hAnsiTheme="minorHAnsi" w:cstheme="minorHAnsi"/>
                <w:b/>
                <w:i w:val="0"/>
                <w:sz w:val="22"/>
                <w:szCs w:val="22"/>
                <w:lang w:eastAsia="pl-PL"/>
              </w:rPr>
              <w:t xml:space="preserve"> </w:t>
            </w:r>
            <w:r w:rsidR="000A0C82" w:rsidRPr="00541C76">
              <w:rPr>
                <w:rFonts w:asciiTheme="minorHAnsi" w:eastAsia="Times New Roman" w:hAnsiTheme="minorHAnsi" w:cstheme="minorHAnsi"/>
                <w:b/>
                <w:i w:val="0"/>
                <w:sz w:val="22"/>
                <w:szCs w:val="22"/>
                <w:lang w:eastAsia="pl-PL"/>
              </w:rPr>
              <w:t>000 mieszkańców</w:t>
            </w:r>
          </w:p>
        </w:tc>
        <w:tc>
          <w:tcPr>
            <w:tcW w:w="1985"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A0C82" w:rsidRPr="00541C76" w:rsidRDefault="000A0C82" w:rsidP="00541C76">
            <w:pPr>
              <w:spacing w:line="240" w:lineRule="auto"/>
              <w:jc w:val="center"/>
              <w:rPr>
                <w:rFonts w:asciiTheme="minorHAnsi" w:eastAsia="Times New Roman" w:hAnsiTheme="minorHAnsi" w:cstheme="minorHAnsi"/>
                <w:b/>
                <w:i w:val="0"/>
                <w:sz w:val="22"/>
                <w:szCs w:val="22"/>
                <w:lang w:eastAsia="pl-PL"/>
              </w:rPr>
            </w:pPr>
            <w:r w:rsidRPr="00541C76">
              <w:rPr>
                <w:rFonts w:asciiTheme="minorHAnsi" w:eastAsia="Times New Roman" w:hAnsiTheme="minorHAnsi" w:cstheme="minorHAnsi"/>
                <w:b/>
                <w:i w:val="0"/>
                <w:sz w:val="22"/>
                <w:szCs w:val="22"/>
                <w:lang w:eastAsia="pl-PL"/>
              </w:rPr>
              <w:t xml:space="preserve">Udział </w:t>
            </w:r>
            <w:r w:rsidR="003C6BD4" w:rsidRPr="00541C76">
              <w:rPr>
                <w:rFonts w:asciiTheme="minorHAnsi" w:eastAsia="Times New Roman" w:hAnsiTheme="minorHAnsi" w:cstheme="minorHAnsi"/>
                <w:b/>
                <w:i w:val="0"/>
                <w:sz w:val="22"/>
                <w:szCs w:val="22"/>
                <w:lang w:eastAsia="pl-PL"/>
              </w:rPr>
              <w:t xml:space="preserve">% </w:t>
            </w:r>
            <w:r w:rsidRPr="00541C76">
              <w:rPr>
                <w:rFonts w:asciiTheme="minorHAnsi" w:eastAsia="Times New Roman" w:hAnsiTheme="minorHAnsi" w:cstheme="minorHAnsi"/>
                <w:b/>
                <w:i w:val="0"/>
                <w:sz w:val="22"/>
                <w:szCs w:val="22"/>
                <w:lang w:eastAsia="pl-PL"/>
              </w:rPr>
              <w:t>korzystających</w:t>
            </w:r>
            <w:r w:rsidR="00884386" w:rsidRPr="00541C76">
              <w:rPr>
                <w:rFonts w:asciiTheme="minorHAnsi" w:eastAsia="Times New Roman" w:hAnsiTheme="minorHAnsi" w:cstheme="minorHAnsi"/>
                <w:b/>
                <w:i w:val="0"/>
                <w:sz w:val="22"/>
                <w:szCs w:val="22"/>
                <w:lang w:eastAsia="pl-PL"/>
              </w:rPr>
              <w:br/>
              <w:t>z pomocy społecznej</w:t>
            </w:r>
            <w:r w:rsidR="00884386" w:rsidRPr="00541C76">
              <w:rPr>
                <w:rFonts w:asciiTheme="minorHAnsi" w:eastAsia="Times New Roman" w:hAnsiTheme="minorHAnsi" w:cstheme="minorHAnsi"/>
                <w:b/>
                <w:i w:val="0"/>
                <w:sz w:val="22"/>
                <w:szCs w:val="22"/>
                <w:lang w:eastAsia="pl-PL"/>
              </w:rPr>
              <w:br/>
            </w:r>
            <w:r w:rsidRPr="00541C76">
              <w:rPr>
                <w:rFonts w:asciiTheme="minorHAnsi" w:eastAsia="Times New Roman" w:hAnsiTheme="minorHAnsi" w:cstheme="minorHAnsi"/>
                <w:b/>
                <w:i w:val="0"/>
                <w:sz w:val="22"/>
                <w:szCs w:val="22"/>
                <w:lang w:eastAsia="pl-PL"/>
              </w:rPr>
              <w:t>w ludności ogółem</w:t>
            </w:r>
          </w:p>
        </w:tc>
        <w:tc>
          <w:tcPr>
            <w:tcW w:w="2201" w:type="dxa"/>
            <w:gridSpan w:val="2"/>
            <w:tcBorders>
              <w:top w:val="single" w:sz="4" w:space="0" w:color="auto"/>
              <w:left w:val="nil"/>
              <w:bottom w:val="single" w:sz="4" w:space="0" w:color="auto"/>
              <w:right w:val="single" w:sz="4" w:space="0" w:color="auto"/>
            </w:tcBorders>
            <w:shd w:val="clear" w:color="auto" w:fill="B8CCE4" w:themeFill="accent1" w:themeFillTint="66"/>
          </w:tcPr>
          <w:p w:rsidR="000A0C82" w:rsidRPr="00541C76" w:rsidRDefault="000A0C82" w:rsidP="00541C76">
            <w:pPr>
              <w:spacing w:line="240" w:lineRule="auto"/>
              <w:jc w:val="center"/>
              <w:rPr>
                <w:rFonts w:asciiTheme="minorHAnsi" w:eastAsia="Times New Roman" w:hAnsiTheme="minorHAnsi" w:cstheme="minorHAnsi"/>
                <w:b/>
                <w:i w:val="0"/>
                <w:sz w:val="22"/>
                <w:szCs w:val="22"/>
                <w:lang w:eastAsia="pl-PL"/>
              </w:rPr>
            </w:pPr>
            <w:r w:rsidRPr="00541C76">
              <w:rPr>
                <w:rFonts w:asciiTheme="minorHAnsi" w:eastAsia="Times New Roman" w:hAnsiTheme="minorHAnsi" w:cstheme="minorHAnsi"/>
                <w:b/>
                <w:i w:val="0"/>
                <w:sz w:val="22"/>
                <w:szCs w:val="22"/>
                <w:lang w:eastAsia="pl-PL"/>
              </w:rPr>
              <w:t xml:space="preserve">Udział </w:t>
            </w:r>
            <w:r w:rsidR="003C6BD4" w:rsidRPr="00541C76">
              <w:rPr>
                <w:rFonts w:asciiTheme="minorHAnsi" w:eastAsia="Times New Roman" w:hAnsiTheme="minorHAnsi" w:cstheme="minorHAnsi"/>
                <w:b/>
                <w:i w:val="0"/>
                <w:sz w:val="22"/>
                <w:szCs w:val="22"/>
                <w:lang w:eastAsia="pl-PL"/>
              </w:rPr>
              <w:t xml:space="preserve">% </w:t>
            </w:r>
            <w:r w:rsidRPr="00541C76">
              <w:rPr>
                <w:rFonts w:asciiTheme="minorHAnsi" w:eastAsia="Times New Roman" w:hAnsiTheme="minorHAnsi" w:cstheme="minorHAnsi"/>
                <w:b/>
                <w:i w:val="0"/>
                <w:sz w:val="22"/>
                <w:szCs w:val="22"/>
                <w:lang w:eastAsia="pl-PL"/>
              </w:rPr>
              <w:t xml:space="preserve">dzieci </w:t>
            </w:r>
            <w:r w:rsidR="00541C76">
              <w:rPr>
                <w:rFonts w:asciiTheme="minorHAnsi" w:eastAsia="Times New Roman" w:hAnsiTheme="minorHAnsi" w:cstheme="minorHAnsi"/>
                <w:b/>
                <w:i w:val="0"/>
                <w:sz w:val="22"/>
                <w:szCs w:val="22"/>
                <w:lang w:eastAsia="pl-PL"/>
              </w:rPr>
              <w:br/>
            </w:r>
            <w:r w:rsidRPr="00541C76">
              <w:rPr>
                <w:rFonts w:asciiTheme="minorHAnsi" w:eastAsia="Times New Roman" w:hAnsiTheme="minorHAnsi" w:cstheme="minorHAnsi"/>
                <w:b/>
                <w:i w:val="0"/>
                <w:sz w:val="22"/>
                <w:szCs w:val="22"/>
                <w:lang w:eastAsia="pl-PL"/>
              </w:rPr>
              <w:t xml:space="preserve">w wieku do lat 17, </w:t>
            </w:r>
            <w:r w:rsidR="007C4D91">
              <w:rPr>
                <w:rFonts w:asciiTheme="minorHAnsi" w:eastAsia="Times New Roman" w:hAnsiTheme="minorHAnsi" w:cstheme="minorHAnsi"/>
                <w:b/>
                <w:i w:val="0"/>
                <w:sz w:val="22"/>
                <w:szCs w:val="22"/>
                <w:lang w:eastAsia="pl-PL"/>
              </w:rPr>
              <w:br/>
            </w:r>
            <w:r w:rsidRPr="00541C76">
              <w:rPr>
                <w:rFonts w:asciiTheme="minorHAnsi" w:eastAsia="Times New Roman" w:hAnsiTheme="minorHAnsi" w:cstheme="minorHAnsi"/>
                <w:b/>
                <w:i w:val="0"/>
                <w:sz w:val="22"/>
                <w:szCs w:val="22"/>
                <w:lang w:eastAsia="pl-PL"/>
              </w:rPr>
              <w:t>na które rodzice otrzymują zasiłek ro</w:t>
            </w:r>
            <w:r w:rsidR="00F83387" w:rsidRPr="00541C76">
              <w:rPr>
                <w:rFonts w:asciiTheme="minorHAnsi" w:eastAsia="Times New Roman" w:hAnsiTheme="minorHAnsi" w:cstheme="minorHAnsi"/>
                <w:b/>
                <w:i w:val="0"/>
                <w:sz w:val="22"/>
                <w:szCs w:val="22"/>
                <w:lang w:eastAsia="pl-PL"/>
              </w:rPr>
              <w:t>dzinny</w:t>
            </w:r>
            <w:r w:rsidR="00541C76">
              <w:rPr>
                <w:rFonts w:asciiTheme="minorHAnsi" w:eastAsia="Times New Roman" w:hAnsiTheme="minorHAnsi" w:cstheme="minorHAnsi"/>
                <w:b/>
                <w:i w:val="0"/>
                <w:sz w:val="22"/>
                <w:szCs w:val="22"/>
                <w:lang w:eastAsia="pl-PL"/>
              </w:rPr>
              <w:t xml:space="preserve"> </w:t>
            </w:r>
            <w:r w:rsidR="009756DE" w:rsidRPr="00541C76">
              <w:rPr>
                <w:rFonts w:asciiTheme="minorHAnsi" w:eastAsia="Times New Roman" w:hAnsiTheme="minorHAnsi" w:cstheme="minorHAnsi"/>
                <w:b/>
                <w:i w:val="0"/>
                <w:sz w:val="22"/>
                <w:szCs w:val="22"/>
                <w:lang w:eastAsia="pl-PL"/>
              </w:rPr>
              <w:t>w ogólnej liczbie dzieci</w:t>
            </w:r>
            <w:r w:rsidR="009756DE" w:rsidRPr="00541C76">
              <w:rPr>
                <w:rFonts w:asciiTheme="minorHAnsi" w:eastAsia="Times New Roman" w:hAnsiTheme="minorHAnsi" w:cstheme="minorHAnsi"/>
                <w:b/>
                <w:i w:val="0"/>
                <w:sz w:val="22"/>
                <w:szCs w:val="22"/>
                <w:lang w:eastAsia="pl-PL"/>
              </w:rPr>
              <w:br/>
            </w:r>
            <w:r w:rsidRPr="00541C76">
              <w:rPr>
                <w:rFonts w:asciiTheme="minorHAnsi" w:eastAsia="Times New Roman" w:hAnsiTheme="minorHAnsi" w:cstheme="minorHAnsi"/>
                <w:b/>
                <w:i w:val="0"/>
                <w:sz w:val="22"/>
                <w:szCs w:val="22"/>
                <w:lang w:eastAsia="pl-PL"/>
              </w:rPr>
              <w:t>w tym wieku</w:t>
            </w:r>
          </w:p>
        </w:tc>
      </w:tr>
      <w:tr w:rsidR="000A0C82" w:rsidRPr="00541C76" w:rsidTr="00386F73">
        <w:trPr>
          <w:trHeight w:val="227"/>
          <w:jc w:val="center"/>
        </w:trPr>
        <w:tc>
          <w:tcPr>
            <w:tcW w:w="2830"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0A0C82" w:rsidRPr="00541C76" w:rsidRDefault="000A0C82" w:rsidP="00541C76">
            <w:pPr>
              <w:spacing w:line="240" w:lineRule="auto"/>
              <w:rPr>
                <w:rFonts w:asciiTheme="minorHAnsi" w:eastAsia="Times New Roman" w:hAnsiTheme="minorHAnsi" w:cstheme="minorHAnsi"/>
                <w:i w:val="0"/>
                <w:sz w:val="22"/>
                <w:szCs w:val="22"/>
                <w:lang w:eastAsia="pl-PL"/>
              </w:rPr>
            </w:pPr>
          </w:p>
        </w:tc>
        <w:tc>
          <w:tcPr>
            <w:tcW w:w="1134" w:type="dxa"/>
            <w:tcBorders>
              <w:top w:val="nil"/>
              <w:left w:val="nil"/>
              <w:bottom w:val="single" w:sz="4" w:space="0" w:color="auto"/>
              <w:right w:val="single" w:sz="4" w:space="0" w:color="auto"/>
            </w:tcBorders>
            <w:shd w:val="clear" w:color="auto" w:fill="B8CCE4" w:themeFill="accent1" w:themeFillTint="66"/>
            <w:noWrap/>
            <w:vAlign w:val="center"/>
            <w:hideMark/>
          </w:tcPr>
          <w:p w:rsidR="000A0C82" w:rsidRPr="00541C76" w:rsidRDefault="000A0C82" w:rsidP="00541C76">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2009</w:t>
            </w:r>
          </w:p>
        </w:tc>
        <w:tc>
          <w:tcPr>
            <w:tcW w:w="1134" w:type="dxa"/>
            <w:tcBorders>
              <w:top w:val="nil"/>
              <w:left w:val="nil"/>
              <w:bottom w:val="single" w:sz="4" w:space="0" w:color="auto"/>
              <w:right w:val="single" w:sz="4" w:space="0" w:color="auto"/>
            </w:tcBorders>
            <w:shd w:val="clear" w:color="auto" w:fill="B8CCE4" w:themeFill="accent1" w:themeFillTint="66"/>
            <w:noWrap/>
            <w:vAlign w:val="center"/>
            <w:hideMark/>
          </w:tcPr>
          <w:p w:rsidR="000A0C82" w:rsidRPr="00541C76" w:rsidRDefault="000A0C82" w:rsidP="00541C76">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2013</w:t>
            </w:r>
          </w:p>
        </w:tc>
        <w:tc>
          <w:tcPr>
            <w:tcW w:w="993" w:type="dxa"/>
            <w:tcBorders>
              <w:top w:val="nil"/>
              <w:left w:val="nil"/>
              <w:bottom w:val="single" w:sz="4" w:space="0" w:color="auto"/>
              <w:right w:val="single" w:sz="4" w:space="0" w:color="auto"/>
            </w:tcBorders>
            <w:shd w:val="clear" w:color="auto" w:fill="B8CCE4" w:themeFill="accent1" w:themeFillTint="66"/>
            <w:noWrap/>
            <w:vAlign w:val="center"/>
            <w:hideMark/>
          </w:tcPr>
          <w:p w:rsidR="000A0C82" w:rsidRPr="00541C76" w:rsidRDefault="000A0C82" w:rsidP="00541C76">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2009</w:t>
            </w:r>
          </w:p>
        </w:tc>
        <w:tc>
          <w:tcPr>
            <w:tcW w:w="992" w:type="dxa"/>
            <w:tcBorders>
              <w:top w:val="nil"/>
              <w:left w:val="nil"/>
              <w:bottom w:val="single" w:sz="4" w:space="0" w:color="auto"/>
              <w:right w:val="single" w:sz="4" w:space="0" w:color="auto"/>
            </w:tcBorders>
            <w:shd w:val="clear" w:color="auto" w:fill="B8CCE4" w:themeFill="accent1" w:themeFillTint="66"/>
            <w:noWrap/>
            <w:vAlign w:val="center"/>
            <w:hideMark/>
          </w:tcPr>
          <w:p w:rsidR="000A0C82" w:rsidRPr="00541C76" w:rsidRDefault="000A0C82" w:rsidP="00541C76">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2013</w:t>
            </w:r>
          </w:p>
        </w:tc>
        <w:tc>
          <w:tcPr>
            <w:tcW w:w="1134" w:type="dxa"/>
            <w:tcBorders>
              <w:top w:val="nil"/>
              <w:left w:val="nil"/>
              <w:bottom w:val="single" w:sz="4" w:space="0" w:color="auto"/>
              <w:right w:val="single" w:sz="4" w:space="0" w:color="auto"/>
            </w:tcBorders>
            <w:shd w:val="clear" w:color="auto" w:fill="B8CCE4" w:themeFill="accent1" w:themeFillTint="66"/>
            <w:vAlign w:val="center"/>
          </w:tcPr>
          <w:p w:rsidR="000A0C82" w:rsidRPr="00541C76" w:rsidRDefault="000A0C82" w:rsidP="00541C76">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2009</w:t>
            </w:r>
          </w:p>
        </w:tc>
        <w:tc>
          <w:tcPr>
            <w:tcW w:w="1067" w:type="dxa"/>
            <w:tcBorders>
              <w:top w:val="nil"/>
              <w:left w:val="nil"/>
              <w:bottom w:val="single" w:sz="4" w:space="0" w:color="auto"/>
              <w:right w:val="single" w:sz="4" w:space="0" w:color="auto"/>
            </w:tcBorders>
            <w:shd w:val="clear" w:color="auto" w:fill="B8CCE4" w:themeFill="accent1" w:themeFillTint="66"/>
            <w:vAlign w:val="center"/>
          </w:tcPr>
          <w:p w:rsidR="000A0C82" w:rsidRPr="00541C76" w:rsidRDefault="000A0C82" w:rsidP="00541C76">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2013</w:t>
            </w:r>
          </w:p>
        </w:tc>
      </w:tr>
      <w:tr w:rsidR="000A0C82" w:rsidRPr="00541C76" w:rsidTr="00541C76">
        <w:trPr>
          <w:trHeight w:val="227"/>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0A0C82" w:rsidRPr="00541C76" w:rsidRDefault="000A0C82" w:rsidP="00541C76">
            <w:pPr>
              <w:spacing w:line="240" w:lineRule="auto"/>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Polska</w:t>
            </w:r>
          </w:p>
        </w:tc>
        <w:tc>
          <w:tcPr>
            <w:tcW w:w="1134" w:type="dxa"/>
            <w:tcBorders>
              <w:top w:val="nil"/>
              <w:left w:val="nil"/>
              <w:bottom w:val="single" w:sz="4" w:space="0" w:color="auto"/>
              <w:right w:val="single" w:sz="4" w:space="0" w:color="auto"/>
            </w:tcBorders>
            <w:shd w:val="clear" w:color="auto" w:fill="auto"/>
            <w:noWrap/>
            <w:vAlign w:val="center"/>
            <w:hideMark/>
          </w:tcPr>
          <w:p w:rsidR="000A0C82" w:rsidRPr="00541C76" w:rsidRDefault="009D352C"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91</w:t>
            </w:r>
          </w:p>
        </w:tc>
        <w:tc>
          <w:tcPr>
            <w:tcW w:w="1134" w:type="dxa"/>
            <w:tcBorders>
              <w:top w:val="nil"/>
              <w:left w:val="nil"/>
              <w:bottom w:val="single" w:sz="4" w:space="0" w:color="auto"/>
              <w:right w:val="single" w:sz="4" w:space="0" w:color="auto"/>
            </w:tcBorders>
            <w:shd w:val="clear" w:color="auto" w:fill="auto"/>
            <w:noWrap/>
            <w:vAlign w:val="center"/>
            <w:hideMark/>
          </w:tcPr>
          <w:p w:rsidR="000A0C82" w:rsidRPr="00541C76" w:rsidRDefault="009D352C"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83</w:t>
            </w:r>
          </w:p>
        </w:tc>
        <w:tc>
          <w:tcPr>
            <w:tcW w:w="993" w:type="dxa"/>
            <w:tcBorders>
              <w:top w:val="nil"/>
              <w:left w:val="nil"/>
              <w:bottom w:val="single" w:sz="4" w:space="0" w:color="auto"/>
              <w:right w:val="single" w:sz="4" w:space="0" w:color="auto"/>
            </w:tcBorders>
            <w:shd w:val="clear" w:color="auto" w:fill="auto"/>
            <w:noWrap/>
            <w:vAlign w:val="center"/>
          </w:tcPr>
          <w:p w:rsidR="000A0C82" w:rsidRPr="00541C76" w:rsidRDefault="00884386"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9,1</w:t>
            </w:r>
          </w:p>
        </w:tc>
        <w:tc>
          <w:tcPr>
            <w:tcW w:w="992" w:type="dxa"/>
            <w:tcBorders>
              <w:top w:val="nil"/>
              <w:left w:val="nil"/>
              <w:bottom w:val="single" w:sz="4" w:space="0" w:color="auto"/>
              <w:right w:val="single" w:sz="4" w:space="0" w:color="auto"/>
            </w:tcBorders>
            <w:shd w:val="clear" w:color="auto" w:fill="auto"/>
            <w:noWrap/>
            <w:vAlign w:val="center"/>
          </w:tcPr>
          <w:p w:rsidR="000A0C82" w:rsidRPr="00541C76" w:rsidRDefault="00884386"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8,3</w:t>
            </w:r>
          </w:p>
        </w:tc>
        <w:tc>
          <w:tcPr>
            <w:tcW w:w="1134" w:type="dxa"/>
            <w:tcBorders>
              <w:top w:val="nil"/>
              <w:left w:val="nil"/>
              <w:bottom w:val="single" w:sz="4" w:space="0" w:color="auto"/>
              <w:right w:val="single" w:sz="4" w:space="0" w:color="auto"/>
            </w:tcBorders>
            <w:vAlign w:val="center"/>
          </w:tcPr>
          <w:p w:rsidR="000A0C82" w:rsidRPr="00541C76" w:rsidRDefault="00884386"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41,</w:t>
            </w:r>
            <w:r w:rsidR="00267C6B" w:rsidRPr="00541C76">
              <w:rPr>
                <w:rFonts w:asciiTheme="minorHAnsi" w:eastAsia="Times New Roman" w:hAnsiTheme="minorHAnsi" w:cstheme="minorHAnsi"/>
                <w:i w:val="0"/>
                <w:sz w:val="22"/>
                <w:szCs w:val="22"/>
                <w:lang w:eastAsia="pl-PL"/>
              </w:rPr>
              <w:t>5</w:t>
            </w:r>
          </w:p>
        </w:tc>
        <w:tc>
          <w:tcPr>
            <w:tcW w:w="1067" w:type="dxa"/>
            <w:tcBorders>
              <w:top w:val="nil"/>
              <w:left w:val="nil"/>
              <w:bottom w:val="single" w:sz="4" w:space="0" w:color="auto"/>
              <w:right w:val="single" w:sz="4" w:space="0" w:color="auto"/>
            </w:tcBorders>
            <w:vAlign w:val="center"/>
          </w:tcPr>
          <w:p w:rsidR="000A0C82" w:rsidRPr="00541C76" w:rsidRDefault="00884386"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30,</w:t>
            </w:r>
            <w:r w:rsidR="00267C6B" w:rsidRPr="00541C76">
              <w:rPr>
                <w:rFonts w:asciiTheme="minorHAnsi" w:eastAsia="Times New Roman" w:hAnsiTheme="minorHAnsi" w:cstheme="minorHAnsi"/>
                <w:i w:val="0"/>
                <w:sz w:val="22"/>
                <w:szCs w:val="22"/>
                <w:lang w:eastAsia="pl-PL"/>
              </w:rPr>
              <w:t>4</w:t>
            </w:r>
          </w:p>
        </w:tc>
      </w:tr>
      <w:tr w:rsidR="000A0C82" w:rsidRPr="00541C76" w:rsidTr="00541C76">
        <w:trPr>
          <w:trHeight w:val="227"/>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0A0C82" w:rsidRPr="00541C76" w:rsidRDefault="000A0C82" w:rsidP="00541C76">
            <w:pPr>
              <w:spacing w:line="240" w:lineRule="auto"/>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 xml:space="preserve">województwo </w:t>
            </w:r>
            <w:r w:rsidR="0007608C" w:rsidRPr="00541C76">
              <w:rPr>
                <w:rFonts w:asciiTheme="minorHAnsi" w:eastAsia="Times New Roman" w:hAnsiTheme="minorHAnsi" w:cstheme="minorHAnsi"/>
                <w:i w:val="0"/>
                <w:sz w:val="22"/>
                <w:szCs w:val="22"/>
                <w:lang w:eastAsia="pl-PL"/>
              </w:rPr>
              <w:t>świętokrzyskie</w:t>
            </w:r>
          </w:p>
        </w:tc>
        <w:tc>
          <w:tcPr>
            <w:tcW w:w="1134" w:type="dxa"/>
            <w:tcBorders>
              <w:top w:val="nil"/>
              <w:left w:val="nil"/>
              <w:bottom w:val="single" w:sz="4" w:space="0" w:color="auto"/>
              <w:right w:val="single" w:sz="4" w:space="0" w:color="auto"/>
            </w:tcBorders>
            <w:shd w:val="clear" w:color="auto" w:fill="auto"/>
            <w:noWrap/>
            <w:vAlign w:val="center"/>
            <w:hideMark/>
          </w:tcPr>
          <w:p w:rsidR="000A0C82" w:rsidRPr="00541C76" w:rsidRDefault="00C84B66"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127</w:t>
            </w:r>
          </w:p>
        </w:tc>
        <w:tc>
          <w:tcPr>
            <w:tcW w:w="1134" w:type="dxa"/>
            <w:tcBorders>
              <w:top w:val="nil"/>
              <w:left w:val="nil"/>
              <w:bottom w:val="single" w:sz="4" w:space="0" w:color="auto"/>
              <w:right w:val="single" w:sz="4" w:space="0" w:color="auto"/>
            </w:tcBorders>
            <w:shd w:val="clear" w:color="auto" w:fill="auto"/>
            <w:noWrap/>
            <w:vAlign w:val="center"/>
            <w:hideMark/>
          </w:tcPr>
          <w:p w:rsidR="000A0C82" w:rsidRPr="00541C76" w:rsidRDefault="00C84B66"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111</w:t>
            </w:r>
          </w:p>
        </w:tc>
        <w:tc>
          <w:tcPr>
            <w:tcW w:w="993" w:type="dxa"/>
            <w:tcBorders>
              <w:top w:val="nil"/>
              <w:left w:val="nil"/>
              <w:bottom w:val="single" w:sz="4" w:space="0" w:color="auto"/>
              <w:right w:val="single" w:sz="4" w:space="0" w:color="auto"/>
            </w:tcBorders>
            <w:shd w:val="clear" w:color="auto" w:fill="auto"/>
            <w:noWrap/>
            <w:vAlign w:val="center"/>
          </w:tcPr>
          <w:p w:rsidR="000A0C82" w:rsidRPr="00541C76" w:rsidRDefault="00C84B66"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12,7</w:t>
            </w:r>
          </w:p>
        </w:tc>
        <w:tc>
          <w:tcPr>
            <w:tcW w:w="992" w:type="dxa"/>
            <w:tcBorders>
              <w:top w:val="nil"/>
              <w:left w:val="nil"/>
              <w:bottom w:val="single" w:sz="4" w:space="0" w:color="auto"/>
              <w:right w:val="single" w:sz="4" w:space="0" w:color="auto"/>
            </w:tcBorders>
            <w:shd w:val="clear" w:color="auto" w:fill="auto"/>
            <w:noWrap/>
            <w:vAlign w:val="center"/>
          </w:tcPr>
          <w:p w:rsidR="000A0C82" w:rsidRPr="00541C76" w:rsidRDefault="00C84B66"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11,1</w:t>
            </w:r>
          </w:p>
        </w:tc>
        <w:tc>
          <w:tcPr>
            <w:tcW w:w="1134" w:type="dxa"/>
            <w:tcBorders>
              <w:top w:val="nil"/>
              <w:left w:val="nil"/>
              <w:bottom w:val="single" w:sz="4" w:space="0" w:color="auto"/>
              <w:right w:val="single" w:sz="4" w:space="0" w:color="auto"/>
            </w:tcBorders>
            <w:vAlign w:val="center"/>
          </w:tcPr>
          <w:p w:rsidR="000A0C82" w:rsidRPr="00541C76" w:rsidRDefault="00C84B66"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52,5</w:t>
            </w:r>
          </w:p>
        </w:tc>
        <w:tc>
          <w:tcPr>
            <w:tcW w:w="1067" w:type="dxa"/>
            <w:tcBorders>
              <w:top w:val="nil"/>
              <w:left w:val="nil"/>
              <w:bottom w:val="single" w:sz="4" w:space="0" w:color="auto"/>
              <w:right w:val="single" w:sz="4" w:space="0" w:color="auto"/>
            </w:tcBorders>
            <w:vAlign w:val="center"/>
          </w:tcPr>
          <w:p w:rsidR="000A0C82" w:rsidRPr="00541C76" w:rsidRDefault="00C84B66"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39,5</w:t>
            </w:r>
          </w:p>
        </w:tc>
      </w:tr>
      <w:tr w:rsidR="0007608C" w:rsidRPr="00541C76" w:rsidTr="00541C76">
        <w:trPr>
          <w:trHeight w:val="227"/>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07608C" w:rsidRPr="00541C76" w:rsidRDefault="0007608C" w:rsidP="00541C76">
            <w:pPr>
              <w:spacing w:line="240" w:lineRule="auto"/>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powiat kielecki</w:t>
            </w:r>
          </w:p>
        </w:tc>
        <w:tc>
          <w:tcPr>
            <w:tcW w:w="1134" w:type="dxa"/>
            <w:tcBorders>
              <w:top w:val="nil"/>
              <w:left w:val="nil"/>
              <w:bottom w:val="single" w:sz="4" w:space="0" w:color="auto"/>
              <w:right w:val="single" w:sz="4" w:space="0" w:color="auto"/>
            </w:tcBorders>
            <w:shd w:val="clear" w:color="auto" w:fill="auto"/>
            <w:noWrap/>
            <w:vAlign w:val="center"/>
            <w:hideMark/>
          </w:tcPr>
          <w:p w:rsidR="0007608C" w:rsidRPr="00541C76" w:rsidRDefault="00C84B66"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154</w:t>
            </w:r>
          </w:p>
        </w:tc>
        <w:tc>
          <w:tcPr>
            <w:tcW w:w="1134" w:type="dxa"/>
            <w:tcBorders>
              <w:top w:val="nil"/>
              <w:left w:val="nil"/>
              <w:bottom w:val="single" w:sz="4" w:space="0" w:color="auto"/>
              <w:right w:val="single" w:sz="4" w:space="0" w:color="auto"/>
            </w:tcBorders>
            <w:shd w:val="clear" w:color="auto" w:fill="auto"/>
            <w:noWrap/>
            <w:vAlign w:val="center"/>
            <w:hideMark/>
          </w:tcPr>
          <w:p w:rsidR="0007608C" w:rsidRPr="00541C76" w:rsidRDefault="00C84B66"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133</w:t>
            </w:r>
          </w:p>
        </w:tc>
        <w:tc>
          <w:tcPr>
            <w:tcW w:w="993" w:type="dxa"/>
            <w:tcBorders>
              <w:top w:val="nil"/>
              <w:left w:val="nil"/>
              <w:bottom w:val="single" w:sz="4" w:space="0" w:color="auto"/>
              <w:right w:val="single" w:sz="4" w:space="0" w:color="auto"/>
            </w:tcBorders>
            <w:shd w:val="clear" w:color="auto" w:fill="auto"/>
            <w:noWrap/>
            <w:vAlign w:val="center"/>
          </w:tcPr>
          <w:p w:rsidR="0007608C" w:rsidRPr="00541C76" w:rsidRDefault="00C84B66"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15,4</w:t>
            </w:r>
          </w:p>
        </w:tc>
        <w:tc>
          <w:tcPr>
            <w:tcW w:w="992" w:type="dxa"/>
            <w:tcBorders>
              <w:top w:val="nil"/>
              <w:left w:val="nil"/>
              <w:bottom w:val="single" w:sz="4" w:space="0" w:color="auto"/>
              <w:right w:val="single" w:sz="4" w:space="0" w:color="auto"/>
            </w:tcBorders>
            <w:shd w:val="clear" w:color="auto" w:fill="auto"/>
            <w:noWrap/>
            <w:vAlign w:val="center"/>
          </w:tcPr>
          <w:p w:rsidR="0007608C" w:rsidRPr="00541C76" w:rsidRDefault="00C84B66"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13,3</w:t>
            </w:r>
          </w:p>
        </w:tc>
        <w:tc>
          <w:tcPr>
            <w:tcW w:w="1134" w:type="dxa"/>
            <w:tcBorders>
              <w:top w:val="nil"/>
              <w:left w:val="nil"/>
              <w:bottom w:val="single" w:sz="4" w:space="0" w:color="auto"/>
              <w:right w:val="single" w:sz="4" w:space="0" w:color="auto"/>
            </w:tcBorders>
            <w:vAlign w:val="center"/>
          </w:tcPr>
          <w:p w:rsidR="0007608C" w:rsidRPr="00541C76" w:rsidRDefault="00C84B66"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61,7</w:t>
            </w:r>
          </w:p>
        </w:tc>
        <w:tc>
          <w:tcPr>
            <w:tcW w:w="1067" w:type="dxa"/>
            <w:tcBorders>
              <w:top w:val="nil"/>
              <w:left w:val="nil"/>
              <w:bottom w:val="single" w:sz="4" w:space="0" w:color="auto"/>
              <w:right w:val="single" w:sz="4" w:space="0" w:color="auto"/>
            </w:tcBorders>
            <w:vAlign w:val="center"/>
          </w:tcPr>
          <w:p w:rsidR="0007608C" w:rsidRPr="00541C76" w:rsidRDefault="00C84B66"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45,2</w:t>
            </w:r>
          </w:p>
        </w:tc>
      </w:tr>
      <w:tr w:rsidR="0007608C" w:rsidRPr="00541C76" w:rsidTr="00541C76">
        <w:trPr>
          <w:trHeight w:val="227"/>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07608C" w:rsidRPr="00541C76" w:rsidRDefault="0007608C" w:rsidP="00541C76">
            <w:pPr>
              <w:spacing w:line="240" w:lineRule="auto"/>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powiat konecki</w:t>
            </w:r>
          </w:p>
        </w:tc>
        <w:tc>
          <w:tcPr>
            <w:tcW w:w="1134" w:type="dxa"/>
            <w:tcBorders>
              <w:top w:val="nil"/>
              <w:left w:val="nil"/>
              <w:bottom w:val="single" w:sz="4" w:space="0" w:color="auto"/>
              <w:right w:val="single" w:sz="4" w:space="0" w:color="auto"/>
            </w:tcBorders>
            <w:shd w:val="clear" w:color="auto" w:fill="auto"/>
            <w:noWrap/>
            <w:vAlign w:val="center"/>
            <w:hideMark/>
          </w:tcPr>
          <w:p w:rsidR="0007608C" w:rsidRPr="00541C76" w:rsidRDefault="00C84B66"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159</w:t>
            </w:r>
          </w:p>
        </w:tc>
        <w:tc>
          <w:tcPr>
            <w:tcW w:w="1134" w:type="dxa"/>
            <w:tcBorders>
              <w:top w:val="nil"/>
              <w:left w:val="nil"/>
              <w:bottom w:val="single" w:sz="4" w:space="0" w:color="auto"/>
              <w:right w:val="single" w:sz="4" w:space="0" w:color="auto"/>
            </w:tcBorders>
            <w:shd w:val="clear" w:color="auto" w:fill="auto"/>
            <w:noWrap/>
            <w:vAlign w:val="center"/>
            <w:hideMark/>
          </w:tcPr>
          <w:p w:rsidR="0007608C" w:rsidRPr="00541C76" w:rsidRDefault="00C84B66"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129</w:t>
            </w:r>
          </w:p>
        </w:tc>
        <w:tc>
          <w:tcPr>
            <w:tcW w:w="993" w:type="dxa"/>
            <w:tcBorders>
              <w:top w:val="nil"/>
              <w:left w:val="nil"/>
              <w:bottom w:val="single" w:sz="4" w:space="0" w:color="auto"/>
              <w:right w:val="single" w:sz="4" w:space="0" w:color="auto"/>
            </w:tcBorders>
            <w:shd w:val="clear" w:color="auto" w:fill="auto"/>
            <w:noWrap/>
            <w:vAlign w:val="center"/>
          </w:tcPr>
          <w:p w:rsidR="0007608C" w:rsidRPr="00541C76" w:rsidRDefault="00C84B66"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15,9</w:t>
            </w:r>
          </w:p>
        </w:tc>
        <w:tc>
          <w:tcPr>
            <w:tcW w:w="992" w:type="dxa"/>
            <w:tcBorders>
              <w:top w:val="nil"/>
              <w:left w:val="nil"/>
              <w:bottom w:val="single" w:sz="4" w:space="0" w:color="auto"/>
              <w:right w:val="single" w:sz="4" w:space="0" w:color="auto"/>
            </w:tcBorders>
            <w:shd w:val="clear" w:color="auto" w:fill="auto"/>
            <w:noWrap/>
            <w:vAlign w:val="center"/>
          </w:tcPr>
          <w:p w:rsidR="0007608C" w:rsidRPr="00541C76" w:rsidRDefault="00C84B66"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12,9</w:t>
            </w:r>
          </w:p>
        </w:tc>
        <w:tc>
          <w:tcPr>
            <w:tcW w:w="1134" w:type="dxa"/>
            <w:tcBorders>
              <w:top w:val="nil"/>
              <w:left w:val="nil"/>
              <w:bottom w:val="single" w:sz="4" w:space="0" w:color="auto"/>
              <w:right w:val="single" w:sz="4" w:space="0" w:color="auto"/>
            </w:tcBorders>
            <w:vAlign w:val="center"/>
          </w:tcPr>
          <w:p w:rsidR="0007608C" w:rsidRPr="00541C76" w:rsidRDefault="00C84B66"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59,3</w:t>
            </w:r>
          </w:p>
        </w:tc>
        <w:tc>
          <w:tcPr>
            <w:tcW w:w="1067" w:type="dxa"/>
            <w:tcBorders>
              <w:top w:val="nil"/>
              <w:left w:val="nil"/>
              <w:bottom w:val="single" w:sz="4" w:space="0" w:color="auto"/>
              <w:right w:val="single" w:sz="4" w:space="0" w:color="auto"/>
            </w:tcBorders>
            <w:vAlign w:val="center"/>
          </w:tcPr>
          <w:p w:rsidR="0007608C" w:rsidRPr="00541C76" w:rsidRDefault="00C84B66"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45,2</w:t>
            </w:r>
          </w:p>
        </w:tc>
      </w:tr>
      <w:tr w:rsidR="0007608C" w:rsidRPr="00541C76" w:rsidTr="00541C76">
        <w:trPr>
          <w:trHeight w:val="227"/>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07608C" w:rsidRPr="00541C76" w:rsidRDefault="0007608C" w:rsidP="00541C76">
            <w:pPr>
              <w:spacing w:line="240" w:lineRule="auto"/>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powiat włoszczowski</w:t>
            </w:r>
          </w:p>
        </w:tc>
        <w:tc>
          <w:tcPr>
            <w:tcW w:w="1134" w:type="dxa"/>
            <w:tcBorders>
              <w:top w:val="nil"/>
              <w:left w:val="nil"/>
              <w:bottom w:val="single" w:sz="4" w:space="0" w:color="auto"/>
              <w:right w:val="single" w:sz="4" w:space="0" w:color="auto"/>
            </w:tcBorders>
            <w:shd w:val="clear" w:color="auto" w:fill="auto"/>
            <w:noWrap/>
            <w:vAlign w:val="center"/>
            <w:hideMark/>
          </w:tcPr>
          <w:p w:rsidR="0007608C" w:rsidRPr="00541C76" w:rsidRDefault="00C84B66"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124</w:t>
            </w:r>
          </w:p>
        </w:tc>
        <w:tc>
          <w:tcPr>
            <w:tcW w:w="1134" w:type="dxa"/>
            <w:tcBorders>
              <w:top w:val="nil"/>
              <w:left w:val="nil"/>
              <w:bottom w:val="single" w:sz="4" w:space="0" w:color="auto"/>
              <w:right w:val="single" w:sz="4" w:space="0" w:color="auto"/>
            </w:tcBorders>
            <w:shd w:val="clear" w:color="auto" w:fill="auto"/>
            <w:noWrap/>
            <w:vAlign w:val="center"/>
            <w:hideMark/>
          </w:tcPr>
          <w:p w:rsidR="0007608C" w:rsidRPr="00541C76" w:rsidRDefault="00C84B66"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105</w:t>
            </w:r>
          </w:p>
        </w:tc>
        <w:tc>
          <w:tcPr>
            <w:tcW w:w="993" w:type="dxa"/>
            <w:tcBorders>
              <w:top w:val="nil"/>
              <w:left w:val="nil"/>
              <w:bottom w:val="single" w:sz="4" w:space="0" w:color="auto"/>
              <w:right w:val="single" w:sz="4" w:space="0" w:color="auto"/>
            </w:tcBorders>
            <w:shd w:val="clear" w:color="auto" w:fill="auto"/>
            <w:noWrap/>
            <w:vAlign w:val="center"/>
          </w:tcPr>
          <w:p w:rsidR="0007608C" w:rsidRPr="00541C76" w:rsidRDefault="00C84B66"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12,4</w:t>
            </w:r>
          </w:p>
        </w:tc>
        <w:tc>
          <w:tcPr>
            <w:tcW w:w="992" w:type="dxa"/>
            <w:tcBorders>
              <w:top w:val="nil"/>
              <w:left w:val="nil"/>
              <w:bottom w:val="single" w:sz="4" w:space="0" w:color="auto"/>
              <w:right w:val="single" w:sz="4" w:space="0" w:color="auto"/>
            </w:tcBorders>
            <w:shd w:val="clear" w:color="auto" w:fill="auto"/>
            <w:noWrap/>
            <w:vAlign w:val="center"/>
          </w:tcPr>
          <w:p w:rsidR="0007608C" w:rsidRPr="00541C76" w:rsidRDefault="00C84B66"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10,5</w:t>
            </w:r>
          </w:p>
        </w:tc>
        <w:tc>
          <w:tcPr>
            <w:tcW w:w="1134" w:type="dxa"/>
            <w:tcBorders>
              <w:top w:val="nil"/>
              <w:left w:val="nil"/>
              <w:bottom w:val="single" w:sz="4" w:space="0" w:color="auto"/>
              <w:right w:val="single" w:sz="4" w:space="0" w:color="auto"/>
            </w:tcBorders>
            <w:vAlign w:val="center"/>
          </w:tcPr>
          <w:p w:rsidR="0007608C" w:rsidRPr="00541C76" w:rsidRDefault="00C84B66"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60,9</w:t>
            </w:r>
          </w:p>
        </w:tc>
        <w:tc>
          <w:tcPr>
            <w:tcW w:w="1067" w:type="dxa"/>
            <w:tcBorders>
              <w:top w:val="nil"/>
              <w:left w:val="nil"/>
              <w:bottom w:val="single" w:sz="4" w:space="0" w:color="auto"/>
              <w:right w:val="single" w:sz="4" w:space="0" w:color="auto"/>
            </w:tcBorders>
            <w:vAlign w:val="center"/>
          </w:tcPr>
          <w:p w:rsidR="0007608C" w:rsidRPr="00541C76" w:rsidRDefault="00C84B66"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45,7</w:t>
            </w:r>
          </w:p>
        </w:tc>
      </w:tr>
      <w:tr w:rsidR="000A0C82" w:rsidRPr="00541C76" w:rsidTr="00541C76">
        <w:trPr>
          <w:trHeight w:val="227"/>
          <w:jc w:val="center"/>
        </w:trPr>
        <w:tc>
          <w:tcPr>
            <w:tcW w:w="28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A0C82" w:rsidRPr="00541C76" w:rsidRDefault="00386F73" w:rsidP="00541C76">
            <w:pPr>
              <w:spacing w:line="240" w:lineRule="auto"/>
              <w:rPr>
                <w:rFonts w:asciiTheme="minorHAnsi" w:eastAsia="Times New Roman" w:hAnsiTheme="minorHAnsi" w:cstheme="minorHAnsi"/>
                <w:i w:val="0"/>
                <w:sz w:val="22"/>
                <w:szCs w:val="22"/>
                <w:lang w:eastAsia="pl-PL"/>
              </w:rPr>
            </w:pPr>
            <w:r>
              <w:rPr>
                <w:rFonts w:asciiTheme="minorHAnsi" w:eastAsia="Times New Roman" w:hAnsiTheme="minorHAnsi" w:cstheme="minorHAnsi"/>
                <w:i w:val="0"/>
                <w:sz w:val="22"/>
                <w:szCs w:val="22"/>
                <w:lang w:eastAsia="pl-PL"/>
              </w:rPr>
              <w:t>średnia LGD</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0A0C82" w:rsidRPr="00541C76" w:rsidRDefault="00C84B66"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171</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0A0C82" w:rsidRPr="00541C76" w:rsidRDefault="00C84B66"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147</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0A0C82" w:rsidRPr="00541C76" w:rsidRDefault="00C84B66"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17,1</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0A0C82" w:rsidRPr="00541C76" w:rsidRDefault="00C84B66"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14,7</w:t>
            </w:r>
          </w:p>
        </w:tc>
        <w:tc>
          <w:tcPr>
            <w:tcW w:w="1134" w:type="dxa"/>
            <w:tcBorders>
              <w:top w:val="nil"/>
              <w:left w:val="nil"/>
              <w:bottom w:val="single" w:sz="4" w:space="0" w:color="auto"/>
              <w:right w:val="single" w:sz="4" w:space="0" w:color="auto"/>
            </w:tcBorders>
            <w:shd w:val="clear" w:color="auto" w:fill="FFFFFF" w:themeFill="background1"/>
            <w:vAlign w:val="center"/>
          </w:tcPr>
          <w:p w:rsidR="000A0C82" w:rsidRPr="00541C76" w:rsidRDefault="00267C6B"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7</w:t>
            </w:r>
            <w:r w:rsidR="00C84B66" w:rsidRPr="00541C76">
              <w:rPr>
                <w:rFonts w:asciiTheme="minorHAnsi" w:eastAsia="Times New Roman" w:hAnsiTheme="minorHAnsi" w:cstheme="minorHAnsi"/>
                <w:i w:val="0"/>
                <w:sz w:val="22"/>
                <w:szCs w:val="22"/>
                <w:lang w:eastAsia="pl-PL"/>
              </w:rPr>
              <w:t>1,3</w:t>
            </w:r>
          </w:p>
        </w:tc>
        <w:tc>
          <w:tcPr>
            <w:tcW w:w="1067" w:type="dxa"/>
            <w:tcBorders>
              <w:top w:val="nil"/>
              <w:left w:val="nil"/>
              <w:bottom w:val="single" w:sz="4" w:space="0" w:color="auto"/>
              <w:right w:val="single" w:sz="4" w:space="0" w:color="auto"/>
            </w:tcBorders>
            <w:shd w:val="clear" w:color="auto" w:fill="FFFFFF" w:themeFill="background1"/>
            <w:vAlign w:val="center"/>
          </w:tcPr>
          <w:p w:rsidR="000A0C82" w:rsidRPr="00541C76" w:rsidRDefault="00C84B66" w:rsidP="00FE7AC4">
            <w:pPr>
              <w:spacing w:line="240" w:lineRule="auto"/>
              <w:jc w:val="center"/>
              <w:rPr>
                <w:rFonts w:asciiTheme="minorHAnsi" w:eastAsia="Times New Roman" w:hAnsiTheme="minorHAnsi" w:cstheme="minorHAnsi"/>
                <w:i w:val="0"/>
                <w:sz w:val="22"/>
                <w:szCs w:val="22"/>
                <w:lang w:eastAsia="pl-PL"/>
              </w:rPr>
            </w:pPr>
            <w:r w:rsidRPr="00541C76">
              <w:rPr>
                <w:rFonts w:asciiTheme="minorHAnsi" w:eastAsia="Times New Roman" w:hAnsiTheme="minorHAnsi" w:cstheme="minorHAnsi"/>
                <w:i w:val="0"/>
                <w:sz w:val="22"/>
                <w:szCs w:val="22"/>
                <w:lang w:eastAsia="pl-PL"/>
              </w:rPr>
              <w:t>55,2</w:t>
            </w:r>
          </w:p>
        </w:tc>
      </w:tr>
    </w:tbl>
    <w:p w:rsidR="000A0C82" w:rsidRPr="0000412D" w:rsidRDefault="00884386" w:rsidP="009E68F1">
      <w:pPr>
        <w:tabs>
          <w:tab w:val="left" w:pos="0"/>
          <w:tab w:val="left" w:pos="5790"/>
        </w:tabs>
        <w:spacing w:line="276" w:lineRule="auto"/>
        <w:jc w:val="center"/>
        <w:rPr>
          <w:rFonts w:asciiTheme="minorHAnsi" w:eastAsia="Times New Roman" w:hAnsiTheme="minorHAnsi" w:cstheme="minorHAnsi"/>
          <w:sz w:val="22"/>
          <w:szCs w:val="22"/>
          <w:lang w:eastAsia="pl-PL" w:bidi="ar-SA"/>
        </w:rPr>
      </w:pPr>
      <w:r w:rsidRPr="0000412D">
        <w:rPr>
          <w:rFonts w:asciiTheme="minorHAnsi" w:eastAsia="Times New Roman" w:hAnsiTheme="minorHAnsi" w:cstheme="minorHAnsi"/>
          <w:sz w:val="22"/>
          <w:szCs w:val="22"/>
          <w:lang w:eastAsia="pl-PL" w:bidi="ar-SA"/>
        </w:rPr>
        <w:t>Źródło: Opraco</w:t>
      </w:r>
      <w:r w:rsidR="0025182B" w:rsidRPr="0000412D">
        <w:rPr>
          <w:rFonts w:asciiTheme="minorHAnsi" w:eastAsia="Times New Roman" w:hAnsiTheme="minorHAnsi" w:cstheme="minorHAnsi"/>
          <w:sz w:val="22"/>
          <w:szCs w:val="22"/>
          <w:lang w:eastAsia="pl-PL" w:bidi="ar-SA"/>
        </w:rPr>
        <w:t>wanie własne na podstawie</w:t>
      </w:r>
      <w:r w:rsidRPr="0000412D">
        <w:rPr>
          <w:rFonts w:asciiTheme="minorHAnsi" w:eastAsia="Times New Roman" w:hAnsiTheme="minorHAnsi" w:cstheme="minorHAnsi"/>
          <w:sz w:val="22"/>
          <w:szCs w:val="22"/>
          <w:lang w:eastAsia="pl-PL" w:bidi="ar-SA"/>
        </w:rPr>
        <w:t xml:space="preserve"> </w:t>
      </w:r>
      <w:r w:rsidR="00FA7C41" w:rsidRPr="0000412D">
        <w:rPr>
          <w:rFonts w:asciiTheme="minorHAnsi" w:eastAsia="Times New Roman" w:hAnsiTheme="minorHAnsi" w:cstheme="minorHAnsi"/>
          <w:sz w:val="22"/>
          <w:szCs w:val="22"/>
          <w:lang w:eastAsia="pl-PL" w:bidi="ar-SA"/>
        </w:rPr>
        <w:t xml:space="preserve">danych </w:t>
      </w:r>
      <w:r w:rsidRPr="0000412D">
        <w:rPr>
          <w:rFonts w:asciiTheme="minorHAnsi" w:eastAsia="Times New Roman" w:hAnsiTheme="minorHAnsi" w:cstheme="minorHAnsi"/>
          <w:sz w:val="22"/>
          <w:szCs w:val="22"/>
          <w:lang w:eastAsia="pl-PL" w:bidi="ar-SA"/>
        </w:rPr>
        <w:t>GUS</w:t>
      </w:r>
    </w:p>
    <w:p w:rsidR="0000412D" w:rsidRPr="00F46EB3" w:rsidRDefault="00561A31" w:rsidP="009E68F1">
      <w:pPr>
        <w:pStyle w:val="Styl2"/>
        <w:spacing w:line="276" w:lineRule="auto"/>
        <w:rPr>
          <w:sz w:val="20"/>
        </w:rPr>
      </w:pPr>
      <w:r>
        <w:tab/>
      </w:r>
    </w:p>
    <w:p w:rsidR="002E0BFD" w:rsidRDefault="002E0BFD" w:rsidP="009E68F1">
      <w:pPr>
        <w:pStyle w:val="Styl2"/>
        <w:spacing w:line="276" w:lineRule="auto"/>
        <w:ind w:firstLine="708"/>
      </w:pPr>
      <w:r>
        <w:lastRenderedPageBreak/>
        <w:t>Analizie poddano również ś</w:t>
      </w:r>
      <w:r w:rsidR="00561A31">
        <w:t>redni udział wydatków na pomoc społeczną w wydatkach ogółem jednostek samorządu terytorialnego wchodzących w skład LGD</w:t>
      </w:r>
      <w:r>
        <w:t xml:space="preserve"> </w:t>
      </w:r>
      <w:r w:rsidR="00754ECB">
        <w:t>„Nad Czarną i Pilicą”</w:t>
      </w:r>
      <w:r w:rsidR="00543F95">
        <w:t xml:space="preserve"> </w:t>
      </w:r>
      <w:r w:rsidR="00F671A3">
        <w:br/>
      </w:r>
      <w:r>
        <w:t>w latach 2009–201</w:t>
      </w:r>
      <w:r w:rsidR="00754ECB">
        <w:t>4</w:t>
      </w:r>
      <w:r>
        <w:t xml:space="preserve">. </w:t>
      </w:r>
      <w:r w:rsidR="003F585B">
        <w:t>Udział ten w</w:t>
      </w:r>
      <w:r>
        <w:t xml:space="preserve">yniósł </w:t>
      </w:r>
      <w:r w:rsidR="00754ECB">
        <w:t>20</w:t>
      </w:r>
      <w:r>
        <w:t>,</w:t>
      </w:r>
      <w:r w:rsidR="00754ECB">
        <w:t>2%</w:t>
      </w:r>
      <w:r>
        <w:t>, co oznacza</w:t>
      </w:r>
      <w:r w:rsidR="003F585B">
        <w:t>,</w:t>
      </w:r>
      <w:r>
        <w:t xml:space="preserve"> że </w:t>
      </w:r>
      <w:r w:rsidR="003F585B">
        <w:t>gminy LGD wydają na t</w:t>
      </w:r>
      <w:r w:rsidR="003C6BD4">
        <w:t>ę</w:t>
      </w:r>
      <w:r w:rsidR="003F585B">
        <w:t xml:space="preserve"> działalność większą część </w:t>
      </w:r>
      <w:r w:rsidR="00754ECB">
        <w:t xml:space="preserve">swojego budżetu niż </w:t>
      </w:r>
      <w:r w:rsidR="00E8446A">
        <w:t xml:space="preserve">średnio </w:t>
      </w:r>
      <w:r w:rsidR="00754ECB">
        <w:t>Polska (14,5</w:t>
      </w:r>
      <w:r w:rsidR="003F585B">
        <w:t xml:space="preserve">%), a także województwo </w:t>
      </w:r>
      <w:r w:rsidR="00AF5332">
        <w:t>świętokrzyskie (19,3%) oraz powiaty: włoszczowski (17,1%) i kielecki (17,3</w:t>
      </w:r>
      <w:r w:rsidR="006B13D5">
        <w:t>%</w:t>
      </w:r>
      <w:r w:rsidR="00AF5332">
        <w:t>)</w:t>
      </w:r>
      <w:r w:rsidR="00E8446A">
        <w:t xml:space="preserve">, natomiast mniejszą </w:t>
      </w:r>
      <w:r w:rsidR="007C4D91">
        <w:t xml:space="preserve">część </w:t>
      </w:r>
      <w:r w:rsidR="00E8446A">
        <w:t>niż powiat konecki (22,4%).</w:t>
      </w:r>
    </w:p>
    <w:p w:rsidR="005B2801" w:rsidRPr="00386F73" w:rsidRDefault="00386F73" w:rsidP="00386F73">
      <w:pPr>
        <w:pStyle w:val="Nagwek2"/>
      </w:pPr>
      <w:bookmarkStart w:id="36" w:name="_Toc438759778"/>
      <w:r w:rsidRPr="00386F73">
        <w:t xml:space="preserve">5. </w:t>
      </w:r>
      <w:r w:rsidR="00B2744E" w:rsidRPr="00386F73">
        <w:t>Infrastruktura</w:t>
      </w:r>
      <w:bookmarkEnd w:id="36"/>
    </w:p>
    <w:p w:rsidR="00965121" w:rsidRDefault="00D268A3" w:rsidP="009E68F1">
      <w:pPr>
        <w:pStyle w:val="Styl2"/>
        <w:spacing w:line="276" w:lineRule="auto"/>
      </w:pPr>
      <w:r>
        <w:tab/>
        <w:t>Na koniec 2013 roku na obszarze gmin wchodzących w skład LGD funkcjonowało 25 szkół podstawowych, do których uczęszczało 2 294 uczniów. W</w:t>
      </w:r>
      <w:r w:rsidR="00F64DC4">
        <w:t>skaźnik dotyczący liczby uczniów szkół podst</w:t>
      </w:r>
      <w:r w:rsidR="009F7CFA">
        <w:t xml:space="preserve">awowych przypadających na 1 000 mieszkańców obszaru LGD wyniósł 62. Wartość ta </w:t>
      </w:r>
      <w:r w:rsidR="005B2801">
        <w:t>był</w:t>
      </w:r>
      <w:r w:rsidR="00965121">
        <w:t xml:space="preserve">a </w:t>
      </w:r>
      <w:r w:rsidR="009F7CFA">
        <w:t>korzystniejsza</w:t>
      </w:r>
      <w:r w:rsidR="009A709C">
        <w:t xml:space="preserve"> od</w:t>
      </w:r>
      <w:r w:rsidR="005B2801">
        <w:t xml:space="preserve"> odno</w:t>
      </w:r>
      <w:r w:rsidR="00965121">
        <w:t>towanej dla</w:t>
      </w:r>
      <w:r w:rsidR="009F7CFA">
        <w:t xml:space="preserve"> jednostek terytorialnych wyższego rzędu – Polski (56),</w:t>
      </w:r>
      <w:r w:rsidR="00965121">
        <w:t xml:space="preserve"> województwa</w:t>
      </w:r>
      <w:r w:rsidR="009F7CFA">
        <w:t xml:space="preserve"> świętokrzyskiego (53</w:t>
      </w:r>
      <w:r w:rsidR="002766F2">
        <w:t>)</w:t>
      </w:r>
      <w:r w:rsidR="00965121">
        <w:t xml:space="preserve"> oraz </w:t>
      </w:r>
      <w:r w:rsidR="009F7CFA">
        <w:t>powiatów: kieleckiego (60</w:t>
      </w:r>
      <w:r w:rsidR="005B2801">
        <w:t>)</w:t>
      </w:r>
      <w:r w:rsidR="009F7CFA">
        <w:t xml:space="preserve">, koneckiego (59) </w:t>
      </w:r>
      <w:r w:rsidR="00386F73">
        <w:br/>
      </w:r>
      <w:r w:rsidR="009F7CFA">
        <w:t>i włoszczowskiego (53).</w:t>
      </w:r>
      <w:r w:rsidR="005B2801">
        <w:t xml:space="preserve"> </w:t>
      </w:r>
      <w:r w:rsidR="00965121">
        <w:t>W okresie od 2009 roku</w:t>
      </w:r>
      <w:r w:rsidR="009F7CFA">
        <w:t xml:space="preserve"> nastąpił jednak spadek </w:t>
      </w:r>
      <w:r w:rsidR="00591CA1">
        <w:t xml:space="preserve">analizowanej </w:t>
      </w:r>
      <w:r w:rsidR="009F7CFA">
        <w:t>wartości</w:t>
      </w:r>
      <w:r w:rsidR="00591CA1">
        <w:t xml:space="preserve">, bowiem liczba uczniów </w:t>
      </w:r>
      <w:r w:rsidR="00965121">
        <w:t xml:space="preserve">szkół podstawowych w przeliczeniu na 1 000 </w:t>
      </w:r>
      <w:r w:rsidR="00C2660B">
        <w:t>mieszkańców</w:t>
      </w:r>
      <w:r w:rsidR="00965121">
        <w:t xml:space="preserve"> </w:t>
      </w:r>
      <w:r w:rsidR="00591CA1">
        <w:t>wynosiła wówczas 67</w:t>
      </w:r>
      <w:r w:rsidR="00C2660B">
        <w:t>.</w:t>
      </w:r>
    </w:p>
    <w:p w:rsidR="005B2801" w:rsidRDefault="00C2660B" w:rsidP="009E68F1">
      <w:pPr>
        <w:pStyle w:val="Styl2"/>
        <w:spacing w:line="276" w:lineRule="auto"/>
      </w:pPr>
      <w:r>
        <w:tab/>
        <w:t xml:space="preserve">O poziomie szkolnictwa w </w:t>
      </w:r>
      <w:r w:rsidR="00A77DA5">
        <w:t xml:space="preserve">poszczególnych </w:t>
      </w:r>
      <w:r>
        <w:t xml:space="preserve">gminach </w:t>
      </w:r>
      <w:r w:rsidR="00A77DA5">
        <w:t xml:space="preserve">obszaru </w:t>
      </w:r>
      <w:r>
        <w:t>świadczą</w:t>
      </w:r>
      <w:r w:rsidR="009A709C">
        <w:t xml:space="preserve"> średnie wyniki sprawdzianu</w:t>
      </w:r>
      <w:r w:rsidR="005B2801">
        <w:t xml:space="preserve"> w klasie 6 szkoły podstawowej, będące zakończeniem tego poziomu nauki</w:t>
      </w:r>
      <w:r w:rsidR="003C6BD4">
        <w:t xml:space="preserve"> (tabela </w:t>
      </w:r>
      <w:r w:rsidR="00C851E6">
        <w:t>9</w:t>
      </w:r>
      <w:r w:rsidR="003C6BD4">
        <w:t>)</w:t>
      </w:r>
      <w:r w:rsidR="005B2801">
        <w:t xml:space="preserve">. </w:t>
      </w:r>
      <w:r w:rsidR="00905D67">
        <w:t xml:space="preserve">W porównaniu z </w:t>
      </w:r>
      <w:r w:rsidR="00A77DA5">
        <w:t xml:space="preserve">krajem, województwem i poszczególnymi powiatami </w:t>
      </w:r>
      <w:r w:rsidR="003C6BD4">
        <w:t xml:space="preserve">– </w:t>
      </w:r>
      <w:r w:rsidR="00905D67">
        <w:t xml:space="preserve">wypadają one </w:t>
      </w:r>
      <w:r w:rsidR="00D13F37">
        <w:t>bardzo k</w:t>
      </w:r>
      <w:r w:rsidR="00905D67">
        <w:t xml:space="preserve">orzystnie. </w:t>
      </w:r>
      <w:r w:rsidR="005B2801" w:rsidRPr="00D13F37">
        <w:t>W</w:t>
      </w:r>
      <w:r w:rsidR="00D13F37">
        <w:t xml:space="preserve"> 2014</w:t>
      </w:r>
      <w:r w:rsidR="005B2801">
        <w:t xml:space="preserve"> roku średni wynik gmin</w:t>
      </w:r>
      <w:r w:rsidR="00D13F37">
        <w:t>: Fałków, Krasocin, Łopuszno, Radoszyce i Słupia</w:t>
      </w:r>
      <w:r w:rsidR="005B2801">
        <w:t xml:space="preserve"> </w:t>
      </w:r>
      <w:r w:rsidR="00F72553">
        <w:t>wyniósł 2</w:t>
      </w:r>
      <w:r w:rsidR="00D13F37">
        <w:t>6,88 pkt</w:t>
      </w:r>
      <w:r w:rsidR="00F72553">
        <w:t xml:space="preserve">, a więc był </w:t>
      </w:r>
      <w:r w:rsidR="00905D67">
        <w:t>o</w:t>
      </w:r>
      <w:r w:rsidR="00D13F37">
        <w:t xml:space="preserve"> ponad 1 pkt</w:t>
      </w:r>
      <w:r w:rsidR="00905D67">
        <w:t xml:space="preserve"> </w:t>
      </w:r>
      <w:r w:rsidR="00D13F37">
        <w:t xml:space="preserve">wyższy w stosunku do </w:t>
      </w:r>
      <w:r w:rsidR="00F72553">
        <w:t xml:space="preserve">średniego wyniku </w:t>
      </w:r>
      <w:r w:rsidR="00D13F37">
        <w:t>Polski</w:t>
      </w:r>
      <w:r w:rsidR="005B2801">
        <w:t xml:space="preserve"> </w:t>
      </w:r>
      <w:r w:rsidR="00905D67">
        <w:t>(</w:t>
      </w:r>
      <w:r w:rsidR="00D13F37">
        <w:t>25,82 pkt), województwa świętokrzyskiego (25,80 pkt</w:t>
      </w:r>
      <w:r w:rsidR="003C6BD4">
        <w:t>)</w:t>
      </w:r>
      <w:r w:rsidR="00D13F37">
        <w:t>, a także powiatów: koneckiego (26,17 pkt), kieleckiego (25,52 pkt) i włoszczowskiego (25,36 pkt).</w:t>
      </w:r>
    </w:p>
    <w:p w:rsidR="005B2801" w:rsidRDefault="00D13F37" w:rsidP="009E68F1">
      <w:pPr>
        <w:pStyle w:val="Styl2"/>
        <w:spacing w:line="276" w:lineRule="auto"/>
      </w:pPr>
      <w:r>
        <w:tab/>
        <w:t>S</w:t>
      </w:r>
      <w:r w:rsidR="00905D67">
        <w:t xml:space="preserve">ytuacja </w:t>
      </w:r>
      <w:r w:rsidR="00421EE1">
        <w:t>była</w:t>
      </w:r>
      <w:r w:rsidR="00FC5A04">
        <w:t xml:space="preserve"> zupełnie odwrotna</w:t>
      </w:r>
      <w:r>
        <w:t xml:space="preserve"> w przypadku wyników</w:t>
      </w:r>
      <w:r w:rsidR="00B0731F">
        <w:t xml:space="preserve"> </w:t>
      </w:r>
      <w:r w:rsidR="00905D67">
        <w:t>egzaminów gimnazjalnych, gdyż p</w:t>
      </w:r>
      <w:r w:rsidR="005B2801">
        <w:t>orównanie średniego procentowego wyniku uzyskanego przez uczniów ze wszystkich egzaminów w 201</w:t>
      </w:r>
      <w:r>
        <w:t>4</w:t>
      </w:r>
      <w:r w:rsidR="005B2801">
        <w:t xml:space="preserve"> roku na obszarze LGD ze </w:t>
      </w:r>
      <w:r w:rsidR="005B2801" w:rsidRPr="001069E7">
        <w:t>średnim p</w:t>
      </w:r>
      <w:r w:rsidR="005B2801">
        <w:t>rocentowym wynikiem dl</w:t>
      </w:r>
      <w:r>
        <w:t xml:space="preserve">a Polski, </w:t>
      </w:r>
      <w:r w:rsidR="00905D67">
        <w:t xml:space="preserve">województwa </w:t>
      </w:r>
      <w:r>
        <w:t>świętokrzyskiego i poszczególnych powiatów</w:t>
      </w:r>
      <w:r w:rsidR="005B2801">
        <w:t xml:space="preserve"> </w:t>
      </w:r>
      <w:r w:rsidR="00FC5A04">
        <w:t xml:space="preserve">– </w:t>
      </w:r>
      <w:r w:rsidR="005B2801">
        <w:t>wypad</w:t>
      </w:r>
      <w:r w:rsidR="00421EE1">
        <w:t>ło</w:t>
      </w:r>
      <w:r w:rsidR="005B2801">
        <w:t xml:space="preserve"> mało korzystnie</w:t>
      </w:r>
      <w:r w:rsidR="00754409">
        <w:t xml:space="preserve"> (tabela </w:t>
      </w:r>
      <w:r w:rsidR="00C851E6">
        <w:t>9</w:t>
      </w:r>
      <w:r w:rsidR="00B0731F">
        <w:t>)</w:t>
      </w:r>
      <w:r>
        <w:t xml:space="preserve">. </w:t>
      </w:r>
      <w:r w:rsidR="005B2801">
        <w:t xml:space="preserve">Uczniowie </w:t>
      </w:r>
      <w:r w:rsidR="00564A0C">
        <w:br/>
      </w:r>
      <w:r w:rsidR="005B2801">
        <w:t>z obszaru LGD</w:t>
      </w:r>
      <w:r>
        <w:t xml:space="preserve"> „Nad Czarną i Pilicą”</w:t>
      </w:r>
      <w:r w:rsidR="005B2801">
        <w:t xml:space="preserve"> uzyskali średni wynik na poziomie 5</w:t>
      </w:r>
      <w:r>
        <w:t>6</w:t>
      </w:r>
      <w:r w:rsidR="00202FB6">
        <w:t>,15</w:t>
      </w:r>
      <w:r>
        <w:t>%</w:t>
      </w:r>
      <w:r w:rsidR="005B2801">
        <w:t>, przy wyniku dla kraju wyno</w:t>
      </w:r>
      <w:r w:rsidR="00BD71CD">
        <w:t>szącym 58,6</w:t>
      </w:r>
      <w:r w:rsidR="005B2801">
        <w:t>%</w:t>
      </w:r>
      <w:r>
        <w:t>,</w:t>
      </w:r>
      <w:r w:rsidR="009A709C">
        <w:t xml:space="preserve"> dla województw</w:t>
      </w:r>
      <w:r w:rsidR="00FC5A04">
        <w:t xml:space="preserve">a </w:t>
      </w:r>
      <w:r w:rsidR="00D6594A">
        <w:t>świętokrzyskiego</w:t>
      </w:r>
      <w:r w:rsidR="00BD71CD">
        <w:t xml:space="preserve"> 57,6</w:t>
      </w:r>
      <w:r>
        <w:t xml:space="preserve">%, a dla powiatów: kieleckiego, włoszczowskiego </w:t>
      </w:r>
      <w:r w:rsidR="004D7CAA">
        <w:t xml:space="preserve">i koneckiego </w:t>
      </w:r>
      <w:r w:rsidR="00202FB6">
        <w:t>odpowiednio: 56,72%, 57,88</w:t>
      </w:r>
      <w:r>
        <w:t xml:space="preserve">% </w:t>
      </w:r>
      <w:r w:rsidR="00202FB6">
        <w:t>i 56,90</w:t>
      </w:r>
      <w:r>
        <w:t>%.</w:t>
      </w:r>
    </w:p>
    <w:p w:rsidR="00722710" w:rsidRPr="00E042FE" w:rsidRDefault="00722710" w:rsidP="009E68F1">
      <w:pPr>
        <w:pStyle w:val="Styl2"/>
        <w:tabs>
          <w:tab w:val="left" w:pos="1050"/>
        </w:tabs>
        <w:spacing w:line="276" w:lineRule="auto"/>
        <w:rPr>
          <w:sz w:val="20"/>
        </w:rPr>
      </w:pPr>
      <w:r>
        <w:tab/>
      </w:r>
      <w:r w:rsidR="004D7975">
        <w:tab/>
      </w:r>
    </w:p>
    <w:p w:rsidR="00722710" w:rsidRPr="0000412D" w:rsidRDefault="00722710" w:rsidP="00386F73">
      <w:pPr>
        <w:pStyle w:val="Legenda"/>
      </w:pPr>
      <w:bookmarkStart w:id="37" w:name="_Toc436207708"/>
      <w:bookmarkStart w:id="38" w:name="_Toc438495969"/>
      <w:r w:rsidRPr="0000412D">
        <w:t xml:space="preserve">Tabela </w:t>
      </w:r>
      <w:r w:rsidR="0038165F" w:rsidRPr="0000412D">
        <w:fldChar w:fldCharType="begin"/>
      </w:r>
      <w:r w:rsidRPr="0000412D">
        <w:instrText xml:space="preserve"> SEQ Tabela \* ARABIC </w:instrText>
      </w:r>
      <w:r w:rsidR="0038165F" w:rsidRPr="0000412D">
        <w:fldChar w:fldCharType="separate"/>
      </w:r>
      <w:r w:rsidR="002C37C5">
        <w:t>9</w:t>
      </w:r>
      <w:r w:rsidR="0038165F" w:rsidRPr="0000412D">
        <w:fldChar w:fldCharType="end"/>
      </w:r>
      <w:r w:rsidR="00A82886" w:rsidRPr="0000412D">
        <w:t xml:space="preserve"> </w:t>
      </w:r>
      <w:r w:rsidRPr="0000412D">
        <w:t>Średnie wyniki sprawdzianu szóstoklasistów oraz egzaminu gimnazjalnego w</w:t>
      </w:r>
      <w:r w:rsidR="007F3A77" w:rsidRPr="0000412D">
        <w:t xml:space="preserve"> Pol</w:t>
      </w:r>
      <w:r w:rsidR="006A737D" w:rsidRPr="0000412D">
        <w:t xml:space="preserve">sce, województwie świętokrzyskim, powiatach: kieleckim, koneckim i włoszczowskim </w:t>
      </w:r>
      <w:r w:rsidR="0000412D">
        <w:br/>
      </w:r>
      <w:r w:rsidR="006A737D" w:rsidRPr="0000412D">
        <w:t>oraz</w:t>
      </w:r>
      <w:r w:rsidR="007F3A77" w:rsidRPr="0000412D">
        <w:t xml:space="preserve"> LGD </w:t>
      </w:r>
      <w:r w:rsidR="006A737D" w:rsidRPr="0000412D">
        <w:t>„Nad Czarną i Pilicą” w 2014</w:t>
      </w:r>
      <w:r w:rsidR="00A82886" w:rsidRPr="0000412D">
        <w:t xml:space="preserve"> roku</w:t>
      </w:r>
      <w:bookmarkEnd w:id="37"/>
      <w:bookmarkEnd w:id="38"/>
    </w:p>
    <w:tbl>
      <w:tblPr>
        <w:tblW w:w="9214" w:type="dxa"/>
        <w:jc w:val="center"/>
        <w:tblLayout w:type="fixed"/>
        <w:tblCellMar>
          <w:left w:w="70" w:type="dxa"/>
          <w:right w:w="70" w:type="dxa"/>
        </w:tblCellMar>
        <w:tblLook w:val="04A0"/>
      </w:tblPr>
      <w:tblGrid>
        <w:gridCol w:w="2830"/>
        <w:gridCol w:w="3053"/>
        <w:gridCol w:w="3331"/>
      </w:tblGrid>
      <w:tr w:rsidR="007C2848" w:rsidRPr="00B2744E" w:rsidTr="00386F73">
        <w:trPr>
          <w:trHeight w:val="753"/>
          <w:jc w:val="center"/>
        </w:trPr>
        <w:tc>
          <w:tcPr>
            <w:tcW w:w="28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C2848" w:rsidRPr="00B2744E" w:rsidRDefault="007C2848" w:rsidP="00B2744E">
            <w:pPr>
              <w:spacing w:line="240" w:lineRule="auto"/>
              <w:jc w:val="center"/>
              <w:rPr>
                <w:rFonts w:eastAsia="Times New Roman"/>
                <w:b/>
                <w:i w:val="0"/>
                <w:sz w:val="22"/>
                <w:szCs w:val="20"/>
                <w:lang w:eastAsia="pl-PL"/>
              </w:rPr>
            </w:pPr>
            <w:r w:rsidRPr="00B2744E">
              <w:rPr>
                <w:rFonts w:eastAsia="Times New Roman"/>
                <w:b/>
                <w:i w:val="0"/>
                <w:sz w:val="22"/>
                <w:szCs w:val="20"/>
                <w:lang w:eastAsia="pl-PL"/>
              </w:rPr>
              <w:t>Obszar</w:t>
            </w:r>
          </w:p>
        </w:tc>
        <w:tc>
          <w:tcPr>
            <w:tcW w:w="3053"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7C2848" w:rsidRPr="00B2744E" w:rsidRDefault="007C2848" w:rsidP="00386F73">
            <w:pPr>
              <w:spacing w:line="240" w:lineRule="auto"/>
              <w:jc w:val="center"/>
              <w:rPr>
                <w:rFonts w:eastAsia="Times New Roman"/>
                <w:b/>
                <w:i w:val="0"/>
                <w:sz w:val="22"/>
                <w:szCs w:val="20"/>
                <w:lang w:eastAsia="pl-PL"/>
              </w:rPr>
            </w:pPr>
            <w:r w:rsidRPr="00B2744E">
              <w:rPr>
                <w:b/>
                <w:i w:val="0"/>
                <w:sz w:val="22"/>
              </w:rPr>
              <w:t xml:space="preserve">Średnie wyniki w punktach uzyskane ze sprawdzianu </w:t>
            </w:r>
            <w:r w:rsidR="00B2744E">
              <w:rPr>
                <w:b/>
                <w:i w:val="0"/>
                <w:sz w:val="22"/>
              </w:rPr>
              <w:br/>
            </w:r>
            <w:r w:rsidRPr="00B2744E">
              <w:rPr>
                <w:b/>
                <w:i w:val="0"/>
                <w:sz w:val="22"/>
              </w:rPr>
              <w:t>w klasie 6 szkoły podstawowej</w:t>
            </w:r>
          </w:p>
        </w:tc>
        <w:tc>
          <w:tcPr>
            <w:tcW w:w="333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7C2848" w:rsidRPr="00B2744E" w:rsidRDefault="007C2848" w:rsidP="00B2744E">
            <w:pPr>
              <w:spacing w:line="240" w:lineRule="auto"/>
              <w:jc w:val="center"/>
              <w:rPr>
                <w:rFonts w:eastAsia="Times New Roman"/>
                <w:b/>
                <w:i w:val="0"/>
                <w:sz w:val="22"/>
                <w:szCs w:val="20"/>
                <w:lang w:eastAsia="pl-PL"/>
              </w:rPr>
            </w:pPr>
            <w:r w:rsidRPr="00B2744E">
              <w:rPr>
                <w:b/>
                <w:i w:val="0"/>
                <w:sz w:val="22"/>
              </w:rPr>
              <w:t>Średnie wyniki % uzyskane ze wszystkich egzaminów gimnazjalnych</w:t>
            </w:r>
          </w:p>
        </w:tc>
      </w:tr>
      <w:tr w:rsidR="0073677B" w:rsidRPr="00B2744E" w:rsidTr="00B2744E">
        <w:trPr>
          <w:trHeight w:val="283"/>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73677B" w:rsidRPr="00B2744E" w:rsidRDefault="0073677B" w:rsidP="00B2744E">
            <w:pPr>
              <w:spacing w:line="240" w:lineRule="auto"/>
              <w:rPr>
                <w:rFonts w:eastAsia="Times New Roman"/>
                <w:i w:val="0"/>
                <w:sz w:val="22"/>
                <w:szCs w:val="20"/>
                <w:lang w:eastAsia="pl-PL"/>
              </w:rPr>
            </w:pPr>
            <w:r w:rsidRPr="00B2744E">
              <w:rPr>
                <w:rFonts w:eastAsia="Times New Roman"/>
                <w:i w:val="0"/>
                <w:sz w:val="22"/>
                <w:szCs w:val="20"/>
                <w:lang w:eastAsia="pl-PL"/>
              </w:rPr>
              <w:t>Polska</w:t>
            </w:r>
          </w:p>
        </w:tc>
        <w:tc>
          <w:tcPr>
            <w:tcW w:w="3053" w:type="dxa"/>
            <w:tcBorders>
              <w:top w:val="single" w:sz="4" w:space="0" w:color="auto"/>
              <w:left w:val="nil"/>
              <w:bottom w:val="single" w:sz="4" w:space="0" w:color="auto"/>
              <w:right w:val="single" w:sz="4" w:space="0" w:color="auto"/>
            </w:tcBorders>
            <w:shd w:val="clear" w:color="auto" w:fill="auto"/>
            <w:noWrap/>
            <w:vAlign w:val="center"/>
          </w:tcPr>
          <w:p w:rsidR="0073677B" w:rsidRPr="00B2744E" w:rsidRDefault="008E1F2B" w:rsidP="00FE7AC4">
            <w:pPr>
              <w:spacing w:line="240" w:lineRule="auto"/>
              <w:jc w:val="center"/>
              <w:rPr>
                <w:rFonts w:eastAsia="Times New Roman"/>
                <w:i w:val="0"/>
                <w:sz w:val="22"/>
                <w:szCs w:val="20"/>
                <w:lang w:eastAsia="pl-PL"/>
              </w:rPr>
            </w:pPr>
            <w:r w:rsidRPr="00B2744E">
              <w:rPr>
                <w:rFonts w:eastAsia="Times New Roman"/>
                <w:i w:val="0"/>
                <w:sz w:val="22"/>
                <w:szCs w:val="20"/>
                <w:lang w:eastAsia="pl-PL"/>
              </w:rPr>
              <w:t>25,82</w:t>
            </w:r>
          </w:p>
        </w:tc>
        <w:tc>
          <w:tcPr>
            <w:tcW w:w="3331" w:type="dxa"/>
            <w:tcBorders>
              <w:top w:val="single" w:sz="4" w:space="0" w:color="auto"/>
              <w:left w:val="nil"/>
              <w:bottom w:val="single" w:sz="4" w:space="0" w:color="auto"/>
              <w:right w:val="single" w:sz="4" w:space="0" w:color="auto"/>
            </w:tcBorders>
            <w:shd w:val="clear" w:color="auto" w:fill="auto"/>
            <w:noWrap/>
            <w:vAlign w:val="center"/>
          </w:tcPr>
          <w:p w:rsidR="0073677B" w:rsidRPr="00B2744E" w:rsidRDefault="00BD71CD" w:rsidP="00FE7AC4">
            <w:pPr>
              <w:spacing w:line="240" w:lineRule="auto"/>
              <w:jc w:val="center"/>
              <w:rPr>
                <w:rFonts w:eastAsia="Times New Roman"/>
                <w:i w:val="0"/>
                <w:sz w:val="22"/>
                <w:szCs w:val="20"/>
                <w:lang w:eastAsia="pl-PL"/>
              </w:rPr>
            </w:pPr>
            <w:r w:rsidRPr="00B2744E">
              <w:rPr>
                <w:rFonts w:eastAsia="Times New Roman"/>
                <w:i w:val="0"/>
                <w:sz w:val="22"/>
                <w:szCs w:val="20"/>
                <w:lang w:eastAsia="pl-PL"/>
              </w:rPr>
              <w:t>58,60</w:t>
            </w:r>
          </w:p>
        </w:tc>
      </w:tr>
      <w:tr w:rsidR="0073677B" w:rsidRPr="00B2744E" w:rsidTr="00B2744E">
        <w:trPr>
          <w:trHeight w:val="283"/>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73677B" w:rsidRPr="00B2744E" w:rsidRDefault="0073677B" w:rsidP="00B2744E">
            <w:pPr>
              <w:spacing w:line="240" w:lineRule="auto"/>
              <w:rPr>
                <w:rFonts w:eastAsia="Times New Roman"/>
                <w:i w:val="0"/>
                <w:sz w:val="22"/>
                <w:szCs w:val="20"/>
                <w:lang w:eastAsia="pl-PL"/>
              </w:rPr>
            </w:pPr>
            <w:r w:rsidRPr="00B2744E">
              <w:rPr>
                <w:rFonts w:eastAsia="Times New Roman"/>
                <w:i w:val="0"/>
                <w:sz w:val="22"/>
                <w:szCs w:val="20"/>
                <w:lang w:eastAsia="pl-PL"/>
              </w:rPr>
              <w:t xml:space="preserve">województwo </w:t>
            </w:r>
            <w:r w:rsidR="006A737D" w:rsidRPr="00B2744E">
              <w:rPr>
                <w:rFonts w:eastAsia="Times New Roman"/>
                <w:i w:val="0"/>
                <w:sz w:val="22"/>
                <w:szCs w:val="20"/>
                <w:lang w:eastAsia="pl-PL"/>
              </w:rPr>
              <w:t>świętokrzyskie</w:t>
            </w:r>
          </w:p>
        </w:tc>
        <w:tc>
          <w:tcPr>
            <w:tcW w:w="3053" w:type="dxa"/>
            <w:tcBorders>
              <w:top w:val="nil"/>
              <w:left w:val="nil"/>
              <w:bottom w:val="single" w:sz="4" w:space="0" w:color="auto"/>
              <w:right w:val="single" w:sz="4" w:space="0" w:color="auto"/>
            </w:tcBorders>
            <w:shd w:val="clear" w:color="auto" w:fill="auto"/>
            <w:noWrap/>
            <w:vAlign w:val="center"/>
          </w:tcPr>
          <w:p w:rsidR="0073677B" w:rsidRPr="00B2744E" w:rsidRDefault="008E1F2B" w:rsidP="00FE7AC4">
            <w:pPr>
              <w:spacing w:line="240" w:lineRule="auto"/>
              <w:jc w:val="center"/>
              <w:rPr>
                <w:rFonts w:eastAsia="Times New Roman"/>
                <w:i w:val="0"/>
                <w:sz w:val="22"/>
                <w:szCs w:val="20"/>
                <w:lang w:eastAsia="pl-PL"/>
              </w:rPr>
            </w:pPr>
            <w:r w:rsidRPr="00B2744E">
              <w:rPr>
                <w:rFonts w:eastAsia="Times New Roman"/>
                <w:i w:val="0"/>
                <w:sz w:val="22"/>
                <w:szCs w:val="20"/>
                <w:lang w:eastAsia="pl-PL"/>
              </w:rPr>
              <w:t>25,80</w:t>
            </w:r>
          </w:p>
        </w:tc>
        <w:tc>
          <w:tcPr>
            <w:tcW w:w="3331" w:type="dxa"/>
            <w:tcBorders>
              <w:top w:val="nil"/>
              <w:left w:val="nil"/>
              <w:bottom w:val="single" w:sz="4" w:space="0" w:color="auto"/>
              <w:right w:val="single" w:sz="4" w:space="0" w:color="auto"/>
            </w:tcBorders>
            <w:shd w:val="clear" w:color="auto" w:fill="auto"/>
            <w:noWrap/>
            <w:vAlign w:val="center"/>
          </w:tcPr>
          <w:p w:rsidR="0073677B" w:rsidRPr="00B2744E" w:rsidRDefault="006A737D" w:rsidP="00FE7AC4">
            <w:pPr>
              <w:spacing w:line="240" w:lineRule="auto"/>
              <w:jc w:val="center"/>
              <w:rPr>
                <w:rFonts w:eastAsia="Times New Roman"/>
                <w:i w:val="0"/>
                <w:sz w:val="22"/>
                <w:szCs w:val="20"/>
                <w:lang w:eastAsia="pl-PL"/>
              </w:rPr>
            </w:pPr>
            <w:r w:rsidRPr="00B2744E">
              <w:rPr>
                <w:rFonts w:eastAsia="Times New Roman"/>
                <w:i w:val="0"/>
                <w:sz w:val="22"/>
                <w:szCs w:val="20"/>
                <w:lang w:eastAsia="pl-PL"/>
              </w:rPr>
              <w:t>5</w:t>
            </w:r>
            <w:r w:rsidR="00BD71CD" w:rsidRPr="00B2744E">
              <w:rPr>
                <w:rFonts w:eastAsia="Times New Roman"/>
                <w:i w:val="0"/>
                <w:sz w:val="22"/>
                <w:szCs w:val="20"/>
                <w:lang w:eastAsia="pl-PL"/>
              </w:rPr>
              <w:t>7,60</w:t>
            </w:r>
          </w:p>
        </w:tc>
      </w:tr>
      <w:tr w:rsidR="006A737D" w:rsidRPr="00B2744E" w:rsidTr="00B2744E">
        <w:trPr>
          <w:trHeight w:val="283"/>
          <w:jc w:val="center"/>
        </w:trPr>
        <w:tc>
          <w:tcPr>
            <w:tcW w:w="2830" w:type="dxa"/>
            <w:tcBorders>
              <w:top w:val="nil"/>
              <w:left w:val="single" w:sz="4" w:space="0" w:color="auto"/>
              <w:bottom w:val="single" w:sz="4" w:space="0" w:color="auto"/>
              <w:right w:val="single" w:sz="4" w:space="0" w:color="auto"/>
            </w:tcBorders>
            <w:shd w:val="clear" w:color="auto" w:fill="auto"/>
            <w:noWrap/>
            <w:vAlign w:val="center"/>
          </w:tcPr>
          <w:p w:rsidR="006A737D" w:rsidRPr="00B2744E" w:rsidRDefault="006A737D" w:rsidP="00B2744E">
            <w:pPr>
              <w:spacing w:line="240" w:lineRule="auto"/>
              <w:rPr>
                <w:rFonts w:eastAsia="Times New Roman"/>
                <w:i w:val="0"/>
                <w:sz w:val="22"/>
                <w:szCs w:val="20"/>
                <w:lang w:eastAsia="pl-PL"/>
              </w:rPr>
            </w:pPr>
            <w:r w:rsidRPr="00B2744E">
              <w:rPr>
                <w:rFonts w:eastAsia="Times New Roman"/>
                <w:i w:val="0"/>
                <w:sz w:val="22"/>
                <w:szCs w:val="20"/>
                <w:lang w:eastAsia="pl-PL"/>
              </w:rPr>
              <w:t>powiat kielecki</w:t>
            </w:r>
          </w:p>
        </w:tc>
        <w:tc>
          <w:tcPr>
            <w:tcW w:w="3053" w:type="dxa"/>
            <w:tcBorders>
              <w:top w:val="nil"/>
              <w:left w:val="nil"/>
              <w:bottom w:val="single" w:sz="4" w:space="0" w:color="auto"/>
              <w:right w:val="single" w:sz="4" w:space="0" w:color="auto"/>
            </w:tcBorders>
            <w:shd w:val="clear" w:color="auto" w:fill="auto"/>
            <w:noWrap/>
            <w:vAlign w:val="center"/>
          </w:tcPr>
          <w:p w:rsidR="006A737D" w:rsidRPr="00B2744E" w:rsidRDefault="008E1F2B" w:rsidP="00FE7AC4">
            <w:pPr>
              <w:spacing w:line="240" w:lineRule="auto"/>
              <w:jc w:val="center"/>
              <w:rPr>
                <w:rFonts w:eastAsia="Times New Roman"/>
                <w:i w:val="0"/>
                <w:sz w:val="22"/>
                <w:szCs w:val="20"/>
                <w:lang w:eastAsia="pl-PL"/>
              </w:rPr>
            </w:pPr>
            <w:r w:rsidRPr="00B2744E">
              <w:rPr>
                <w:rFonts w:eastAsia="Times New Roman"/>
                <w:i w:val="0"/>
                <w:sz w:val="22"/>
                <w:szCs w:val="20"/>
                <w:lang w:eastAsia="pl-PL"/>
              </w:rPr>
              <w:t>25,52</w:t>
            </w:r>
          </w:p>
        </w:tc>
        <w:tc>
          <w:tcPr>
            <w:tcW w:w="3331" w:type="dxa"/>
            <w:tcBorders>
              <w:top w:val="nil"/>
              <w:left w:val="nil"/>
              <w:bottom w:val="single" w:sz="4" w:space="0" w:color="auto"/>
              <w:right w:val="single" w:sz="4" w:space="0" w:color="auto"/>
            </w:tcBorders>
            <w:shd w:val="clear" w:color="auto" w:fill="auto"/>
            <w:noWrap/>
            <w:vAlign w:val="center"/>
          </w:tcPr>
          <w:p w:rsidR="006A737D" w:rsidRPr="00B2744E" w:rsidRDefault="006A737D" w:rsidP="00FE7AC4">
            <w:pPr>
              <w:spacing w:line="240" w:lineRule="auto"/>
              <w:jc w:val="center"/>
              <w:rPr>
                <w:rFonts w:eastAsia="Times New Roman"/>
                <w:i w:val="0"/>
                <w:sz w:val="22"/>
                <w:szCs w:val="20"/>
                <w:lang w:eastAsia="pl-PL"/>
              </w:rPr>
            </w:pPr>
            <w:r w:rsidRPr="00B2744E">
              <w:rPr>
                <w:rFonts w:eastAsia="Times New Roman"/>
                <w:i w:val="0"/>
                <w:sz w:val="22"/>
                <w:szCs w:val="20"/>
                <w:lang w:eastAsia="pl-PL"/>
              </w:rPr>
              <w:t>5</w:t>
            </w:r>
            <w:r w:rsidR="00202FB6" w:rsidRPr="00B2744E">
              <w:rPr>
                <w:rFonts w:eastAsia="Times New Roman"/>
                <w:i w:val="0"/>
                <w:sz w:val="22"/>
                <w:szCs w:val="20"/>
                <w:lang w:eastAsia="pl-PL"/>
              </w:rPr>
              <w:t>6,72</w:t>
            </w:r>
          </w:p>
        </w:tc>
      </w:tr>
      <w:tr w:rsidR="006A737D" w:rsidRPr="00B2744E" w:rsidTr="00B2744E">
        <w:trPr>
          <w:trHeight w:val="283"/>
          <w:jc w:val="center"/>
        </w:trPr>
        <w:tc>
          <w:tcPr>
            <w:tcW w:w="2830" w:type="dxa"/>
            <w:tcBorders>
              <w:top w:val="nil"/>
              <w:left w:val="single" w:sz="4" w:space="0" w:color="auto"/>
              <w:bottom w:val="single" w:sz="4" w:space="0" w:color="auto"/>
              <w:right w:val="single" w:sz="4" w:space="0" w:color="auto"/>
            </w:tcBorders>
            <w:shd w:val="clear" w:color="auto" w:fill="auto"/>
            <w:noWrap/>
            <w:vAlign w:val="center"/>
          </w:tcPr>
          <w:p w:rsidR="006A737D" w:rsidRPr="00B2744E" w:rsidRDefault="006A737D" w:rsidP="00B2744E">
            <w:pPr>
              <w:spacing w:line="240" w:lineRule="auto"/>
              <w:rPr>
                <w:rFonts w:eastAsia="Times New Roman"/>
                <w:i w:val="0"/>
                <w:sz w:val="22"/>
                <w:szCs w:val="20"/>
                <w:lang w:eastAsia="pl-PL"/>
              </w:rPr>
            </w:pPr>
            <w:r w:rsidRPr="00B2744E">
              <w:rPr>
                <w:rFonts w:eastAsia="Times New Roman"/>
                <w:i w:val="0"/>
                <w:sz w:val="22"/>
                <w:szCs w:val="20"/>
                <w:lang w:eastAsia="pl-PL"/>
              </w:rPr>
              <w:t>powiat konecki</w:t>
            </w:r>
          </w:p>
        </w:tc>
        <w:tc>
          <w:tcPr>
            <w:tcW w:w="3053" w:type="dxa"/>
            <w:tcBorders>
              <w:top w:val="nil"/>
              <w:left w:val="nil"/>
              <w:bottom w:val="single" w:sz="4" w:space="0" w:color="auto"/>
              <w:right w:val="single" w:sz="4" w:space="0" w:color="auto"/>
            </w:tcBorders>
            <w:shd w:val="clear" w:color="auto" w:fill="auto"/>
            <w:noWrap/>
            <w:vAlign w:val="center"/>
          </w:tcPr>
          <w:p w:rsidR="006A737D" w:rsidRPr="00B2744E" w:rsidRDefault="008E1F2B" w:rsidP="00FE7AC4">
            <w:pPr>
              <w:spacing w:line="240" w:lineRule="auto"/>
              <w:jc w:val="center"/>
              <w:rPr>
                <w:rFonts w:eastAsia="Times New Roman"/>
                <w:i w:val="0"/>
                <w:sz w:val="22"/>
                <w:szCs w:val="20"/>
                <w:lang w:eastAsia="pl-PL"/>
              </w:rPr>
            </w:pPr>
            <w:r w:rsidRPr="00B2744E">
              <w:rPr>
                <w:rFonts w:eastAsia="Times New Roman"/>
                <w:i w:val="0"/>
                <w:sz w:val="22"/>
                <w:szCs w:val="20"/>
                <w:lang w:eastAsia="pl-PL"/>
              </w:rPr>
              <w:t>26,17</w:t>
            </w:r>
          </w:p>
        </w:tc>
        <w:tc>
          <w:tcPr>
            <w:tcW w:w="3331" w:type="dxa"/>
            <w:tcBorders>
              <w:top w:val="nil"/>
              <w:left w:val="nil"/>
              <w:bottom w:val="single" w:sz="4" w:space="0" w:color="auto"/>
              <w:right w:val="single" w:sz="4" w:space="0" w:color="auto"/>
            </w:tcBorders>
            <w:shd w:val="clear" w:color="auto" w:fill="auto"/>
            <w:noWrap/>
            <w:vAlign w:val="center"/>
          </w:tcPr>
          <w:p w:rsidR="006A737D" w:rsidRPr="00B2744E" w:rsidRDefault="006A737D" w:rsidP="00FE7AC4">
            <w:pPr>
              <w:spacing w:line="240" w:lineRule="auto"/>
              <w:jc w:val="center"/>
              <w:rPr>
                <w:rFonts w:eastAsia="Times New Roman"/>
                <w:i w:val="0"/>
                <w:sz w:val="22"/>
                <w:szCs w:val="20"/>
                <w:lang w:eastAsia="pl-PL"/>
              </w:rPr>
            </w:pPr>
            <w:r w:rsidRPr="00B2744E">
              <w:rPr>
                <w:rFonts w:eastAsia="Times New Roman"/>
                <w:i w:val="0"/>
                <w:sz w:val="22"/>
                <w:szCs w:val="20"/>
                <w:lang w:eastAsia="pl-PL"/>
              </w:rPr>
              <w:t>5</w:t>
            </w:r>
            <w:r w:rsidR="00202FB6" w:rsidRPr="00B2744E">
              <w:rPr>
                <w:rFonts w:eastAsia="Times New Roman"/>
                <w:i w:val="0"/>
                <w:sz w:val="22"/>
                <w:szCs w:val="20"/>
                <w:lang w:eastAsia="pl-PL"/>
              </w:rPr>
              <w:t>6,90</w:t>
            </w:r>
          </w:p>
        </w:tc>
      </w:tr>
      <w:tr w:rsidR="006A737D" w:rsidRPr="00B2744E" w:rsidTr="00B2744E">
        <w:trPr>
          <w:trHeight w:val="283"/>
          <w:jc w:val="center"/>
        </w:trPr>
        <w:tc>
          <w:tcPr>
            <w:tcW w:w="2830" w:type="dxa"/>
            <w:tcBorders>
              <w:top w:val="nil"/>
              <w:left w:val="single" w:sz="4" w:space="0" w:color="auto"/>
              <w:bottom w:val="single" w:sz="4" w:space="0" w:color="auto"/>
              <w:right w:val="single" w:sz="4" w:space="0" w:color="auto"/>
            </w:tcBorders>
            <w:shd w:val="clear" w:color="auto" w:fill="auto"/>
            <w:noWrap/>
            <w:vAlign w:val="center"/>
          </w:tcPr>
          <w:p w:rsidR="006A737D" w:rsidRPr="00B2744E" w:rsidRDefault="006A737D" w:rsidP="00B2744E">
            <w:pPr>
              <w:spacing w:line="240" w:lineRule="auto"/>
              <w:rPr>
                <w:rFonts w:eastAsia="Times New Roman"/>
                <w:i w:val="0"/>
                <w:sz w:val="22"/>
                <w:szCs w:val="20"/>
                <w:lang w:eastAsia="pl-PL"/>
              </w:rPr>
            </w:pPr>
            <w:r w:rsidRPr="00B2744E">
              <w:rPr>
                <w:rFonts w:eastAsia="Times New Roman"/>
                <w:i w:val="0"/>
                <w:sz w:val="22"/>
                <w:szCs w:val="20"/>
                <w:lang w:eastAsia="pl-PL"/>
              </w:rPr>
              <w:t>powiat włoszczowski</w:t>
            </w:r>
          </w:p>
        </w:tc>
        <w:tc>
          <w:tcPr>
            <w:tcW w:w="3053" w:type="dxa"/>
            <w:tcBorders>
              <w:top w:val="nil"/>
              <w:left w:val="nil"/>
              <w:bottom w:val="single" w:sz="4" w:space="0" w:color="auto"/>
              <w:right w:val="single" w:sz="4" w:space="0" w:color="auto"/>
            </w:tcBorders>
            <w:shd w:val="clear" w:color="auto" w:fill="auto"/>
            <w:noWrap/>
            <w:vAlign w:val="center"/>
          </w:tcPr>
          <w:p w:rsidR="006A737D" w:rsidRPr="00B2744E" w:rsidRDefault="008E1F2B" w:rsidP="00FE7AC4">
            <w:pPr>
              <w:spacing w:line="240" w:lineRule="auto"/>
              <w:jc w:val="center"/>
              <w:rPr>
                <w:rFonts w:eastAsia="Times New Roman"/>
                <w:i w:val="0"/>
                <w:sz w:val="22"/>
                <w:szCs w:val="20"/>
                <w:lang w:eastAsia="pl-PL"/>
              </w:rPr>
            </w:pPr>
            <w:r w:rsidRPr="00B2744E">
              <w:rPr>
                <w:rFonts w:eastAsia="Times New Roman"/>
                <w:i w:val="0"/>
                <w:sz w:val="22"/>
                <w:szCs w:val="20"/>
                <w:lang w:eastAsia="pl-PL"/>
              </w:rPr>
              <w:t>25,36</w:t>
            </w:r>
          </w:p>
        </w:tc>
        <w:tc>
          <w:tcPr>
            <w:tcW w:w="3331" w:type="dxa"/>
            <w:tcBorders>
              <w:top w:val="nil"/>
              <w:left w:val="nil"/>
              <w:bottom w:val="single" w:sz="4" w:space="0" w:color="auto"/>
              <w:right w:val="single" w:sz="4" w:space="0" w:color="auto"/>
            </w:tcBorders>
            <w:shd w:val="clear" w:color="auto" w:fill="auto"/>
            <w:noWrap/>
            <w:vAlign w:val="center"/>
          </w:tcPr>
          <w:p w:rsidR="006A737D" w:rsidRPr="00B2744E" w:rsidRDefault="00202FB6" w:rsidP="00FE7AC4">
            <w:pPr>
              <w:spacing w:line="240" w:lineRule="auto"/>
              <w:jc w:val="center"/>
              <w:rPr>
                <w:rFonts w:eastAsia="Times New Roman"/>
                <w:i w:val="0"/>
                <w:sz w:val="22"/>
                <w:szCs w:val="20"/>
                <w:lang w:eastAsia="pl-PL"/>
              </w:rPr>
            </w:pPr>
            <w:r w:rsidRPr="00B2744E">
              <w:rPr>
                <w:rFonts w:eastAsia="Times New Roman"/>
                <w:i w:val="0"/>
                <w:sz w:val="22"/>
                <w:szCs w:val="20"/>
                <w:lang w:eastAsia="pl-PL"/>
              </w:rPr>
              <w:t>57,88</w:t>
            </w:r>
          </w:p>
        </w:tc>
      </w:tr>
      <w:tr w:rsidR="0073677B" w:rsidRPr="00B2744E" w:rsidTr="00B2744E">
        <w:trPr>
          <w:trHeight w:val="283"/>
          <w:jc w:val="center"/>
        </w:trPr>
        <w:tc>
          <w:tcPr>
            <w:tcW w:w="28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3677B" w:rsidRPr="00B2744E" w:rsidRDefault="00386F73" w:rsidP="00B2744E">
            <w:pPr>
              <w:spacing w:line="240" w:lineRule="auto"/>
              <w:rPr>
                <w:rFonts w:eastAsia="Times New Roman"/>
                <w:i w:val="0"/>
                <w:sz w:val="22"/>
                <w:szCs w:val="20"/>
                <w:lang w:eastAsia="pl-PL"/>
              </w:rPr>
            </w:pPr>
            <w:r>
              <w:rPr>
                <w:rFonts w:eastAsia="Times New Roman"/>
                <w:i w:val="0"/>
                <w:sz w:val="22"/>
                <w:szCs w:val="20"/>
                <w:lang w:eastAsia="pl-PL"/>
              </w:rPr>
              <w:t>średnia LGD</w:t>
            </w:r>
          </w:p>
        </w:tc>
        <w:tc>
          <w:tcPr>
            <w:tcW w:w="3053" w:type="dxa"/>
            <w:tcBorders>
              <w:top w:val="nil"/>
              <w:left w:val="nil"/>
              <w:bottom w:val="single" w:sz="4" w:space="0" w:color="auto"/>
              <w:right w:val="single" w:sz="4" w:space="0" w:color="auto"/>
            </w:tcBorders>
            <w:shd w:val="clear" w:color="auto" w:fill="FFFFFF" w:themeFill="background1"/>
            <w:noWrap/>
            <w:vAlign w:val="center"/>
          </w:tcPr>
          <w:p w:rsidR="0073677B" w:rsidRPr="00B2744E" w:rsidRDefault="008E1F2B" w:rsidP="00FE7AC4">
            <w:pPr>
              <w:spacing w:line="240" w:lineRule="auto"/>
              <w:jc w:val="center"/>
              <w:rPr>
                <w:rFonts w:eastAsia="Times New Roman"/>
                <w:i w:val="0"/>
                <w:sz w:val="22"/>
                <w:szCs w:val="20"/>
                <w:lang w:eastAsia="pl-PL"/>
              </w:rPr>
            </w:pPr>
            <w:r w:rsidRPr="00B2744E">
              <w:rPr>
                <w:rFonts w:eastAsia="Times New Roman"/>
                <w:i w:val="0"/>
                <w:sz w:val="22"/>
                <w:szCs w:val="20"/>
                <w:lang w:eastAsia="pl-PL"/>
              </w:rPr>
              <w:t>26,88</w:t>
            </w:r>
          </w:p>
        </w:tc>
        <w:tc>
          <w:tcPr>
            <w:tcW w:w="3331" w:type="dxa"/>
            <w:tcBorders>
              <w:top w:val="nil"/>
              <w:left w:val="nil"/>
              <w:bottom w:val="single" w:sz="4" w:space="0" w:color="auto"/>
              <w:right w:val="single" w:sz="4" w:space="0" w:color="auto"/>
            </w:tcBorders>
            <w:shd w:val="clear" w:color="auto" w:fill="FFFFFF" w:themeFill="background1"/>
            <w:noWrap/>
            <w:vAlign w:val="center"/>
          </w:tcPr>
          <w:p w:rsidR="0073677B" w:rsidRPr="00B2744E" w:rsidRDefault="006A737D" w:rsidP="00FE7AC4">
            <w:pPr>
              <w:spacing w:line="240" w:lineRule="auto"/>
              <w:jc w:val="center"/>
              <w:rPr>
                <w:rFonts w:eastAsia="Times New Roman"/>
                <w:i w:val="0"/>
                <w:sz w:val="22"/>
                <w:szCs w:val="20"/>
                <w:lang w:eastAsia="pl-PL"/>
              </w:rPr>
            </w:pPr>
            <w:r w:rsidRPr="00B2744E">
              <w:rPr>
                <w:rFonts w:eastAsia="Times New Roman"/>
                <w:i w:val="0"/>
                <w:sz w:val="22"/>
                <w:szCs w:val="20"/>
                <w:lang w:eastAsia="pl-PL"/>
              </w:rPr>
              <w:t>56</w:t>
            </w:r>
            <w:r w:rsidR="00202FB6" w:rsidRPr="00B2744E">
              <w:rPr>
                <w:rFonts w:eastAsia="Times New Roman"/>
                <w:i w:val="0"/>
                <w:sz w:val="22"/>
                <w:szCs w:val="20"/>
                <w:lang w:eastAsia="pl-PL"/>
              </w:rPr>
              <w:t>,15</w:t>
            </w:r>
          </w:p>
        </w:tc>
      </w:tr>
    </w:tbl>
    <w:p w:rsidR="00722710" w:rsidRPr="0000412D" w:rsidRDefault="0073677B" w:rsidP="00F624DF">
      <w:pPr>
        <w:pStyle w:val="Styl2"/>
        <w:tabs>
          <w:tab w:val="left" w:pos="1050"/>
        </w:tabs>
        <w:spacing w:line="240" w:lineRule="auto"/>
        <w:jc w:val="center"/>
        <w:rPr>
          <w:i/>
          <w:sz w:val="22"/>
          <w:szCs w:val="22"/>
        </w:rPr>
      </w:pPr>
      <w:r w:rsidRPr="0000412D">
        <w:rPr>
          <w:i/>
          <w:sz w:val="22"/>
          <w:szCs w:val="22"/>
        </w:rPr>
        <w:t>Źródło: Opracowanie własne na podstawie danych Okręgowej K</w:t>
      </w:r>
      <w:r w:rsidR="006A737D" w:rsidRPr="0000412D">
        <w:rPr>
          <w:i/>
          <w:sz w:val="22"/>
          <w:szCs w:val="22"/>
        </w:rPr>
        <w:t xml:space="preserve">omisji Egzaminacyjnej </w:t>
      </w:r>
      <w:r w:rsidR="007C4913">
        <w:rPr>
          <w:i/>
          <w:sz w:val="22"/>
          <w:szCs w:val="22"/>
        </w:rPr>
        <w:br/>
      </w:r>
      <w:r w:rsidR="006A737D" w:rsidRPr="0000412D">
        <w:rPr>
          <w:i/>
          <w:sz w:val="22"/>
          <w:szCs w:val="22"/>
        </w:rPr>
        <w:t>w Łodzi</w:t>
      </w:r>
      <w:r w:rsidR="007C4913">
        <w:rPr>
          <w:i/>
          <w:sz w:val="22"/>
          <w:szCs w:val="22"/>
        </w:rPr>
        <w:t xml:space="preserve">, </w:t>
      </w:r>
      <w:r w:rsidRPr="0000412D">
        <w:rPr>
          <w:i/>
          <w:sz w:val="22"/>
          <w:szCs w:val="22"/>
        </w:rPr>
        <w:t>oke.</w:t>
      </w:r>
      <w:r w:rsidR="006A737D" w:rsidRPr="0000412D">
        <w:rPr>
          <w:i/>
          <w:sz w:val="22"/>
          <w:szCs w:val="22"/>
        </w:rPr>
        <w:t>lodz</w:t>
      </w:r>
      <w:r w:rsidR="007F3A77" w:rsidRPr="0000412D">
        <w:rPr>
          <w:i/>
          <w:sz w:val="22"/>
          <w:szCs w:val="22"/>
        </w:rPr>
        <w:t>.</w:t>
      </w:r>
      <w:r w:rsidRPr="0000412D">
        <w:rPr>
          <w:i/>
          <w:sz w:val="22"/>
          <w:szCs w:val="22"/>
        </w:rPr>
        <w:t>pl</w:t>
      </w:r>
    </w:p>
    <w:p w:rsidR="0073677B" w:rsidRPr="00E042FE" w:rsidRDefault="0073677B" w:rsidP="009E68F1">
      <w:pPr>
        <w:pStyle w:val="Styl2"/>
        <w:spacing w:line="276" w:lineRule="auto"/>
        <w:rPr>
          <w:sz w:val="20"/>
        </w:rPr>
      </w:pPr>
    </w:p>
    <w:p w:rsidR="005B2801" w:rsidRDefault="005B2801" w:rsidP="009E68F1">
      <w:pPr>
        <w:pStyle w:val="Styl2"/>
        <w:spacing w:line="276" w:lineRule="auto"/>
      </w:pPr>
      <w:r>
        <w:tab/>
      </w:r>
      <w:r w:rsidR="009A709C">
        <w:t>Ważnym wskaźnikiem, który</w:t>
      </w:r>
      <w:r w:rsidR="008E1F2B">
        <w:t xml:space="preserve"> mówi o pol</w:t>
      </w:r>
      <w:r>
        <w:t xml:space="preserve">ityce społecznej oraz dostępie do wysokiej jakości usług publicznych </w:t>
      </w:r>
      <w:r w:rsidR="008E1F2B">
        <w:t xml:space="preserve">jest </w:t>
      </w:r>
      <w:r>
        <w:t xml:space="preserve">odsetek dzieci w wieku 3–5 lat objętych wychowaniem przedszkolnym. </w:t>
      </w:r>
      <w:r w:rsidR="00B0731F">
        <w:lastRenderedPageBreak/>
        <w:t>W</w:t>
      </w:r>
      <w:r w:rsidR="00593D60">
        <w:t xml:space="preserve">artość </w:t>
      </w:r>
      <w:r w:rsidR="00B0731F">
        <w:t xml:space="preserve">tego wskaźnika </w:t>
      </w:r>
      <w:r w:rsidR="00593D60">
        <w:t xml:space="preserve">w </w:t>
      </w:r>
      <w:r>
        <w:t>2013 roku wynosił</w:t>
      </w:r>
      <w:r w:rsidR="00593D60">
        <w:t>a</w:t>
      </w:r>
      <w:r>
        <w:t xml:space="preserve"> </w:t>
      </w:r>
      <w:r w:rsidR="00593D60">
        <w:t xml:space="preserve">na obszarze LGD </w:t>
      </w:r>
      <w:r w:rsidR="004D2096">
        <w:t>„Nad Czarną i Pilicą” 48,4</w:t>
      </w:r>
      <w:r>
        <w:t>%</w:t>
      </w:r>
      <w:r w:rsidR="00593D60">
        <w:t xml:space="preserve"> </w:t>
      </w:r>
      <w:r w:rsidR="00564A0C">
        <w:br/>
      </w:r>
      <w:r w:rsidR="00593D60">
        <w:t>i wzrosła w por</w:t>
      </w:r>
      <w:r w:rsidR="004D2096">
        <w:t>ównaniu z rokiem 2009 o ponad 20 punktów procentowych</w:t>
      </w:r>
      <w:r w:rsidR="00B0731F">
        <w:t xml:space="preserve">, </w:t>
      </w:r>
      <w:r w:rsidR="004D2096">
        <w:t xml:space="preserve">ale </w:t>
      </w:r>
      <w:r w:rsidR="00B0731F">
        <w:t>n</w:t>
      </w:r>
      <w:r w:rsidR="00593D60">
        <w:t>adal pozostawała na poziomie niższym niż w Polsce</w:t>
      </w:r>
      <w:r w:rsidR="00564A0C">
        <w:t xml:space="preserve"> (74,1%), </w:t>
      </w:r>
      <w:r w:rsidR="00593D60">
        <w:t>w wo</w:t>
      </w:r>
      <w:r w:rsidR="004D2096">
        <w:t xml:space="preserve">jewództwie </w:t>
      </w:r>
      <w:r w:rsidR="00CE0E32">
        <w:t>świętokrzyskim</w:t>
      </w:r>
      <w:r w:rsidR="004D2096">
        <w:t xml:space="preserve"> (71,0</w:t>
      </w:r>
      <w:r w:rsidR="009F05F7">
        <w:t>%)</w:t>
      </w:r>
      <w:r w:rsidR="004D2096">
        <w:t xml:space="preserve"> oraz </w:t>
      </w:r>
      <w:r w:rsidR="00564A0C">
        <w:br/>
      </w:r>
      <w:r w:rsidR="004D2096">
        <w:t>powiecie kieleckim (73,1%), powiecie koneckim (66,9%) i powiecie włoszczowskim (62,6%)</w:t>
      </w:r>
      <w:r w:rsidR="009F05F7">
        <w:t>.</w:t>
      </w:r>
      <w:r w:rsidR="00B02EFB">
        <w:t xml:space="preserve"> </w:t>
      </w:r>
      <w:r w:rsidR="00386F73">
        <w:br/>
      </w:r>
      <w:r w:rsidR="00B02EFB" w:rsidRPr="008718C9">
        <w:t>Na terenie żadnej z gmin nie funkcjon</w:t>
      </w:r>
      <w:r w:rsidR="00421EE1" w:rsidRPr="008718C9">
        <w:t>owała</w:t>
      </w:r>
      <w:r w:rsidR="00A17C93" w:rsidRPr="008718C9">
        <w:t xml:space="preserve"> </w:t>
      </w:r>
      <w:r w:rsidR="00172332" w:rsidRPr="008718C9">
        <w:t>placówka</w:t>
      </w:r>
      <w:r w:rsidR="00A17C93" w:rsidRPr="008718C9">
        <w:t xml:space="preserve">, </w:t>
      </w:r>
      <w:r w:rsidR="00B02EFB" w:rsidRPr="008718C9">
        <w:t xml:space="preserve"> z</w:t>
      </w:r>
      <w:r w:rsidR="00A17C93" w:rsidRPr="008718C9">
        <w:t>apewniająca</w:t>
      </w:r>
      <w:r w:rsidR="00172332" w:rsidRPr="008718C9">
        <w:t xml:space="preserve"> opiekę</w:t>
      </w:r>
      <w:r w:rsidR="00B02EFB" w:rsidRPr="008718C9">
        <w:t xml:space="preserve"> żłobkową</w:t>
      </w:r>
      <w:r w:rsidR="00172332" w:rsidRPr="008718C9">
        <w:t xml:space="preserve"> dla dzieci d</w:t>
      </w:r>
      <w:r w:rsidR="00A17C93" w:rsidRPr="008718C9">
        <w:t>o lat 3</w:t>
      </w:r>
      <w:r w:rsidR="00172332" w:rsidRPr="008718C9">
        <w:t xml:space="preserve">. </w:t>
      </w:r>
      <w:r w:rsidR="00A17C93" w:rsidRPr="008718C9">
        <w:t>Pierwszy żłobek gminny, oddany został do użytku</w:t>
      </w:r>
      <w:r w:rsidR="00FF50DB" w:rsidRPr="008718C9">
        <w:t xml:space="preserve"> </w:t>
      </w:r>
      <w:r w:rsidR="00A17C93" w:rsidRPr="008718C9">
        <w:t xml:space="preserve">w październiku 2015 </w:t>
      </w:r>
      <w:r w:rsidR="00FF50DB" w:rsidRPr="008718C9">
        <w:t>w Łopusznie.</w:t>
      </w:r>
    </w:p>
    <w:p w:rsidR="005B2801" w:rsidRDefault="00336C68" w:rsidP="009E68F1">
      <w:pPr>
        <w:pStyle w:val="Styl2"/>
        <w:spacing w:line="276" w:lineRule="auto"/>
      </w:pPr>
      <w:r>
        <w:tab/>
        <w:t xml:space="preserve">Na obszarze LGD </w:t>
      </w:r>
      <w:r w:rsidR="00B02EFB">
        <w:t>działa łącznie 11 bibliotek i fili bibliotecznych</w:t>
      </w:r>
      <w:r w:rsidR="00AC5262">
        <w:t xml:space="preserve">, które są zlokalizowane </w:t>
      </w:r>
      <w:r w:rsidR="00564A0C">
        <w:br/>
      </w:r>
      <w:r w:rsidR="00AC5262">
        <w:t>w każdej z gmin, w tym</w:t>
      </w:r>
      <w:r w:rsidR="00B02EFB">
        <w:t xml:space="preserve"> po trzy w gmi</w:t>
      </w:r>
      <w:r w:rsidR="00564A0C">
        <w:t xml:space="preserve">nach Krasocin i Słupia, po dwie </w:t>
      </w:r>
      <w:r w:rsidR="00B02EFB">
        <w:t xml:space="preserve">w gminach Fałków </w:t>
      </w:r>
      <w:r w:rsidR="00564A0C">
        <w:br/>
      </w:r>
      <w:r w:rsidR="00B02EFB">
        <w:t>i Radoszyce oraz jedna w Gminie Łopuszno</w:t>
      </w:r>
      <w:r w:rsidR="00AC5262">
        <w:t xml:space="preserve">. </w:t>
      </w:r>
      <w:r w:rsidR="00B02EFB">
        <w:t>Ponadto według danych GUS za rok 2014 jedynie na obszar</w:t>
      </w:r>
      <w:r w:rsidR="009F23DA">
        <w:t>ze Gminy Łopuszno zlokalizowany jest ośrodek kultury</w:t>
      </w:r>
      <w:r w:rsidR="00421EE1">
        <w:t>,</w:t>
      </w:r>
      <w:r w:rsidR="009F23DA">
        <w:t xml:space="preserve"> który prowadzi</w:t>
      </w:r>
      <w:r w:rsidR="005B2801">
        <w:t xml:space="preserve"> </w:t>
      </w:r>
      <w:r w:rsidR="00AA1EC4">
        <w:t>działalność związaną</w:t>
      </w:r>
      <w:r w:rsidR="009F23DA">
        <w:t xml:space="preserve"> </w:t>
      </w:r>
      <w:r w:rsidR="005B2801">
        <w:t xml:space="preserve">z organizacją </w:t>
      </w:r>
      <w:r w:rsidR="00AA1EC4">
        <w:t>imprez i wydarzeń kulturalnych oraz aktywizacj</w:t>
      </w:r>
      <w:r w:rsidR="00B0731F">
        <w:t>ą</w:t>
      </w:r>
      <w:r w:rsidR="009F23DA">
        <w:t xml:space="preserve"> mieszkańców</w:t>
      </w:r>
      <w:r w:rsidR="00AA1EC4">
        <w:t>.</w:t>
      </w:r>
    </w:p>
    <w:p w:rsidR="00AA1EC4" w:rsidRDefault="005B2801" w:rsidP="009E68F1">
      <w:pPr>
        <w:pStyle w:val="Styl2"/>
        <w:spacing w:line="276" w:lineRule="auto"/>
      </w:pPr>
      <w:r>
        <w:tab/>
      </w:r>
      <w:r w:rsidR="00AA1EC4">
        <w:t xml:space="preserve">Analizie poddano średni udział wydatków na kulturę i ochronę dziedzictwa narodowego </w:t>
      </w:r>
      <w:r w:rsidR="00564A0C">
        <w:br/>
      </w:r>
      <w:r w:rsidR="00AA1EC4">
        <w:t>w wydatkach ogółem jednostek samorządu terytor</w:t>
      </w:r>
      <w:r w:rsidR="00386F73">
        <w:t>ialnego wchodzących w skład LGD</w:t>
      </w:r>
      <w:r w:rsidR="003C68F3">
        <w:t xml:space="preserve"> </w:t>
      </w:r>
      <w:r w:rsidR="00E95690">
        <w:t xml:space="preserve">w latach </w:t>
      </w:r>
      <w:r w:rsidR="00386F73">
        <w:br/>
      </w:r>
      <w:r w:rsidR="00E95690">
        <w:t>2009–2014</w:t>
      </w:r>
      <w:r w:rsidR="003C68F3">
        <w:t>. Udział ten wyniósł 1,4</w:t>
      </w:r>
      <w:r w:rsidR="00AA1EC4">
        <w:t>%, co oznacza, że gminy LGD wydają na t</w:t>
      </w:r>
      <w:r w:rsidR="00F17377">
        <w:t>ę</w:t>
      </w:r>
      <w:r w:rsidR="00AA1EC4">
        <w:t xml:space="preserve"> działalność </w:t>
      </w:r>
      <w:r w:rsidR="009F05F7">
        <w:t>mniejszą część swojego budżetu niż Polska (3,8</w:t>
      </w:r>
      <w:r w:rsidR="003C68F3">
        <w:t>%), województwo świętokrzyskie (3,2%), a także powiaty: kielecki (4,7%), włoszczowski (3,0%) oraz konecki (2,5%).</w:t>
      </w:r>
    </w:p>
    <w:p w:rsidR="005B2801" w:rsidRDefault="00E856C5" w:rsidP="009E68F1">
      <w:pPr>
        <w:pStyle w:val="Styl2"/>
        <w:spacing w:line="276" w:lineRule="auto"/>
      </w:pPr>
      <w:r>
        <w:tab/>
        <w:t>Biorąc pod uwagę infrastrukturę komunalną – wodociąg</w:t>
      </w:r>
      <w:r w:rsidR="00B168CB">
        <w:t xml:space="preserve"> i kanalizację, gminy wchodzące </w:t>
      </w:r>
      <w:r w:rsidR="00564A0C">
        <w:br/>
      </w:r>
      <w:r w:rsidR="00B168CB">
        <w:t xml:space="preserve">w </w:t>
      </w:r>
      <w:r>
        <w:t>skład</w:t>
      </w:r>
      <w:r w:rsidR="00B168CB">
        <w:t xml:space="preserve"> LGD </w:t>
      </w:r>
      <w:r w:rsidR="00564A0C">
        <w:t xml:space="preserve">prezentują </w:t>
      </w:r>
      <w:r w:rsidR="00B168CB">
        <w:t>się</w:t>
      </w:r>
      <w:r w:rsidR="00000ED4">
        <w:t xml:space="preserve"> </w:t>
      </w:r>
      <w:r>
        <w:t>słabiej od Polski</w:t>
      </w:r>
      <w:r w:rsidR="00000ED4">
        <w:t xml:space="preserve"> i województwa świętokrzyskiego. W 2013 roku jedynie 77,7</w:t>
      </w:r>
      <w:r>
        <w:t>% mieszkańców obszaru korzystało z sieci wodociągowej, przy średniej wartości dla Polski wynoszącej 88%, a dla wojewó</w:t>
      </w:r>
      <w:r w:rsidR="00000ED4">
        <w:t>dztwa świętokrzyskiego 84,8%. Mieszkańcy gmin: Fałków, Krasocin, Łopuszno i Radoszyce mają r</w:t>
      </w:r>
      <w:r w:rsidR="00406D9A">
        <w:t xml:space="preserve">ównież dostęp do sieci kanalizacyjnej, </w:t>
      </w:r>
      <w:r w:rsidR="005B2801">
        <w:t xml:space="preserve">a średni odsetek korzystających z niej mieszkańców </w:t>
      </w:r>
      <w:r w:rsidR="00000ED4">
        <w:t xml:space="preserve">dla obszaru LGD </w:t>
      </w:r>
      <w:r w:rsidR="005B2801">
        <w:t>wyni</w:t>
      </w:r>
      <w:r w:rsidR="00000ED4">
        <w:t>ósł w 2013 roku 25,3</w:t>
      </w:r>
      <w:r w:rsidR="001D3D09">
        <w:t>%, podczas gdy</w:t>
      </w:r>
      <w:r w:rsidR="005B2801">
        <w:t xml:space="preserve"> </w:t>
      </w:r>
      <w:r w:rsidR="001D3D09">
        <w:t>średnia</w:t>
      </w:r>
      <w:r w:rsidR="00750494">
        <w:t xml:space="preserve"> </w:t>
      </w:r>
      <w:r w:rsidR="001D3D09">
        <w:t>wartość dla Polski to</w:t>
      </w:r>
      <w:r w:rsidR="005B2801">
        <w:t xml:space="preserve"> 65,1%, a dla województwa </w:t>
      </w:r>
      <w:r w:rsidR="00F03887">
        <w:t xml:space="preserve">świętokrzyskiego </w:t>
      </w:r>
      <w:r w:rsidR="005B2801">
        <w:t xml:space="preserve">– </w:t>
      </w:r>
      <w:r w:rsidR="00C514AD">
        <w:t>52,5</w:t>
      </w:r>
      <w:r w:rsidR="005B2801">
        <w:t xml:space="preserve">%. </w:t>
      </w:r>
      <w:r w:rsidR="00C514AD">
        <w:t>Niewysoka</w:t>
      </w:r>
      <w:r w:rsidR="00E042FE">
        <w:t xml:space="preserve"> jest też wartość</w:t>
      </w:r>
      <w:r w:rsidR="005B2801">
        <w:t xml:space="preserve"> wskaźnika dotycząc</w:t>
      </w:r>
      <w:r w:rsidR="00C514AD">
        <w:t>ego</w:t>
      </w:r>
      <w:r w:rsidR="005B2801">
        <w:t xml:space="preserve"> liczby oczyszczalni przydomowych w przeliczeniu n</w:t>
      </w:r>
      <w:r w:rsidR="003D220C">
        <w:t xml:space="preserve">a </w:t>
      </w:r>
      <w:r w:rsidR="006D79DF">
        <w:t>10 tys. mieszkańców, wynosząca</w:t>
      </w:r>
      <w:r w:rsidR="00F03887">
        <w:t xml:space="preserve"> </w:t>
      </w:r>
      <w:r w:rsidR="008B2110">
        <w:t xml:space="preserve">w 2013 roku </w:t>
      </w:r>
      <w:r w:rsidR="00C514AD">
        <w:t>30</w:t>
      </w:r>
      <w:r w:rsidR="00E042FE">
        <w:t>.</w:t>
      </w:r>
      <w:r w:rsidR="00C514AD">
        <w:t xml:space="preserve"> </w:t>
      </w:r>
      <w:r w:rsidR="003D220C">
        <w:t>Na przestrzeni lat wzrost tej wartości</w:t>
      </w:r>
      <w:r w:rsidR="005B2801">
        <w:t xml:space="preserve"> </w:t>
      </w:r>
      <w:r w:rsidR="00F17377">
        <w:t>był</w:t>
      </w:r>
      <w:r w:rsidR="00C514AD">
        <w:t xml:space="preserve"> znaczny</w:t>
      </w:r>
      <w:r w:rsidR="006D79DF">
        <w:t>, ale</w:t>
      </w:r>
      <w:r w:rsidR="003D220C">
        <w:t xml:space="preserve"> pozosta</w:t>
      </w:r>
      <w:r w:rsidR="00F03887">
        <w:t>ła</w:t>
      </w:r>
      <w:r w:rsidR="003D220C">
        <w:t xml:space="preserve"> </w:t>
      </w:r>
      <w:r w:rsidR="006D79DF">
        <w:t xml:space="preserve">ona nadal </w:t>
      </w:r>
      <w:r w:rsidR="003D220C">
        <w:t>niższ</w:t>
      </w:r>
      <w:r w:rsidR="006D79DF">
        <w:t>a</w:t>
      </w:r>
      <w:r w:rsidR="005B2801">
        <w:t xml:space="preserve"> od średnich obliczonych dla kraju (40 oczyszczalni</w:t>
      </w:r>
      <w:r w:rsidR="003D220C">
        <w:t xml:space="preserve">) oraz województwa </w:t>
      </w:r>
      <w:r w:rsidR="00A47795">
        <w:t>świętokrzyskiego</w:t>
      </w:r>
      <w:r w:rsidR="00564A0C">
        <w:t xml:space="preserve"> </w:t>
      </w:r>
      <w:r w:rsidR="006D79DF">
        <w:t>(49 oczyszczalni</w:t>
      </w:r>
      <w:r w:rsidR="005B2801">
        <w:t xml:space="preserve">). </w:t>
      </w:r>
    </w:p>
    <w:p w:rsidR="009F05F7" w:rsidRDefault="00C75A0B" w:rsidP="009E68F1">
      <w:pPr>
        <w:pStyle w:val="Styl2"/>
        <w:spacing w:line="276" w:lineRule="auto"/>
      </w:pPr>
      <w:r>
        <w:tab/>
      </w:r>
      <w:r w:rsidR="009F05F7">
        <w:t xml:space="preserve">Analizie poddano średni udział wydatków na </w:t>
      </w:r>
      <w:r w:rsidR="003D220C">
        <w:t>gospodarkę komunalną i ochronę środowiska</w:t>
      </w:r>
      <w:r w:rsidR="009F05F7">
        <w:t xml:space="preserve"> </w:t>
      </w:r>
      <w:r w:rsidR="00B2744E">
        <w:br/>
      </w:r>
      <w:r w:rsidR="009F05F7">
        <w:t>w wydatkach ogółem jednostek samorządu terytor</w:t>
      </w:r>
      <w:r w:rsidR="00386F73">
        <w:t>ialnego wchodzących w skład LGD</w:t>
      </w:r>
      <w:r w:rsidR="009F05F7">
        <w:t xml:space="preserve"> w latach </w:t>
      </w:r>
      <w:r w:rsidR="00386F73">
        <w:br/>
      </w:r>
      <w:r w:rsidR="009F05F7">
        <w:t>2</w:t>
      </w:r>
      <w:r w:rsidR="003D220C">
        <w:t>009–201</w:t>
      </w:r>
      <w:r w:rsidR="00E95690">
        <w:t>4</w:t>
      </w:r>
      <w:r w:rsidR="00C92CE9">
        <w:t>. Udział ten wyniósł 12,4</w:t>
      </w:r>
      <w:r w:rsidR="009F05F7">
        <w:t>%, co oznacza, że gminy LGD wydają na t</w:t>
      </w:r>
      <w:r w:rsidR="00F03887">
        <w:t>ę</w:t>
      </w:r>
      <w:r w:rsidR="009F05F7">
        <w:t xml:space="preserve"> działalność </w:t>
      </w:r>
      <w:r w:rsidR="002300D5">
        <w:t>większą</w:t>
      </w:r>
      <w:r w:rsidR="009F05F7">
        <w:t xml:space="preserve"> częś</w:t>
      </w:r>
      <w:r w:rsidR="00C92CE9">
        <w:t>ć swo</w:t>
      </w:r>
      <w:r w:rsidR="00564A0C">
        <w:t xml:space="preserve">jego budżetu niż Polska (7,1%), </w:t>
      </w:r>
      <w:r w:rsidR="002300D5">
        <w:t>województwo</w:t>
      </w:r>
      <w:r w:rsidR="00C92CE9">
        <w:t xml:space="preserve"> świętokrzyskie (7,5%), powiat kielecki (7,1%), powiat konecki (7,4</w:t>
      </w:r>
      <w:r w:rsidR="00A47795">
        <w:t xml:space="preserve">%) </w:t>
      </w:r>
      <w:r w:rsidR="00B168CB">
        <w:t>i powiat włoszczowski (9,4%)</w:t>
      </w:r>
      <w:r w:rsidR="00D8355D">
        <w:t>.</w:t>
      </w:r>
    </w:p>
    <w:p w:rsidR="00DD5E95" w:rsidRDefault="00D8355D" w:rsidP="00A17C93">
      <w:pPr>
        <w:spacing w:line="276" w:lineRule="auto"/>
        <w:ind w:firstLine="708"/>
      </w:pPr>
      <w:r>
        <w:rPr>
          <w:i w:val="0"/>
        </w:rPr>
        <w:t xml:space="preserve">W 2014 roku na obszarze funkcjonowania LGD oddano do użytku 26 nowych budynków </w:t>
      </w:r>
      <w:r>
        <w:rPr>
          <w:i w:val="0"/>
        </w:rPr>
        <w:br/>
        <w:t>w przeliczeniu na 10 tys. mieszkańców, co było wartością niższą od średniej dla powiatów: kieleckiego (38) i włoszczowskiego (35), wyższą zaś od średniej dla Polski (25), województwa świętokrzyskiego (23) i powiatu koneckiego (23). W okresie od 2009 do 2014 roku wartość tego wskaźnika podlegała dość znacznym wahaniom.</w:t>
      </w:r>
      <w:r w:rsidR="00A17C93">
        <w:rPr>
          <w:i w:val="0"/>
        </w:rPr>
        <w:t xml:space="preserve"> Na podstawie przedstawionych Danych (rozdział III 4 i III 5)</w:t>
      </w:r>
      <w:r w:rsidR="00E3737C">
        <w:rPr>
          <w:i w:val="0"/>
        </w:rPr>
        <w:t xml:space="preserve"> nie można jednoznacznie stwierdzić występowania zjawiska ubóstwa oraz wykluczenia społecznego. Zmieniająca się na korzyść sytuacja w zakresie korzystających ze świadczeń społecznych pozwala stwierdzić, iż na obszarze LGD wzrasta poziom jakości życia pomimo tego, iż dostęp do miejscowej infrastruktury i kultury w stosunku do porównywanych jednostek.  </w:t>
      </w:r>
    </w:p>
    <w:p w:rsidR="004B5871" w:rsidRPr="00386F73" w:rsidRDefault="00386F73" w:rsidP="00386F73">
      <w:pPr>
        <w:pStyle w:val="Nagwek2"/>
      </w:pPr>
      <w:bookmarkStart w:id="39" w:name="_Toc438759779"/>
      <w:r w:rsidRPr="00386F73">
        <w:t xml:space="preserve">6. </w:t>
      </w:r>
      <w:r w:rsidR="00B2744E" w:rsidRPr="00386F73">
        <w:t>Tożsamość i</w:t>
      </w:r>
      <w:r w:rsidR="00E75ACF" w:rsidRPr="00386F73">
        <w:t xml:space="preserve"> tradycja, dziedzictwo kulturowe</w:t>
      </w:r>
      <w:r w:rsidR="00B2744E" w:rsidRPr="00386F73">
        <w:t xml:space="preserve"> i naturalne –</w:t>
      </w:r>
      <w:r w:rsidR="00231101" w:rsidRPr="00386F73">
        <w:t xml:space="preserve"> potencjał turystyczny</w:t>
      </w:r>
      <w:bookmarkEnd w:id="39"/>
    </w:p>
    <w:p w:rsidR="00A44355" w:rsidRPr="00F671A3" w:rsidRDefault="00336279" w:rsidP="00F671A3">
      <w:pPr>
        <w:tabs>
          <w:tab w:val="left" w:pos="0"/>
        </w:tabs>
        <w:autoSpaceDE w:val="0"/>
        <w:spacing w:line="276" w:lineRule="auto"/>
        <w:contextualSpacing/>
        <w:rPr>
          <w:rFonts w:asciiTheme="minorHAnsi" w:hAnsiTheme="minorHAnsi" w:cstheme="minorHAnsi"/>
          <w:i w:val="0"/>
        </w:rPr>
      </w:pPr>
      <w:r>
        <w:rPr>
          <w:rFonts w:asciiTheme="minorHAnsi" w:hAnsiTheme="minorHAnsi" w:cstheme="minorHAnsi"/>
          <w:i w:val="0"/>
        </w:rPr>
        <w:tab/>
      </w:r>
      <w:r w:rsidR="00E3737C">
        <w:rPr>
          <w:rFonts w:asciiTheme="minorHAnsi" w:hAnsiTheme="minorHAnsi" w:cstheme="minorHAnsi"/>
          <w:i w:val="0"/>
        </w:rPr>
        <w:t xml:space="preserve">Obszar LGD jest spójny pod względem kulturowym, historycznym i przyrodniczym. </w:t>
      </w:r>
      <w:r w:rsidR="00E94F64" w:rsidRPr="00E94F64">
        <w:rPr>
          <w:rFonts w:asciiTheme="minorHAnsi" w:hAnsiTheme="minorHAnsi" w:cstheme="minorHAnsi"/>
          <w:i w:val="0"/>
        </w:rPr>
        <w:t>Pierws</w:t>
      </w:r>
      <w:r w:rsidR="004A51BD">
        <w:rPr>
          <w:rFonts w:asciiTheme="minorHAnsi" w:hAnsiTheme="minorHAnsi" w:cstheme="minorHAnsi"/>
          <w:i w:val="0"/>
        </w:rPr>
        <w:t xml:space="preserve">ze wzmianki o obszarze objętym </w:t>
      </w:r>
      <w:r w:rsidR="00386F73">
        <w:rPr>
          <w:rFonts w:asciiTheme="minorHAnsi" w:hAnsiTheme="minorHAnsi" w:cstheme="minorHAnsi"/>
          <w:i w:val="0"/>
        </w:rPr>
        <w:t xml:space="preserve">LGD </w:t>
      </w:r>
      <w:r>
        <w:rPr>
          <w:rFonts w:asciiTheme="minorHAnsi" w:hAnsiTheme="minorHAnsi" w:cstheme="minorHAnsi"/>
          <w:i w:val="0"/>
        </w:rPr>
        <w:t>pojawiły się</w:t>
      </w:r>
      <w:r w:rsidR="00B2744E">
        <w:rPr>
          <w:rFonts w:asciiTheme="minorHAnsi" w:hAnsiTheme="minorHAnsi" w:cstheme="minorHAnsi"/>
          <w:i w:val="0"/>
        </w:rPr>
        <w:t xml:space="preserve"> </w:t>
      </w:r>
      <w:r w:rsidRPr="00336279">
        <w:rPr>
          <w:rFonts w:asciiTheme="minorHAnsi" w:hAnsiTheme="minorHAnsi" w:cstheme="minorHAnsi"/>
          <w:i w:val="0"/>
        </w:rPr>
        <w:t>w 1218 roku</w:t>
      </w:r>
      <w:r w:rsidR="003C2657">
        <w:rPr>
          <w:rFonts w:asciiTheme="minorHAnsi" w:hAnsiTheme="minorHAnsi" w:cstheme="minorHAnsi"/>
          <w:i w:val="0"/>
        </w:rPr>
        <w:t xml:space="preserve"> i dotyczyły Radoszyc, które </w:t>
      </w:r>
      <w:r w:rsidR="003C2657">
        <w:rPr>
          <w:rFonts w:asciiTheme="minorHAnsi" w:hAnsiTheme="minorHAnsi" w:cstheme="minorHAnsi"/>
          <w:i w:val="0"/>
        </w:rPr>
        <w:lastRenderedPageBreak/>
        <w:t xml:space="preserve">były wówczas osadą powstałą na </w:t>
      </w:r>
      <w:r w:rsidRPr="00336279">
        <w:rPr>
          <w:i w:val="0"/>
        </w:rPr>
        <w:t xml:space="preserve">szlaku handlowym z Piotrkowa do Lublina oraz przez Opatów do Sandomierza. </w:t>
      </w:r>
      <w:r w:rsidR="007937F9">
        <w:rPr>
          <w:i w:val="0"/>
        </w:rPr>
        <w:t>Okoliczna l</w:t>
      </w:r>
      <w:r w:rsidR="00E94F64" w:rsidRPr="00E94F64">
        <w:rPr>
          <w:rFonts w:asciiTheme="minorHAnsi" w:hAnsiTheme="minorHAnsi" w:cstheme="minorHAnsi"/>
          <w:i w:val="0"/>
        </w:rPr>
        <w:t xml:space="preserve">udność zajmowała się </w:t>
      </w:r>
      <w:r w:rsidR="007937F9">
        <w:rPr>
          <w:rFonts w:asciiTheme="minorHAnsi" w:hAnsiTheme="minorHAnsi" w:cstheme="minorHAnsi"/>
          <w:i w:val="0"/>
        </w:rPr>
        <w:t xml:space="preserve">wówczas </w:t>
      </w:r>
      <w:r w:rsidR="00E94F64" w:rsidRPr="00E94F64">
        <w:rPr>
          <w:rFonts w:asciiTheme="minorHAnsi" w:hAnsiTheme="minorHAnsi" w:cstheme="minorHAnsi"/>
          <w:i w:val="0"/>
        </w:rPr>
        <w:t>głównie hodo</w:t>
      </w:r>
      <w:r w:rsidR="0044049F">
        <w:rPr>
          <w:rFonts w:asciiTheme="minorHAnsi" w:hAnsiTheme="minorHAnsi" w:cstheme="minorHAnsi"/>
          <w:i w:val="0"/>
        </w:rPr>
        <w:t>wlą</w:t>
      </w:r>
      <w:r w:rsidR="00D72EF0">
        <w:rPr>
          <w:rFonts w:asciiTheme="minorHAnsi" w:hAnsiTheme="minorHAnsi" w:cstheme="minorHAnsi"/>
          <w:i w:val="0"/>
        </w:rPr>
        <w:t xml:space="preserve"> </w:t>
      </w:r>
      <w:r w:rsidR="0044049F">
        <w:rPr>
          <w:rFonts w:asciiTheme="minorHAnsi" w:hAnsiTheme="minorHAnsi" w:cstheme="minorHAnsi"/>
          <w:i w:val="0"/>
        </w:rPr>
        <w:t>i uprawą roli</w:t>
      </w:r>
      <w:r w:rsidR="007937F9">
        <w:rPr>
          <w:rFonts w:asciiTheme="minorHAnsi" w:hAnsiTheme="minorHAnsi" w:cstheme="minorHAnsi"/>
          <w:i w:val="0"/>
        </w:rPr>
        <w:t>, a</w:t>
      </w:r>
      <w:r w:rsidR="0044049F">
        <w:rPr>
          <w:rFonts w:asciiTheme="minorHAnsi" w:hAnsiTheme="minorHAnsi" w:cstheme="minorHAnsi"/>
          <w:i w:val="0"/>
        </w:rPr>
        <w:t xml:space="preserve"> w okolicach</w:t>
      </w:r>
      <w:r w:rsidR="00E94F64" w:rsidRPr="00E94F64">
        <w:rPr>
          <w:rFonts w:asciiTheme="minorHAnsi" w:hAnsiTheme="minorHAnsi" w:cstheme="minorHAnsi"/>
          <w:i w:val="0"/>
        </w:rPr>
        <w:t xml:space="preserve"> Radoszyc funkcjonowały liczne huty i kuźnice</w:t>
      </w:r>
      <w:r w:rsidR="007937F9">
        <w:rPr>
          <w:rFonts w:asciiTheme="minorHAnsi" w:hAnsiTheme="minorHAnsi" w:cstheme="minorHAnsi"/>
          <w:i w:val="0"/>
        </w:rPr>
        <w:t xml:space="preserve"> oraz</w:t>
      </w:r>
      <w:r w:rsidR="00E94F64" w:rsidRPr="00E94F64">
        <w:rPr>
          <w:rFonts w:asciiTheme="minorHAnsi" w:hAnsiTheme="minorHAnsi" w:cstheme="minorHAnsi"/>
          <w:i w:val="0"/>
        </w:rPr>
        <w:t xml:space="preserve"> kwitło rzemiosło.</w:t>
      </w:r>
      <w:r w:rsidR="00D72EF0">
        <w:rPr>
          <w:rFonts w:asciiTheme="minorHAnsi" w:hAnsiTheme="minorHAnsi" w:cstheme="minorHAnsi"/>
          <w:i w:val="0"/>
        </w:rPr>
        <w:t xml:space="preserve"> </w:t>
      </w:r>
      <w:r w:rsidR="00255CC0" w:rsidRPr="00E94F64">
        <w:rPr>
          <w:rFonts w:asciiTheme="minorHAnsi" w:hAnsiTheme="minorHAnsi" w:cstheme="minorHAnsi"/>
          <w:i w:val="0"/>
          <w:lang w:eastAsia="pl-PL"/>
        </w:rPr>
        <w:tab/>
      </w:r>
      <w:r w:rsidR="00E94F64" w:rsidRPr="00F671A3">
        <w:rPr>
          <w:rFonts w:asciiTheme="minorHAnsi" w:hAnsiTheme="minorHAnsi" w:cstheme="minorHAnsi"/>
          <w:i w:val="0"/>
        </w:rPr>
        <w:t>Na terenie</w:t>
      </w:r>
      <w:r w:rsidR="0044049F" w:rsidRPr="00F671A3">
        <w:rPr>
          <w:rFonts w:asciiTheme="minorHAnsi" w:hAnsiTheme="minorHAnsi" w:cstheme="minorHAnsi"/>
          <w:i w:val="0"/>
        </w:rPr>
        <w:t xml:space="preserve"> gmin wchodzących w skład LGD zlokalizowanych jest wiele miejsc pamięci narodowej, w tym m.in. p</w:t>
      </w:r>
      <w:r w:rsidR="00E94F64" w:rsidRPr="00F671A3">
        <w:rPr>
          <w:rFonts w:asciiTheme="minorHAnsi" w:hAnsiTheme="minorHAnsi" w:cstheme="minorHAnsi"/>
          <w:i w:val="0"/>
        </w:rPr>
        <w:t>ole bitwy stoczonej 23 stycznia 1864</w:t>
      </w:r>
      <w:r w:rsidR="0044049F" w:rsidRPr="00F671A3">
        <w:rPr>
          <w:rFonts w:asciiTheme="minorHAnsi" w:hAnsiTheme="minorHAnsi" w:cstheme="minorHAnsi"/>
          <w:i w:val="0"/>
        </w:rPr>
        <w:t xml:space="preserve"> roku p</w:t>
      </w:r>
      <w:r w:rsidR="00E94F64" w:rsidRPr="00F671A3">
        <w:rPr>
          <w:rFonts w:asciiTheme="minorHAnsi" w:hAnsiTheme="minorHAnsi" w:cstheme="minorHAnsi"/>
          <w:i w:val="0"/>
        </w:rPr>
        <w:t>od Czartoszowymi</w:t>
      </w:r>
      <w:r w:rsidR="00A44355" w:rsidRPr="00F671A3">
        <w:rPr>
          <w:rFonts w:asciiTheme="minorHAnsi" w:hAnsiTheme="minorHAnsi" w:cstheme="minorHAnsi"/>
          <w:i w:val="0"/>
        </w:rPr>
        <w:t xml:space="preserve"> oraz miejsca związane z udziałem miejscowej ludności w walc</w:t>
      </w:r>
      <w:r w:rsidR="00E80FB3">
        <w:rPr>
          <w:rFonts w:asciiTheme="minorHAnsi" w:hAnsiTheme="minorHAnsi" w:cstheme="minorHAnsi"/>
          <w:i w:val="0"/>
        </w:rPr>
        <w:t>e partyzanckiej podczas II woj</w:t>
      </w:r>
      <w:r w:rsidR="00A44355" w:rsidRPr="00F671A3">
        <w:rPr>
          <w:rFonts w:asciiTheme="minorHAnsi" w:hAnsiTheme="minorHAnsi" w:cstheme="minorHAnsi"/>
          <w:i w:val="0"/>
        </w:rPr>
        <w:t xml:space="preserve">ny światowej (m.in. w miejscowościach: Gruszka, Wilczkowice, Grębosze, Radoszyce). </w:t>
      </w:r>
      <w:r w:rsidR="008B2110" w:rsidRPr="00F671A3">
        <w:rPr>
          <w:rFonts w:asciiTheme="minorHAnsi" w:hAnsiTheme="minorHAnsi" w:cstheme="minorHAnsi"/>
          <w:i w:val="0"/>
        </w:rPr>
        <w:t xml:space="preserve">Miejscowości </w:t>
      </w:r>
      <w:r w:rsidR="00193BF4" w:rsidRPr="00F671A3">
        <w:rPr>
          <w:rFonts w:asciiTheme="minorHAnsi" w:hAnsiTheme="minorHAnsi" w:cstheme="minorHAnsi"/>
          <w:i w:val="0"/>
        </w:rPr>
        <w:t>Antonielów, Dobrzeszów i Krężołek</w:t>
      </w:r>
      <w:r w:rsidR="00A44355" w:rsidRPr="00F671A3">
        <w:rPr>
          <w:rFonts w:asciiTheme="minorHAnsi" w:hAnsiTheme="minorHAnsi" w:cstheme="minorHAnsi"/>
          <w:i w:val="0"/>
        </w:rPr>
        <w:t xml:space="preserve"> </w:t>
      </w:r>
      <w:r w:rsidR="00193BF4" w:rsidRPr="00F671A3">
        <w:rPr>
          <w:rFonts w:asciiTheme="minorHAnsi" w:hAnsiTheme="minorHAnsi" w:cstheme="minorHAnsi"/>
          <w:i w:val="0"/>
        </w:rPr>
        <w:t xml:space="preserve">w Gminie Łopuszno są natomiast związane </w:t>
      </w:r>
      <w:r w:rsidR="00A44355" w:rsidRPr="00F671A3">
        <w:rPr>
          <w:rFonts w:asciiTheme="minorHAnsi" w:hAnsiTheme="minorHAnsi" w:cstheme="minorHAnsi"/>
          <w:i w:val="0"/>
        </w:rPr>
        <w:t>z przemarszem</w:t>
      </w:r>
      <w:r w:rsidR="00DA0DD8">
        <w:rPr>
          <w:rFonts w:asciiTheme="minorHAnsi" w:hAnsiTheme="minorHAnsi" w:cstheme="minorHAnsi"/>
          <w:i w:val="0"/>
        </w:rPr>
        <w:t xml:space="preserve"> </w:t>
      </w:r>
      <w:r w:rsidR="00A44355" w:rsidRPr="00DA0DD8">
        <w:rPr>
          <w:rFonts w:asciiTheme="minorHAnsi" w:hAnsiTheme="minorHAnsi" w:cstheme="minorHAnsi"/>
          <w:i w:val="0"/>
          <w:highlight w:val="yellow"/>
        </w:rPr>
        <w:t>i</w:t>
      </w:r>
      <w:r w:rsidR="00A44355" w:rsidRPr="00F671A3">
        <w:rPr>
          <w:rFonts w:asciiTheme="minorHAnsi" w:hAnsiTheme="minorHAnsi" w:cstheme="minorHAnsi"/>
          <w:i w:val="0"/>
        </w:rPr>
        <w:t xml:space="preserve"> pobytem oddziału legendarnego „Hubala”</w:t>
      </w:r>
      <w:r w:rsidR="00193BF4" w:rsidRPr="00F671A3">
        <w:rPr>
          <w:rFonts w:asciiTheme="minorHAnsi" w:hAnsiTheme="minorHAnsi" w:cstheme="minorHAnsi"/>
          <w:i w:val="0"/>
        </w:rPr>
        <w:t xml:space="preserve"> –</w:t>
      </w:r>
      <w:r w:rsidR="00A44355" w:rsidRPr="00F671A3">
        <w:rPr>
          <w:rFonts w:asciiTheme="minorHAnsi" w:hAnsiTheme="minorHAnsi" w:cstheme="minorHAnsi"/>
          <w:i w:val="0"/>
        </w:rPr>
        <w:t xml:space="preserve"> m</w:t>
      </w:r>
      <w:r w:rsidR="00193BF4" w:rsidRPr="00F671A3">
        <w:rPr>
          <w:rFonts w:asciiTheme="minorHAnsi" w:hAnsiTheme="minorHAnsi" w:cstheme="minorHAnsi"/>
          <w:i w:val="0"/>
        </w:rPr>
        <w:t>ajora Henryka Dobrzańskiego w 1939 roku</w:t>
      </w:r>
      <w:r w:rsidR="00193BF4" w:rsidRPr="00F671A3">
        <w:rPr>
          <w:rStyle w:val="Odwoanieprzypisudolnego"/>
          <w:rFonts w:asciiTheme="minorHAnsi" w:hAnsiTheme="minorHAnsi" w:cstheme="minorHAnsi"/>
          <w:i w:val="0"/>
        </w:rPr>
        <w:footnoteReference w:id="4"/>
      </w:r>
      <w:r w:rsidR="00193BF4" w:rsidRPr="00F671A3">
        <w:rPr>
          <w:rFonts w:asciiTheme="minorHAnsi" w:hAnsiTheme="minorHAnsi" w:cstheme="minorHAnsi"/>
          <w:i w:val="0"/>
        </w:rPr>
        <w:t xml:space="preserve">. </w:t>
      </w:r>
    </w:p>
    <w:p w:rsidR="00E94F64" w:rsidRPr="00E94F64" w:rsidRDefault="00193BF4" w:rsidP="009E68F1">
      <w:pPr>
        <w:pStyle w:val="NormalnyWeb"/>
        <w:tabs>
          <w:tab w:val="left" w:pos="720"/>
        </w:tabs>
        <w:spacing w:before="0" w:beforeAutospacing="0" w:after="0" w:afterAutospacing="0" w:line="276" w:lineRule="auto"/>
        <w:rPr>
          <w:rFonts w:asciiTheme="minorHAnsi" w:hAnsiTheme="minorHAnsi" w:cstheme="minorHAnsi"/>
        </w:rPr>
      </w:pPr>
      <w:r>
        <w:rPr>
          <w:rFonts w:asciiTheme="minorHAnsi" w:hAnsiTheme="minorHAnsi" w:cstheme="minorHAnsi"/>
        </w:rPr>
        <w:tab/>
      </w:r>
      <w:r w:rsidR="00A22D76">
        <w:rPr>
          <w:rFonts w:asciiTheme="minorHAnsi" w:hAnsiTheme="minorHAnsi" w:cstheme="minorHAnsi"/>
        </w:rPr>
        <w:t xml:space="preserve">Ciekawym miejscem jest </w:t>
      </w:r>
      <w:r w:rsidR="00090E29">
        <w:rPr>
          <w:rFonts w:asciiTheme="minorHAnsi" w:hAnsiTheme="minorHAnsi" w:cstheme="minorHAnsi"/>
        </w:rPr>
        <w:t>Góra Dobrzeszowska (nazy</w:t>
      </w:r>
      <w:r>
        <w:rPr>
          <w:rFonts w:asciiTheme="minorHAnsi" w:hAnsiTheme="minorHAnsi" w:cstheme="minorHAnsi"/>
        </w:rPr>
        <w:t xml:space="preserve">wana też Górą </w:t>
      </w:r>
      <w:r w:rsidR="007D072D">
        <w:rPr>
          <w:rFonts w:asciiTheme="minorHAnsi" w:hAnsiTheme="minorHAnsi" w:cstheme="minorHAnsi"/>
        </w:rPr>
        <w:t>Langiewicza</w:t>
      </w:r>
      <w:r w:rsidR="007D072D" w:rsidRPr="00090E29">
        <w:rPr>
          <w:rFonts w:asciiTheme="minorHAnsi" w:hAnsiTheme="minorHAnsi" w:cstheme="minorHAnsi"/>
          <w:color w:val="000000" w:themeColor="text1"/>
        </w:rPr>
        <w:t>)</w:t>
      </w:r>
      <w:r w:rsidR="00090E29">
        <w:rPr>
          <w:rFonts w:asciiTheme="minorHAnsi" w:hAnsiTheme="minorHAnsi" w:cstheme="minorHAnsi"/>
          <w:color w:val="000000" w:themeColor="text1"/>
        </w:rPr>
        <w:t>,</w:t>
      </w:r>
      <w:r w:rsidR="00543F95">
        <w:rPr>
          <w:rStyle w:val="apple-converted-space"/>
          <w:rFonts w:asciiTheme="minorHAnsi" w:eastAsiaTheme="majorEastAsia" w:hAnsiTheme="minorHAnsi" w:cstheme="minorHAnsi"/>
          <w:color w:val="000000" w:themeColor="text1"/>
          <w:shd w:val="clear" w:color="auto" w:fill="FFFFFF"/>
        </w:rPr>
        <w:t xml:space="preserve"> </w:t>
      </w:r>
      <w:r w:rsidR="00543F95">
        <w:rPr>
          <w:rFonts w:asciiTheme="minorHAnsi" w:hAnsiTheme="minorHAnsi" w:cstheme="minorHAnsi"/>
          <w:color w:val="000000" w:themeColor="text1"/>
          <w:shd w:val="clear" w:color="auto" w:fill="FFFFFF"/>
        </w:rPr>
        <w:t>należącą</w:t>
      </w:r>
      <w:r w:rsidR="00090E29" w:rsidRPr="00090E29">
        <w:rPr>
          <w:rFonts w:asciiTheme="minorHAnsi" w:hAnsiTheme="minorHAnsi" w:cstheme="minorHAnsi"/>
          <w:color w:val="000000" w:themeColor="text1"/>
          <w:shd w:val="clear" w:color="auto" w:fill="FFFFFF"/>
        </w:rPr>
        <w:t xml:space="preserve"> do Pasma Dobrzeszowskiego</w:t>
      </w:r>
      <w:r w:rsidR="00090E29" w:rsidRPr="00090E29">
        <w:rPr>
          <w:rStyle w:val="apple-converted-space"/>
          <w:rFonts w:asciiTheme="minorHAnsi" w:eastAsiaTheme="majorEastAsia" w:hAnsiTheme="minorHAnsi" w:cstheme="minorHAnsi"/>
          <w:color w:val="000000" w:themeColor="text1"/>
          <w:shd w:val="clear" w:color="auto" w:fill="FFFFFF"/>
        </w:rPr>
        <w:t> </w:t>
      </w:r>
      <w:hyperlink r:id="rId14" w:anchor="comment-40" w:tgtFrame="_self" w:tooltip="Góry Świętokrzyskie - czytaj więcej" w:history="1">
        <w:r w:rsidR="00090E29" w:rsidRPr="00090E29">
          <w:rPr>
            <w:rStyle w:val="Hipercze"/>
            <w:rFonts w:asciiTheme="minorHAnsi" w:eastAsiaTheme="majorEastAsia" w:hAnsiTheme="minorHAnsi" w:cstheme="minorHAnsi"/>
            <w:bCs/>
            <w:color w:val="000000" w:themeColor="text1"/>
            <w:u w:val="none"/>
            <w:shd w:val="clear" w:color="auto" w:fill="FFFFFF"/>
          </w:rPr>
          <w:t>Gór Świętokrzyskich</w:t>
        </w:r>
      </w:hyperlink>
      <w:r w:rsidR="00090E29" w:rsidRPr="00090E29">
        <w:rPr>
          <w:rFonts w:asciiTheme="minorHAnsi" w:hAnsiTheme="minorHAnsi" w:cstheme="minorHAnsi"/>
          <w:color w:val="000000" w:themeColor="text1"/>
          <w:shd w:val="clear" w:color="auto" w:fill="FFFFFF"/>
        </w:rPr>
        <w:t>,</w:t>
      </w:r>
      <w:r w:rsidR="00090E29">
        <w:rPr>
          <w:rFonts w:asciiTheme="minorHAnsi" w:hAnsiTheme="minorHAnsi" w:cstheme="minorHAnsi"/>
          <w:color w:val="000000" w:themeColor="text1"/>
          <w:shd w:val="clear" w:color="auto" w:fill="FFFFFF"/>
        </w:rPr>
        <w:t xml:space="preserve"> gdyż n</w:t>
      </w:r>
      <w:r w:rsidR="00090E29" w:rsidRPr="00090E29">
        <w:rPr>
          <w:rFonts w:asciiTheme="minorHAnsi" w:hAnsiTheme="minorHAnsi" w:cstheme="minorHAnsi"/>
          <w:color w:val="000000" w:themeColor="text1"/>
          <w:shd w:val="clear" w:color="auto" w:fill="FFFFFF"/>
        </w:rPr>
        <w:t xml:space="preserve">a </w:t>
      </w:r>
      <w:r w:rsidR="00090E29">
        <w:rPr>
          <w:rFonts w:asciiTheme="minorHAnsi" w:hAnsiTheme="minorHAnsi" w:cstheme="minorHAnsi"/>
          <w:color w:val="000000" w:themeColor="text1"/>
          <w:shd w:val="clear" w:color="auto" w:fill="FFFFFF"/>
        </w:rPr>
        <w:t xml:space="preserve">jej </w:t>
      </w:r>
      <w:r w:rsidR="00090E29" w:rsidRPr="00090E29">
        <w:rPr>
          <w:rFonts w:asciiTheme="minorHAnsi" w:hAnsiTheme="minorHAnsi" w:cstheme="minorHAnsi"/>
          <w:color w:val="000000" w:themeColor="text1"/>
          <w:shd w:val="clear" w:color="auto" w:fill="FFFFFF"/>
        </w:rPr>
        <w:t>szczycie znajdują się fragmenty obserwatorium astronomicznego i obiekty kultu pochodzące z czasów przedchrześcijańskich. Odkryto je podczas pra</w:t>
      </w:r>
      <w:r w:rsidR="00090E29">
        <w:rPr>
          <w:rFonts w:asciiTheme="minorHAnsi" w:hAnsiTheme="minorHAnsi" w:cstheme="minorHAnsi"/>
          <w:color w:val="000000" w:themeColor="text1"/>
          <w:shd w:val="clear" w:color="auto" w:fill="FFFFFF"/>
        </w:rPr>
        <w:t>c archeologicznych prowadzonych</w:t>
      </w:r>
      <w:r w:rsidR="00543F95">
        <w:rPr>
          <w:rFonts w:asciiTheme="minorHAnsi" w:hAnsiTheme="minorHAnsi" w:cstheme="minorHAnsi"/>
          <w:color w:val="000000" w:themeColor="text1"/>
          <w:shd w:val="clear" w:color="auto" w:fill="FFFFFF"/>
        </w:rPr>
        <w:t xml:space="preserve"> </w:t>
      </w:r>
      <w:r w:rsidR="00090E29">
        <w:rPr>
          <w:rFonts w:asciiTheme="minorHAnsi" w:hAnsiTheme="minorHAnsi" w:cstheme="minorHAnsi"/>
          <w:color w:val="000000" w:themeColor="text1"/>
          <w:shd w:val="clear" w:color="auto" w:fill="FFFFFF"/>
        </w:rPr>
        <w:t xml:space="preserve">w tym miejscu w latach </w:t>
      </w:r>
      <w:r w:rsidR="00E80FB3">
        <w:rPr>
          <w:rFonts w:asciiTheme="minorHAnsi" w:hAnsiTheme="minorHAnsi" w:cstheme="minorHAnsi"/>
          <w:color w:val="000000" w:themeColor="text1"/>
          <w:shd w:val="clear" w:color="auto" w:fill="FFFFFF"/>
        </w:rPr>
        <w:t>70</w:t>
      </w:r>
      <w:r w:rsidR="00090E29">
        <w:rPr>
          <w:rFonts w:asciiTheme="minorHAnsi" w:hAnsiTheme="minorHAnsi" w:cstheme="minorHAnsi"/>
          <w:color w:val="000000" w:themeColor="text1"/>
          <w:shd w:val="clear" w:color="auto" w:fill="FFFFFF"/>
        </w:rPr>
        <w:t xml:space="preserve"> XX wieku, </w:t>
      </w:r>
      <w:r w:rsidR="00564A0C">
        <w:rPr>
          <w:rFonts w:asciiTheme="minorHAnsi" w:hAnsiTheme="minorHAnsi" w:cstheme="minorHAnsi"/>
          <w:color w:val="000000" w:themeColor="text1"/>
          <w:shd w:val="clear" w:color="auto" w:fill="FFFFFF"/>
        </w:rPr>
        <w:br/>
      </w:r>
      <w:r w:rsidR="00A44355">
        <w:rPr>
          <w:rFonts w:asciiTheme="minorHAnsi" w:hAnsiTheme="minorHAnsi" w:cstheme="minorHAnsi"/>
          <w:color w:val="000000" w:themeColor="text1"/>
          <w:shd w:val="clear" w:color="auto" w:fill="FFFFFF"/>
        </w:rPr>
        <w:t xml:space="preserve">a </w:t>
      </w:r>
      <w:r w:rsidR="00090E29">
        <w:rPr>
          <w:rFonts w:asciiTheme="minorHAnsi" w:hAnsiTheme="minorHAnsi" w:cstheme="minorHAnsi"/>
          <w:color w:val="000000" w:themeColor="text1"/>
          <w:shd w:val="clear" w:color="auto" w:fill="FFFFFF"/>
        </w:rPr>
        <w:t>n</w:t>
      </w:r>
      <w:r w:rsidR="00090E29" w:rsidRPr="00090E29">
        <w:rPr>
          <w:rFonts w:asciiTheme="minorHAnsi" w:hAnsiTheme="minorHAnsi" w:cstheme="minorHAnsi"/>
          <w:color w:val="000000" w:themeColor="text1"/>
          <w:shd w:val="clear" w:color="auto" w:fill="FFFFFF"/>
        </w:rPr>
        <w:t>iekt</w:t>
      </w:r>
      <w:r w:rsidR="00090E29">
        <w:rPr>
          <w:rFonts w:asciiTheme="minorHAnsi" w:hAnsiTheme="minorHAnsi" w:cstheme="minorHAnsi"/>
          <w:color w:val="000000" w:themeColor="text1"/>
          <w:shd w:val="clear" w:color="auto" w:fill="FFFFFF"/>
        </w:rPr>
        <w:t>óre źródła historyczne wiążą istnienie wspomnianych obiektów</w:t>
      </w:r>
      <w:r w:rsidR="00090E29" w:rsidRPr="00090E29">
        <w:rPr>
          <w:rFonts w:asciiTheme="minorHAnsi" w:hAnsiTheme="minorHAnsi" w:cstheme="minorHAnsi"/>
          <w:color w:val="000000" w:themeColor="text1"/>
          <w:shd w:val="clear" w:color="auto" w:fill="FFFFFF"/>
        </w:rPr>
        <w:t xml:space="preserve"> z e</w:t>
      </w:r>
      <w:r w:rsidR="00090E29">
        <w:rPr>
          <w:rFonts w:asciiTheme="minorHAnsi" w:hAnsiTheme="minorHAnsi" w:cstheme="minorHAnsi"/>
          <w:color w:val="000000" w:themeColor="text1"/>
          <w:shd w:val="clear" w:color="auto" w:fill="FFFFFF"/>
        </w:rPr>
        <w:t xml:space="preserve">kspansją Celtów, którzy </w:t>
      </w:r>
      <w:r w:rsidR="00564A0C">
        <w:rPr>
          <w:rFonts w:asciiTheme="minorHAnsi" w:hAnsiTheme="minorHAnsi" w:cstheme="minorHAnsi"/>
          <w:color w:val="000000" w:themeColor="text1"/>
          <w:shd w:val="clear" w:color="auto" w:fill="FFFFFF"/>
        </w:rPr>
        <w:br/>
      </w:r>
      <w:r w:rsidR="00090E29">
        <w:rPr>
          <w:rFonts w:asciiTheme="minorHAnsi" w:hAnsiTheme="minorHAnsi" w:cstheme="minorHAnsi"/>
          <w:color w:val="000000" w:themeColor="text1"/>
          <w:shd w:val="clear" w:color="auto" w:fill="FFFFFF"/>
        </w:rPr>
        <w:t>w VII wieku</w:t>
      </w:r>
      <w:r w:rsidR="00090E29" w:rsidRPr="00090E29">
        <w:rPr>
          <w:rFonts w:asciiTheme="minorHAnsi" w:hAnsiTheme="minorHAnsi" w:cstheme="minorHAnsi"/>
          <w:color w:val="000000" w:themeColor="text1"/>
          <w:shd w:val="clear" w:color="auto" w:fill="FFFFFF"/>
        </w:rPr>
        <w:t xml:space="preserve"> p.n.e. wyznaczyli swój szlak handlowy przebiegający przez Górę Dobrzeszowską</w:t>
      </w:r>
      <w:r w:rsidR="00090E29">
        <w:rPr>
          <w:rStyle w:val="Odwoanieprzypisudolnego"/>
          <w:rFonts w:asciiTheme="minorHAnsi" w:hAnsiTheme="minorHAnsi" w:cstheme="minorHAnsi"/>
          <w:color w:val="000000" w:themeColor="text1"/>
          <w:shd w:val="clear" w:color="auto" w:fill="FFFFFF"/>
        </w:rPr>
        <w:footnoteReference w:id="5"/>
      </w:r>
      <w:r w:rsidR="00090E29" w:rsidRPr="00090E29">
        <w:rPr>
          <w:rFonts w:asciiTheme="minorHAnsi" w:hAnsiTheme="minorHAnsi" w:cstheme="minorHAnsi"/>
          <w:color w:val="000000" w:themeColor="text1"/>
          <w:shd w:val="clear" w:color="auto" w:fill="FFFFFF"/>
        </w:rPr>
        <w:t>.</w:t>
      </w:r>
    </w:p>
    <w:p w:rsidR="000361C8" w:rsidRDefault="000361C8" w:rsidP="009E68F1">
      <w:pPr>
        <w:pStyle w:val="NormalnyWeb"/>
        <w:spacing w:before="0" w:beforeAutospacing="0" w:after="0" w:afterAutospacing="0" w:line="276" w:lineRule="auto"/>
        <w:ind w:firstLine="708"/>
        <w:rPr>
          <w:rFonts w:asciiTheme="minorHAnsi" w:hAnsiTheme="minorHAnsi" w:cstheme="minorHAnsi"/>
        </w:rPr>
      </w:pPr>
      <w:r w:rsidRPr="00E94F64">
        <w:rPr>
          <w:rFonts w:asciiTheme="minorHAnsi" w:hAnsiTheme="minorHAnsi" w:cstheme="minorHAnsi"/>
        </w:rPr>
        <w:t>Kultura regionu oparta jest głównie na zachowaniu wiejskich i historycznych tradycji. Wydarzenia kulturalne związane są też bezpośrednio z k</w:t>
      </w:r>
      <w:r>
        <w:rPr>
          <w:rFonts w:asciiTheme="minorHAnsi" w:hAnsiTheme="minorHAnsi" w:cstheme="minorHAnsi"/>
        </w:rPr>
        <w:t>alendarzem świąt kościelnych</w:t>
      </w:r>
      <w:r w:rsidR="00B2744E">
        <w:rPr>
          <w:rFonts w:asciiTheme="minorHAnsi" w:hAnsiTheme="minorHAnsi" w:cstheme="minorHAnsi"/>
        </w:rPr>
        <w:t xml:space="preserve"> </w:t>
      </w:r>
      <w:r w:rsidRPr="00E94F64">
        <w:rPr>
          <w:rFonts w:asciiTheme="minorHAnsi" w:hAnsiTheme="minorHAnsi" w:cstheme="minorHAnsi"/>
        </w:rPr>
        <w:t>i rolniczych. S</w:t>
      </w:r>
      <w:r>
        <w:rPr>
          <w:rFonts w:asciiTheme="minorHAnsi" w:hAnsiTheme="minorHAnsi" w:cstheme="minorHAnsi"/>
        </w:rPr>
        <w:t>ilnie rozwinęła się tu działalność zespołów ludowych i folklorystycznych</w:t>
      </w:r>
      <w:r w:rsidRPr="00E94F64">
        <w:rPr>
          <w:rFonts w:asciiTheme="minorHAnsi" w:hAnsiTheme="minorHAnsi" w:cstheme="minorHAnsi"/>
        </w:rPr>
        <w:t xml:space="preserve">. Przykładem mogą być </w:t>
      </w:r>
      <w:r>
        <w:rPr>
          <w:rFonts w:asciiTheme="minorHAnsi" w:hAnsiTheme="minorHAnsi" w:cstheme="minorHAnsi"/>
        </w:rPr>
        <w:t>m.in</w:t>
      </w:r>
      <w:r w:rsidRPr="00226962">
        <w:rPr>
          <w:rFonts w:asciiTheme="minorHAnsi" w:hAnsiTheme="minorHAnsi" w:cstheme="minorHAnsi"/>
        </w:rPr>
        <w:t xml:space="preserve">.: Zespół Ludowy „Gręboszanki" działający w </w:t>
      </w:r>
      <w:r w:rsidR="00165A42" w:rsidRPr="00226962">
        <w:rPr>
          <w:rFonts w:asciiTheme="minorHAnsi" w:hAnsiTheme="minorHAnsi" w:cstheme="minorHAnsi"/>
        </w:rPr>
        <w:t>G</w:t>
      </w:r>
      <w:r w:rsidRPr="00226962">
        <w:rPr>
          <w:rFonts w:asciiTheme="minorHAnsi" w:hAnsiTheme="minorHAnsi" w:cstheme="minorHAnsi"/>
        </w:rPr>
        <w:t>minie Radoszyce, Zesp</w:t>
      </w:r>
      <w:r w:rsidR="00226962" w:rsidRPr="00226962">
        <w:rPr>
          <w:rFonts w:asciiTheme="minorHAnsi" w:hAnsiTheme="minorHAnsi" w:cstheme="minorHAnsi"/>
        </w:rPr>
        <w:t>o</w:t>
      </w:r>
      <w:r w:rsidRPr="00226962">
        <w:rPr>
          <w:rFonts w:asciiTheme="minorHAnsi" w:hAnsiTheme="minorHAnsi" w:cstheme="minorHAnsi"/>
        </w:rPr>
        <w:t>ł</w:t>
      </w:r>
      <w:r w:rsidR="009550E3" w:rsidRPr="00226962">
        <w:rPr>
          <w:rFonts w:asciiTheme="minorHAnsi" w:hAnsiTheme="minorHAnsi" w:cstheme="minorHAnsi"/>
        </w:rPr>
        <w:t>y</w:t>
      </w:r>
      <w:r w:rsidRPr="00226962">
        <w:rPr>
          <w:rFonts w:asciiTheme="minorHAnsi" w:hAnsiTheme="minorHAnsi" w:cstheme="minorHAnsi"/>
        </w:rPr>
        <w:t xml:space="preserve"> </w:t>
      </w:r>
      <w:r w:rsidR="00165A42" w:rsidRPr="00226962">
        <w:rPr>
          <w:rFonts w:asciiTheme="minorHAnsi" w:hAnsiTheme="minorHAnsi" w:cstheme="minorHAnsi"/>
        </w:rPr>
        <w:t>Pieśni i Tańca „Gnieździska”</w:t>
      </w:r>
      <w:r w:rsidR="009550E3" w:rsidRPr="00226962">
        <w:rPr>
          <w:rFonts w:asciiTheme="minorHAnsi" w:hAnsiTheme="minorHAnsi" w:cstheme="minorHAnsi"/>
        </w:rPr>
        <w:t xml:space="preserve"> oraz „Łopuszno”</w:t>
      </w:r>
      <w:r w:rsidR="004A5760" w:rsidRPr="00226962">
        <w:rPr>
          <w:rFonts w:asciiTheme="minorHAnsi" w:hAnsiTheme="minorHAnsi" w:cstheme="minorHAnsi"/>
        </w:rPr>
        <w:t>, Koło Gospodyń Wiejskich w Snochowicach</w:t>
      </w:r>
      <w:r w:rsidRPr="00226962">
        <w:rPr>
          <w:rFonts w:asciiTheme="minorHAnsi" w:hAnsiTheme="minorHAnsi" w:cstheme="minorHAnsi"/>
        </w:rPr>
        <w:t>, Kapela Ludowa Zygmunta Jakubowskiego z Rudy Zajączkowskiej</w:t>
      </w:r>
      <w:r w:rsidR="009550E3" w:rsidRPr="00226962">
        <w:rPr>
          <w:rFonts w:asciiTheme="minorHAnsi" w:hAnsiTheme="minorHAnsi" w:cstheme="minorHAnsi"/>
        </w:rPr>
        <w:t>, Zespół Obrzędowy</w:t>
      </w:r>
      <w:r w:rsidRPr="00226962">
        <w:rPr>
          <w:rFonts w:asciiTheme="minorHAnsi" w:hAnsiTheme="minorHAnsi" w:cstheme="minorHAnsi"/>
        </w:rPr>
        <w:t xml:space="preserve"> przy K</w:t>
      </w:r>
      <w:r w:rsidR="00165A42" w:rsidRPr="00226962">
        <w:rPr>
          <w:rFonts w:asciiTheme="minorHAnsi" w:hAnsiTheme="minorHAnsi" w:cstheme="minorHAnsi"/>
        </w:rPr>
        <w:t xml:space="preserve">ole </w:t>
      </w:r>
      <w:r w:rsidRPr="00226962">
        <w:rPr>
          <w:rFonts w:asciiTheme="minorHAnsi" w:hAnsiTheme="minorHAnsi" w:cstheme="minorHAnsi"/>
        </w:rPr>
        <w:t>G</w:t>
      </w:r>
      <w:r w:rsidR="004A5760" w:rsidRPr="00226962">
        <w:rPr>
          <w:rFonts w:asciiTheme="minorHAnsi" w:hAnsiTheme="minorHAnsi" w:cstheme="minorHAnsi"/>
        </w:rPr>
        <w:t xml:space="preserve">ospodyń </w:t>
      </w:r>
      <w:r w:rsidRPr="00226962">
        <w:rPr>
          <w:rFonts w:asciiTheme="minorHAnsi" w:hAnsiTheme="minorHAnsi" w:cstheme="minorHAnsi"/>
        </w:rPr>
        <w:t>W</w:t>
      </w:r>
      <w:r w:rsidR="00165A42" w:rsidRPr="00226962">
        <w:rPr>
          <w:rFonts w:asciiTheme="minorHAnsi" w:hAnsiTheme="minorHAnsi" w:cstheme="minorHAnsi"/>
        </w:rPr>
        <w:t>iejskich</w:t>
      </w:r>
      <w:r w:rsidR="004A5760" w:rsidRPr="00226962">
        <w:rPr>
          <w:rFonts w:asciiTheme="minorHAnsi" w:hAnsiTheme="minorHAnsi" w:cstheme="minorHAnsi"/>
        </w:rPr>
        <w:t xml:space="preserve"> </w:t>
      </w:r>
      <w:r w:rsidR="00165A42" w:rsidRPr="00226962">
        <w:rPr>
          <w:rFonts w:asciiTheme="minorHAnsi" w:hAnsiTheme="minorHAnsi" w:cstheme="minorHAnsi"/>
        </w:rPr>
        <w:t>w</w:t>
      </w:r>
      <w:r w:rsidRPr="00226962">
        <w:rPr>
          <w:rFonts w:asciiTheme="minorHAnsi" w:hAnsiTheme="minorHAnsi" w:cstheme="minorHAnsi"/>
        </w:rPr>
        <w:t xml:space="preserve"> Lasocin</w:t>
      </w:r>
      <w:r w:rsidR="00165A42" w:rsidRPr="00226962">
        <w:rPr>
          <w:rFonts w:asciiTheme="minorHAnsi" w:hAnsiTheme="minorHAnsi" w:cstheme="minorHAnsi"/>
        </w:rPr>
        <w:t>ie (Gmina Łopuszno)</w:t>
      </w:r>
      <w:r w:rsidRPr="00226962">
        <w:rPr>
          <w:rFonts w:asciiTheme="minorHAnsi" w:hAnsiTheme="minorHAnsi" w:cstheme="minorHAnsi"/>
        </w:rPr>
        <w:t>, Zespół Ludowy „Melodia” działający w Olesznie</w:t>
      </w:r>
      <w:r w:rsidR="00165A42" w:rsidRPr="00226962">
        <w:rPr>
          <w:rFonts w:asciiTheme="minorHAnsi" w:hAnsiTheme="minorHAnsi" w:cstheme="minorHAnsi"/>
        </w:rPr>
        <w:t xml:space="preserve"> (Gmina Krasocin)</w:t>
      </w:r>
      <w:r w:rsidR="00C9293B" w:rsidRPr="00226962">
        <w:rPr>
          <w:rFonts w:asciiTheme="minorHAnsi" w:hAnsiTheme="minorHAnsi" w:cstheme="minorHAnsi"/>
        </w:rPr>
        <w:t>, Zespół Ludowy „Fałkowianka” (Gmina Fałków).</w:t>
      </w:r>
      <w:r w:rsidR="00A82B53" w:rsidRPr="00226962">
        <w:rPr>
          <w:rFonts w:asciiTheme="minorHAnsi" w:hAnsiTheme="minorHAnsi" w:cstheme="minorHAnsi"/>
        </w:rPr>
        <w:t xml:space="preserve"> N</w:t>
      </w:r>
      <w:r w:rsidRPr="00226962">
        <w:rPr>
          <w:rFonts w:asciiTheme="minorHAnsi" w:hAnsiTheme="minorHAnsi" w:cstheme="minorHAnsi"/>
        </w:rPr>
        <w:t xml:space="preserve">a terenie </w:t>
      </w:r>
      <w:r w:rsidR="000F05CD" w:rsidRPr="00226962">
        <w:rPr>
          <w:rFonts w:asciiTheme="minorHAnsi" w:hAnsiTheme="minorHAnsi" w:cstheme="minorHAnsi"/>
        </w:rPr>
        <w:t xml:space="preserve"> Łopuszna, </w:t>
      </w:r>
      <w:r w:rsidRPr="00226962">
        <w:rPr>
          <w:rFonts w:asciiTheme="minorHAnsi" w:hAnsiTheme="minorHAnsi" w:cstheme="minorHAnsi"/>
        </w:rPr>
        <w:t>Kraso</w:t>
      </w:r>
      <w:r w:rsidR="00E80FB3">
        <w:rPr>
          <w:rFonts w:asciiTheme="minorHAnsi" w:hAnsiTheme="minorHAnsi" w:cstheme="minorHAnsi"/>
        </w:rPr>
        <w:t>cina i Oleszna prężnie działają</w:t>
      </w:r>
      <w:r w:rsidR="00A82B53" w:rsidRPr="00226962">
        <w:rPr>
          <w:rFonts w:asciiTheme="minorHAnsi" w:hAnsiTheme="minorHAnsi" w:cstheme="minorHAnsi"/>
        </w:rPr>
        <w:t xml:space="preserve"> </w:t>
      </w:r>
      <w:r w:rsidRPr="00226962">
        <w:rPr>
          <w:rFonts w:asciiTheme="minorHAnsi" w:hAnsiTheme="minorHAnsi" w:cstheme="minorHAnsi"/>
        </w:rPr>
        <w:t>Orkiestry Dęte przy Ochotniczych Strażach Pożarnych.</w:t>
      </w:r>
      <w:r w:rsidRPr="00E94F64">
        <w:rPr>
          <w:rFonts w:asciiTheme="minorHAnsi" w:hAnsiTheme="minorHAnsi" w:cstheme="minorHAnsi"/>
        </w:rPr>
        <w:t xml:space="preserve"> </w:t>
      </w:r>
    </w:p>
    <w:p w:rsidR="00E94F64" w:rsidRPr="00E94F64" w:rsidRDefault="000361C8" w:rsidP="009E68F1">
      <w:pPr>
        <w:pStyle w:val="NormalnyWeb"/>
        <w:tabs>
          <w:tab w:val="left" w:pos="720"/>
        </w:tabs>
        <w:suppressAutoHyphens/>
        <w:spacing w:before="0" w:beforeAutospacing="0" w:after="0" w:afterAutospacing="0" w:line="276" w:lineRule="auto"/>
        <w:ind w:firstLine="360"/>
        <w:rPr>
          <w:rFonts w:asciiTheme="minorHAnsi" w:hAnsiTheme="minorHAnsi" w:cstheme="minorHAnsi"/>
        </w:rPr>
      </w:pPr>
      <w:r>
        <w:rPr>
          <w:rFonts w:asciiTheme="minorHAnsi" w:hAnsiTheme="minorHAnsi" w:cstheme="minorHAnsi"/>
        </w:rPr>
        <w:tab/>
      </w:r>
      <w:r w:rsidR="00E94F64" w:rsidRPr="007937F9">
        <w:rPr>
          <w:rFonts w:asciiTheme="minorHAnsi" w:hAnsiTheme="minorHAnsi" w:cstheme="minorHAnsi"/>
        </w:rPr>
        <w:t>Na obs</w:t>
      </w:r>
      <w:r w:rsidR="001F25C8">
        <w:rPr>
          <w:rFonts w:asciiTheme="minorHAnsi" w:hAnsiTheme="minorHAnsi" w:cstheme="minorHAnsi"/>
        </w:rPr>
        <w:t xml:space="preserve">zarze funkcjonowania LGD </w:t>
      </w:r>
      <w:r w:rsidR="00E94F64" w:rsidRPr="007937F9">
        <w:rPr>
          <w:rFonts w:asciiTheme="minorHAnsi" w:hAnsiTheme="minorHAnsi" w:cstheme="minorHAnsi"/>
        </w:rPr>
        <w:t xml:space="preserve">odbywa się szereg imprez kulturalnych. Wiele z nich </w:t>
      </w:r>
      <w:r w:rsidR="001F25C8">
        <w:rPr>
          <w:rFonts w:asciiTheme="minorHAnsi" w:hAnsiTheme="minorHAnsi" w:cstheme="minorHAnsi"/>
        </w:rPr>
        <w:t>to imprezy cykliczne o</w:t>
      </w:r>
      <w:r w:rsidR="00E94F64" w:rsidRPr="007937F9">
        <w:rPr>
          <w:rFonts w:asciiTheme="minorHAnsi" w:hAnsiTheme="minorHAnsi" w:cstheme="minorHAnsi"/>
        </w:rPr>
        <w:t xml:space="preserve"> charakter</w:t>
      </w:r>
      <w:r w:rsidR="001F25C8">
        <w:rPr>
          <w:rFonts w:asciiTheme="minorHAnsi" w:hAnsiTheme="minorHAnsi" w:cstheme="minorHAnsi"/>
        </w:rPr>
        <w:t>ze</w:t>
      </w:r>
      <w:r w:rsidR="00E94F64" w:rsidRPr="007937F9">
        <w:rPr>
          <w:rFonts w:asciiTheme="minorHAnsi" w:hAnsiTheme="minorHAnsi" w:cstheme="minorHAnsi"/>
        </w:rPr>
        <w:t xml:space="preserve"> regionalny</w:t>
      </w:r>
      <w:r w:rsidR="001F25C8">
        <w:rPr>
          <w:rFonts w:asciiTheme="minorHAnsi" w:hAnsiTheme="minorHAnsi" w:cstheme="minorHAnsi"/>
        </w:rPr>
        <w:t>m,</w:t>
      </w:r>
      <w:r w:rsidR="00E94F64" w:rsidRPr="007937F9">
        <w:rPr>
          <w:rFonts w:asciiTheme="minorHAnsi" w:hAnsiTheme="minorHAnsi" w:cstheme="minorHAnsi"/>
        </w:rPr>
        <w:t xml:space="preserve"> </w:t>
      </w:r>
      <w:r w:rsidR="001F25C8">
        <w:rPr>
          <w:rFonts w:asciiTheme="minorHAnsi" w:hAnsiTheme="minorHAnsi" w:cstheme="minorHAnsi"/>
        </w:rPr>
        <w:t>będące</w:t>
      </w:r>
      <w:r w:rsidR="00E94F64" w:rsidRPr="007937F9">
        <w:rPr>
          <w:rFonts w:asciiTheme="minorHAnsi" w:hAnsiTheme="minorHAnsi" w:cstheme="minorHAnsi"/>
        </w:rPr>
        <w:t xml:space="preserve"> miejscem spotkań i wymiany doświadczeń mieszkańców. </w:t>
      </w:r>
      <w:r w:rsidR="001F25C8">
        <w:rPr>
          <w:rFonts w:asciiTheme="minorHAnsi" w:hAnsiTheme="minorHAnsi" w:cstheme="minorHAnsi"/>
        </w:rPr>
        <w:t xml:space="preserve">Są to m.in. dożynki gminne, festyny organizowane przez Ochotnicze Straże Pożarne, </w:t>
      </w:r>
      <w:r>
        <w:rPr>
          <w:rFonts w:asciiTheme="minorHAnsi" w:hAnsiTheme="minorHAnsi" w:cstheme="minorHAnsi"/>
        </w:rPr>
        <w:t>rodzinne festyny rekreacyjne</w:t>
      </w:r>
      <w:r w:rsidR="00E76A7A">
        <w:rPr>
          <w:rFonts w:asciiTheme="minorHAnsi" w:hAnsiTheme="minorHAnsi" w:cstheme="minorHAnsi"/>
        </w:rPr>
        <w:t xml:space="preserve"> oraz imprezy:</w:t>
      </w:r>
      <w:r>
        <w:rPr>
          <w:rFonts w:asciiTheme="minorHAnsi" w:hAnsiTheme="minorHAnsi" w:cstheme="minorHAnsi"/>
        </w:rPr>
        <w:t xml:space="preserve"> </w:t>
      </w:r>
      <w:r w:rsidR="00E94F64" w:rsidRPr="00E94F64">
        <w:rPr>
          <w:rFonts w:asciiTheme="minorHAnsi" w:hAnsiTheme="minorHAnsi" w:cstheme="minorHAnsi"/>
        </w:rPr>
        <w:t xml:space="preserve">Międzynarodowy </w:t>
      </w:r>
      <w:r w:rsidR="001F25C8">
        <w:rPr>
          <w:rFonts w:asciiTheme="minorHAnsi" w:hAnsiTheme="minorHAnsi" w:cstheme="minorHAnsi"/>
        </w:rPr>
        <w:t>Cross</w:t>
      </w:r>
      <w:r w:rsidR="00E76A7A">
        <w:rPr>
          <w:rFonts w:asciiTheme="minorHAnsi" w:hAnsiTheme="minorHAnsi" w:cstheme="minorHAnsi"/>
        </w:rPr>
        <w:t>-</w:t>
      </w:r>
      <w:r w:rsidR="001F25C8">
        <w:rPr>
          <w:rFonts w:asciiTheme="minorHAnsi" w:hAnsiTheme="minorHAnsi" w:cstheme="minorHAnsi"/>
        </w:rPr>
        <w:t xml:space="preserve">Rajd Piknik „Piekielnica”, </w:t>
      </w:r>
      <w:r w:rsidR="00E94F64" w:rsidRPr="00E94F64">
        <w:rPr>
          <w:rFonts w:asciiTheme="minorHAnsi" w:hAnsiTheme="minorHAnsi" w:cstheme="minorHAnsi"/>
        </w:rPr>
        <w:t>Półmaraton Świętokrzyski</w:t>
      </w:r>
      <w:r>
        <w:rPr>
          <w:rFonts w:asciiTheme="minorHAnsi" w:hAnsiTheme="minorHAnsi" w:cstheme="minorHAnsi"/>
        </w:rPr>
        <w:t xml:space="preserve">, </w:t>
      </w:r>
      <w:r w:rsidR="00E94F64" w:rsidRPr="00E94F64">
        <w:rPr>
          <w:rFonts w:asciiTheme="minorHAnsi" w:hAnsiTheme="minorHAnsi" w:cstheme="minorHAnsi"/>
        </w:rPr>
        <w:t xml:space="preserve">Wojewódzkie Igrzyska </w:t>
      </w:r>
      <w:r>
        <w:rPr>
          <w:rFonts w:asciiTheme="minorHAnsi" w:hAnsiTheme="minorHAnsi" w:cstheme="minorHAnsi"/>
        </w:rPr>
        <w:t xml:space="preserve">Ludowych Zespołów Sportowych, </w:t>
      </w:r>
      <w:r w:rsidR="00E94F64" w:rsidRPr="00E94F64">
        <w:rPr>
          <w:rFonts w:asciiTheme="minorHAnsi" w:hAnsiTheme="minorHAnsi" w:cstheme="minorHAnsi"/>
        </w:rPr>
        <w:t>Pow</w:t>
      </w:r>
      <w:r>
        <w:rPr>
          <w:rFonts w:asciiTheme="minorHAnsi" w:hAnsiTheme="minorHAnsi" w:cstheme="minorHAnsi"/>
        </w:rPr>
        <w:t xml:space="preserve">iatowe Warsztaty Sztuki Ludowej. </w:t>
      </w:r>
    </w:p>
    <w:p w:rsidR="00255CC0" w:rsidRPr="004A0D07" w:rsidRDefault="00A82B53" w:rsidP="009E68F1">
      <w:pPr>
        <w:tabs>
          <w:tab w:val="left" w:pos="0"/>
        </w:tabs>
        <w:autoSpaceDE w:val="0"/>
        <w:spacing w:line="276" w:lineRule="auto"/>
        <w:contextualSpacing/>
        <w:rPr>
          <w:rFonts w:asciiTheme="minorHAnsi" w:hAnsiTheme="minorHAnsi" w:cstheme="minorHAnsi"/>
          <w:i w:val="0"/>
        </w:rPr>
      </w:pPr>
      <w:r>
        <w:rPr>
          <w:rFonts w:asciiTheme="minorHAnsi" w:hAnsiTheme="minorHAnsi" w:cstheme="minorHAnsi"/>
          <w:i w:val="0"/>
          <w:lang w:eastAsia="pl-PL"/>
        </w:rPr>
        <w:tab/>
      </w:r>
      <w:r w:rsidR="00255CC0" w:rsidRPr="004A0D07">
        <w:rPr>
          <w:rFonts w:asciiTheme="minorHAnsi" w:hAnsiTheme="minorHAnsi" w:cstheme="minorHAnsi"/>
          <w:i w:val="0"/>
          <w:lang w:eastAsia="pl-PL"/>
        </w:rPr>
        <w:t>W</w:t>
      </w:r>
      <w:r w:rsidR="00255CC0" w:rsidRPr="004A0D07">
        <w:rPr>
          <w:rFonts w:asciiTheme="minorHAnsi" w:hAnsiTheme="minorHAnsi" w:cstheme="minorHAnsi"/>
          <w:i w:val="0"/>
        </w:rPr>
        <w:t xml:space="preserve"> rejestrze zabytków Narodowego Instytutu Dziedzictwa</w:t>
      </w:r>
      <w:r w:rsidR="00255CC0" w:rsidRPr="004A0D07">
        <w:rPr>
          <w:rStyle w:val="Odwoanieprzypisudolnego"/>
          <w:rFonts w:asciiTheme="minorHAnsi" w:hAnsiTheme="minorHAnsi" w:cstheme="minorHAnsi"/>
          <w:i w:val="0"/>
        </w:rPr>
        <w:footnoteReference w:id="6"/>
      </w:r>
      <w:r w:rsidR="00255CC0" w:rsidRPr="004A0D07">
        <w:rPr>
          <w:rFonts w:asciiTheme="minorHAnsi" w:hAnsiTheme="minorHAnsi" w:cstheme="minorHAnsi"/>
          <w:i w:val="0"/>
        </w:rPr>
        <w:t xml:space="preserve"> na dzień 30 </w:t>
      </w:r>
      <w:r w:rsidR="005E6081" w:rsidRPr="004A0D07">
        <w:rPr>
          <w:rFonts w:asciiTheme="minorHAnsi" w:hAnsiTheme="minorHAnsi" w:cstheme="minorHAnsi"/>
          <w:i w:val="0"/>
        </w:rPr>
        <w:t>września</w:t>
      </w:r>
      <w:r w:rsidR="00255CC0" w:rsidRPr="004A0D07">
        <w:rPr>
          <w:rFonts w:asciiTheme="minorHAnsi" w:hAnsiTheme="minorHAnsi" w:cstheme="minorHAnsi"/>
          <w:i w:val="0"/>
        </w:rPr>
        <w:t xml:space="preserve"> 2015 roku znajd</w:t>
      </w:r>
      <w:r w:rsidR="0069177B" w:rsidRPr="004A0D07">
        <w:rPr>
          <w:rFonts w:asciiTheme="minorHAnsi" w:hAnsiTheme="minorHAnsi" w:cstheme="minorHAnsi"/>
          <w:i w:val="0"/>
        </w:rPr>
        <w:t>owały</w:t>
      </w:r>
      <w:r w:rsidR="00255CC0" w:rsidRPr="004A0D07">
        <w:rPr>
          <w:rFonts w:asciiTheme="minorHAnsi" w:hAnsiTheme="minorHAnsi" w:cstheme="minorHAnsi"/>
          <w:i w:val="0"/>
        </w:rPr>
        <w:t xml:space="preserve"> się następujące zabytki nieruchome</w:t>
      </w:r>
      <w:r w:rsidR="00B168CB" w:rsidRPr="004A0D07">
        <w:rPr>
          <w:rFonts w:asciiTheme="minorHAnsi" w:hAnsiTheme="minorHAnsi" w:cstheme="minorHAnsi"/>
          <w:i w:val="0"/>
        </w:rPr>
        <w:t xml:space="preserve"> z obszaru LGD</w:t>
      </w:r>
      <w:r w:rsidR="00255CC0" w:rsidRPr="004A0D07">
        <w:rPr>
          <w:rFonts w:asciiTheme="minorHAnsi" w:hAnsiTheme="minorHAnsi" w:cstheme="minorHAnsi"/>
          <w:i w:val="0"/>
        </w:rPr>
        <w:t>:</w:t>
      </w:r>
    </w:p>
    <w:p w:rsidR="00476BC2" w:rsidRPr="004A0D07" w:rsidRDefault="00476BC2" w:rsidP="000D74DC">
      <w:pPr>
        <w:pStyle w:val="Akapitzlist"/>
        <w:numPr>
          <w:ilvl w:val="0"/>
          <w:numId w:val="3"/>
        </w:numPr>
        <w:spacing w:line="276" w:lineRule="auto"/>
        <w:ind w:left="426" w:hanging="426"/>
        <w:rPr>
          <w:rFonts w:asciiTheme="minorHAnsi" w:eastAsia="Times New Roman" w:hAnsiTheme="minorHAnsi" w:cstheme="minorHAnsi"/>
          <w:i w:val="0"/>
          <w:lang w:eastAsia="pl-PL" w:bidi="ar-SA"/>
        </w:rPr>
      </w:pPr>
      <w:r w:rsidRPr="004A0D07">
        <w:rPr>
          <w:rFonts w:asciiTheme="minorHAnsi" w:eastAsia="Times New Roman" w:hAnsiTheme="minorHAnsi" w:cstheme="minorHAnsi"/>
          <w:i w:val="0"/>
          <w:lang w:eastAsia="pl-PL" w:bidi="ar-SA"/>
        </w:rPr>
        <w:t>Gmina Fałków:</w:t>
      </w:r>
    </w:p>
    <w:p w:rsidR="00476BC2" w:rsidRPr="004A0D07" w:rsidRDefault="00476BC2" w:rsidP="000D74DC">
      <w:pPr>
        <w:pStyle w:val="Akapitzlist"/>
        <w:numPr>
          <w:ilvl w:val="0"/>
          <w:numId w:val="7"/>
        </w:numPr>
        <w:spacing w:line="276" w:lineRule="auto"/>
        <w:rPr>
          <w:rFonts w:asciiTheme="minorHAnsi" w:eastAsia="Times New Roman" w:hAnsiTheme="minorHAnsi" w:cstheme="minorHAnsi"/>
          <w:i w:val="0"/>
          <w:lang w:eastAsia="pl-PL" w:bidi="ar-SA"/>
        </w:rPr>
      </w:pPr>
      <w:r w:rsidRPr="004A0D07">
        <w:rPr>
          <w:rFonts w:asciiTheme="minorHAnsi" w:eastAsia="Times New Roman" w:hAnsiTheme="minorHAnsi" w:cstheme="minorHAnsi"/>
          <w:i w:val="0"/>
          <w:lang w:eastAsia="pl-PL" w:bidi="ar-SA"/>
        </w:rPr>
        <w:t xml:space="preserve">Czermno – kościół </w:t>
      </w:r>
      <w:r w:rsidR="001B2214">
        <w:rPr>
          <w:rFonts w:asciiTheme="minorHAnsi" w:eastAsia="Times New Roman" w:hAnsiTheme="minorHAnsi" w:cstheme="minorHAnsi"/>
          <w:i w:val="0"/>
          <w:lang w:eastAsia="pl-PL" w:bidi="ar-SA"/>
        </w:rPr>
        <w:t>parafialny pw. Nawiedzenia NMP z</w:t>
      </w:r>
      <w:r w:rsidRPr="004A0D07">
        <w:rPr>
          <w:rFonts w:asciiTheme="minorHAnsi" w:eastAsia="Times New Roman" w:hAnsiTheme="minorHAnsi" w:cstheme="minorHAnsi"/>
          <w:i w:val="0"/>
          <w:lang w:eastAsia="pl-PL" w:bidi="ar-SA"/>
        </w:rPr>
        <w:t xml:space="preserve"> kaplic</w:t>
      </w:r>
      <w:r w:rsidR="001B2214">
        <w:rPr>
          <w:rFonts w:asciiTheme="minorHAnsi" w:eastAsia="Times New Roman" w:hAnsiTheme="minorHAnsi" w:cstheme="minorHAnsi"/>
          <w:i w:val="0"/>
          <w:lang w:eastAsia="pl-PL" w:bidi="ar-SA"/>
        </w:rPr>
        <w:t>ą przedpogrzebową,</w:t>
      </w:r>
      <w:r w:rsidR="001B2214" w:rsidRPr="001B2214">
        <w:rPr>
          <w:rFonts w:asciiTheme="minorHAnsi" w:eastAsia="Times New Roman" w:hAnsiTheme="minorHAnsi" w:cstheme="minorHAnsi"/>
          <w:i w:val="0"/>
          <w:lang w:eastAsia="pl-PL" w:bidi="ar-SA"/>
        </w:rPr>
        <w:t xml:space="preserve"> </w:t>
      </w:r>
      <w:r w:rsidR="001B2214" w:rsidRPr="004A0D07">
        <w:rPr>
          <w:rFonts w:asciiTheme="minorHAnsi" w:eastAsia="Times New Roman" w:hAnsiTheme="minorHAnsi" w:cstheme="minorHAnsi"/>
          <w:i w:val="0"/>
          <w:lang w:eastAsia="pl-PL" w:bidi="ar-SA"/>
        </w:rPr>
        <w:t>rok 1878</w:t>
      </w:r>
    </w:p>
    <w:p w:rsidR="000D0E0E" w:rsidRPr="004A0D07" w:rsidRDefault="001B2214" w:rsidP="000D74DC">
      <w:pPr>
        <w:pStyle w:val="Akapitzlist"/>
        <w:numPr>
          <w:ilvl w:val="0"/>
          <w:numId w:val="7"/>
        </w:numPr>
        <w:spacing w:line="276" w:lineRule="auto"/>
        <w:rPr>
          <w:rFonts w:asciiTheme="minorHAnsi" w:eastAsia="Times New Roman" w:hAnsiTheme="minorHAnsi" w:cstheme="minorHAnsi"/>
          <w:i w:val="0"/>
          <w:lang w:eastAsia="pl-PL" w:bidi="ar-SA"/>
        </w:rPr>
      </w:pPr>
      <w:r>
        <w:rPr>
          <w:rFonts w:asciiTheme="minorHAnsi" w:eastAsia="Times New Roman" w:hAnsiTheme="minorHAnsi" w:cstheme="minorHAnsi"/>
          <w:i w:val="0"/>
          <w:lang w:eastAsia="pl-PL" w:bidi="ar-SA"/>
        </w:rPr>
        <w:t xml:space="preserve">Fałków – </w:t>
      </w:r>
      <w:r w:rsidR="00476BC2" w:rsidRPr="004A0D07">
        <w:rPr>
          <w:rFonts w:asciiTheme="minorHAnsi" w:eastAsia="Times New Roman" w:hAnsiTheme="minorHAnsi" w:cstheme="minorHAnsi"/>
          <w:i w:val="0"/>
          <w:lang w:eastAsia="pl-PL" w:bidi="ar-SA"/>
        </w:rPr>
        <w:t xml:space="preserve">kościół parafialny pw. Świętej Trójcy, rok 1929; cmentarz </w:t>
      </w:r>
      <w:r>
        <w:rPr>
          <w:rFonts w:asciiTheme="minorHAnsi" w:eastAsia="Times New Roman" w:hAnsiTheme="minorHAnsi" w:cstheme="minorHAnsi"/>
          <w:i w:val="0"/>
          <w:lang w:eastAsia="pl-PL" w:bidi="ar-SA"/>
        </w:rPr>
        <w:t>kościelny; zespół dworski (ruiny</w:t>
      </w:r>
      <w:r w:rsidR="00476BC2" w:rsidRPr="004A0D07">
        <w:rPr>
          <w:rFonts w:asciiTheme="minorHAnsi" w:eastAsia="Times New Roman" w:hAnsiTheme="minorHAnsi" w:cstheme="minorHAnsi"/>
          <w:i w:val="0"/>
          <w:lang w:eastAsia="pl-PL" w:bidi="ar-SA"/>
        </w:rPr>
        <w:t xml:space="preserve"> dworu obronnego, </w:t>
      </w:r>
      <w:r w:rsidR="000D0E0E" w:rsidRPr="004A0D07">
        <w:rPr>
          <w:rFonts w:asciiTheme="minorHAnsi" w:eastAsia="Times New Roman" w:hAnsiTheme="minorHAnsi" w:cstheme="minorHAnsi"/>
          <w:i w:val="0"/>
          <w:lang w:eastAsia="pl-PL" w:bidi="ar-SA"/>
        </w:rPr>
        <w:t>oficyna, gorzelnia, park z aleją dojazdową)</w:t>
      </w:r>
      <w:r w:rsidR="00D5147F">
        <w:rPr>
          <w:rFonts w:asciiTheme="minorHAnsi" w:eastAsia="Times New Roman" w:hAnsiTheme="minorHAnsi" w:cstheme="minorHAnsi"/>
          <w:i w:val="0"/>
          <w:lang w:eastAsia="pl-PL" w:bidi="ar-SA"/>
        </w:rPr>
        <w:t>, XVII–XIXw</w:t>
      </w:r>
      <w:r w:rsidR="000D0E0E" w:rsidRPr="004A0D07">
        <w:rPr>
          <w:rFonts w:asciiTheme="minorHAnsi" w:eastAsia="Times New Roman" w:hAnsiTheme="minorHAnsi" w:cstheme="minorHAnsi"/>
          <w:i w:val="0"/>
          <w:lang w:eastAsia="pl-PL" w:bidi="ar-SA"/>
        </w:rPr>
        <w:t>;</w:t>
      </w:r>
    </w:p>
    <w:p w:rsidR="000D0E0E" w:rsidRPr="004A0D07" w:rsidRDefault="00476BC2" w:rsidP="000D74DC">
      <w:pPr>
        <w:pStyle w:val="Akapitzlist"/>
        <w:numPr>
          <w:ilvl w:val="0"/>
          <w:numId w:val="7"/>
        </w:numPr>
        <w:spacing w:line="276" w:lineRule="auto"/>
        <w:rPr>
          <w:rFonts w:asciiTheme="minorHAnsi" w:eastAsia="Times New Roman" w:hAnsiTheme="minorHAnsi" w:cstheme="minorHAnsi"/>
          <w:i w:val="0"/>
          <w:lang w:eastAsia="pl-PL" w:bidi="ar-SA"/>
        </w:rPr>
      </w:pPr>
      <w:r w:rsidRPr="004A0D07">
        <w:rPr>
          <w:rFonts w:asciiTheme="minorHAnsi" w:eastAsia="Times New Roman" w:hAnsiTheme="minorHAnsi" w:cstheme="minorHAnsi"/>
          <w:i w:val="0"/>
          <w:lang w:eastAsia="pl-PL" w:bidi="ar-SA"/>
        </w:rPr>
        <w:t>Skórnice</w:t>
      </w:r>
      <w:r w:rsidR="000D0E0E" w:rsidRPr="004A0D07">
        <w:rPr>
          <w:rFonts w:asciiTheme="minorHAnsi" w:eastAsia="Times New Roman" w:hAnsiTheme="minorHAnsi" w:cstheme="minorHAnsi"/>
          <w:i w:val="0"/>
          <w:lang w:eastAsia="pl-PL" w:bidi="ar-SA"/>
        </w:rPr>
        <w:t xml:space="preserve"> – zespół dworski (</w:t>
      </w:r>
      <w:r w:rsidRPr="004A0D07">
        <w:rPr>
          <w:rFonts w:asciiTheme="minorHAnsi" w:eastAsia="Times New Roman" w:hAnsiTheme="minorHAnsi" w:cstheme="minorHAnsi"/>
          <w:i w:val="0"/>
          <w:lang w:eastAsia="pl-PL" w:bidi="ar-SA"/>
        </w:rPr>
        <w:t>dwór</w:t>
      </w:r>
      <w:r w:rsidR="000D0E0E" w:rsidRPr="004A0D07">
        <w:rPr>
          <w:rFonts w:asciiTheme="minorHAnsi" w:eastAsia="Times New Roman" w:hAnsiTheme="minorHAnsi" w:cstheme="minorHAnsi"/>
          <w:i w:val="0"/>
          <w:lang w:eastAsia="pl-PL" w:bidi="ar-SA"/>
        </w:rPr>
        <w:t xml:space="preserve">, </w:t>
      </w:r>
      <w:r w:rsidRPr="004A0D07">
        <w:rPr>
          <w:rFonts w:asciiTheme="minorHAnsi" w:eastAsia="Times New Roman" w:hAnsiTheme="minorHAnsi" w:cstheme="minorHAnsi"/>
          <w:i w:val="0"/>
          <w:lang w:eastAsia="pl-PL" w:bidi="ar-SA"/>
        </w:rPr>
        <w:t>spichrz</w:t>
      </w:r>
      <w:r w:rsidR="000D0E0E" w:rsidRPr="004A0D07">
        <w:rPr>
          <w:rFonts w:asciiTheme="minorHAnsi" w:eastAsia="Times New Roman" w:hAnsiTheme="minorHAnsi" w:cstheme="minorHAnsi"/>
          <w:i w:val="0"/>
          <w:lang w:eastAsia="pl-PL" w:bidi="ar-SA"/>
        </w:rPr>
        <w:t xml:space="preserve">, </w:t>
      </w:r>
      <w:r w:rsidRPr="004A0D07">
        <w:rPr>
          <w:rFonts w:asciiTheme="minorHAnsi" w:eastAsia="Times New Roman" w:hAnsiTheme="minorHAnsi" w:cstheme="minorHAnsi"/>
          <w:i w:val="0"/>
          <w:lang w:eastAsia="pl-PL" w:bidi="ar-SA"/>
        </w:rPr>
        <w:t>park</w:t>
      </w:r>
      <w:r w:rsidR="000D0E0E" w:rsidRPr="004A0D07">
        <w:rPr>
          <w:rFonts w:asciiTheme="minorHAnsi" w:eastAsia="Times New Roman" w:hAnsiTheme="minorHAnsi" w:cstheme="minorHAnsi"/>
          <w:i w:val="0"/>
          <w:lang w:eastAsia="pl-PL" w:bidi="ar-SA"/>
        </w:rPr>
        <w:t>);</w:t>
      </w:r>
    </w:p>
    <w:p w:rsidR="00476BC2" w:rsidRPr="004A0D07" w:rsidRDefault="00476BC2" w:rsidP="000D74DC">
      <w:pPr>
        <w:pStyle w:val="Akapitzlist"/>
        <w:numPr>
          <w:ilvl w:val="0"/>
          <w:numId w:val="7"/>
        </w:numPr>
        <w:spacing w:line="276" w:lineRule="auto"/>
        <w:rPr>
          <w:rFonts w:asciiTheme="minorHAnsi" w:eastAsia="Times New Roman" w:hAnsiTheme="minorHAnsi" w:cstheme="minorHAnsi"/>
          <w:i w:val="0"/>
          <w:lang w:eastAsia="pl-PL" w:bidi="ar-SA"/>
        </w:rPr>
      </w:pPr>
      <w:r w:rsidRPr="004A0D07">
        <w:rPr>
          <w:rFonts w:asciiTheme="minorHAnsi" w:eastAsia="Times New Roman" w:hAnsiTheme="minorHAnsi" w:cstheme="minorHAnsi"/>
          <w:i w:val="0"/>
          <w:lang w:eastAsia="pl-PL" w:bidi="ar-SA"/>
        </w:rPr>
        <w:t>Starzechowice</w:t>
      </w:r>
      <w:r w:rsidR="000D0E0E" w:rsidRPr="004A0D07">
        <w:rPr>
          <w:rFonts w:asciiTheme="minorHAnsi" w:eastAsia="Times New Roman" w:hAnsiTheme="minorHAnsi" w:cstheme="minorHAnsi"/>
          <w:i w:val="0"/>
          <w:lang w:eastAsia="pl-PL" w:bidi="ar-SA"/>
        </w:rPr>
        <w:t xml:space="preserve"> – </w:t>
      </w:r>
      <w:r w:rsidRPr="004A0D07">
        <w:rPr>
          <w:rFonts w:asciiTheme="minorHAnsi" w:eastAsia="Times New Roman" w:hAnsiTheme="minorHAnsi" w:cstheme="minorHAnsi"/>
          <w:i w:val="0"/>
          <w:lang w:eastAsia="pl-PL" w:bidi="ar-SA"/>
        </w:rPr>
        <w:t>kapliczka św. Jana Nepomucena, drewn</w:t>
      </w:r>
      <w:r w:rsidR="00564A0C" w:rsidRPr="004A0D07">
        <w:rPr>
          <w:rFonts w:asciiTheme="minorHAnsi" w:eastAsia="Times New Roman" w:hAnsiTheme="minorHAnsi" w:cstheme="minorHAnsi"/>
          <w:i w:val="0"/>
          <w:lang w:eastAsia="pl-PL" w:bidi="ar-SA"/>
        </w:rPr>
        <w:t xml:space="preserve">iana, </w:t>
      </w:r>
      <w:r w:rsidRPr="004A0D07">
        <w:rPr>
          <w:rFonts w:asciiTheme="minorHAnsi" w:eastAsia="Times New Roman" w:hAnsiTheme="minorHAnsi" w:cstheme="minorHAnsi"/>
          <w:i w:val="0"/>
          <w:lang w:eastAsia="pl-PL" w:bidi="ar-SA"/>
        </w:rPr>
        <w:t>XVIII</w:t>
      </w:r>
      <w:r w:rsidR="000D0E0E" w:rsidRPr="004A0D07">
        <w:rPr>
          <w:rFonts w:asciiTheme="minorHAnsi" w:eastAsia="Times New Roman" w:hAnsiTheme="minorHAnsi" w:cstheme="minorHAnsi"/>
          <w:i w:val="0"/>
          <w:lang w:eastAsia="pl-PL" w:bidi="ar-SA"/>
        </w:rPr>
        <w:t xml:space="preserve"> wiek; </w:t>
      </w:r>
      <w:r w:rsidRPr="004A0D07">
        <w:rPr>
          <w:rFonts w:asciiTheme="minorHAnsi" w:eastAsia="Times New Roman" w:hAnsiTheme="minorHAnsi" w:cstheme="minorHAnsi"/>
          <w:i w:val="0"/>
          <w:lang w:eastAsia="pl-PL" w:bidi="ar-SA"/>
        </w:rPr>
        <w:t>park dworski</w:t>
      </w:r>
      <w:r w:rsidR="000D0E0E" w:rsidRPr="004A0D07">
        <w:rPr>
          <w:rFonts w:asciiTheme="minorHAnsi" w:eastAsia="Times New Roman" w:hAnsiTheme="minorHAnsi" w:cstheme="minorHAnsi"/>
          <w:i w:val="0"/>
          <w:lang w:eastAsia="pl-PL" w:bidi="ar-SA"/>
        </w:rPr>
        <w:t>.</w:t>
      </w:r>
    </w:p>
    <w:p w:rsidR="00476BC2" w:rsidRPr="004A0D07" w:rsidRDefault="000D0E0E" w:rsidP="000D74DC">
      <w:pPr>
        <w:pStyle w:val="Akapitzlist"/>
        <w:numPr>
          <w:ilvl w:val="0"/>
          <w:numId w:val="8"/>
        </w:numPr>
        <w:spacing w:line="276" w:lineRule="auto"/>
        <w:ind w:left="426" w:hanging="426"/>
        <w:rPr>
          <w:rFonts w:asciiTheme="minorHAnsi" w:eastAsia="Times New Roman" w:hAnsiTheme="minorHAnsi" w:cstheme="minorHAnsi"/>
          <w:i w:val="0"/>
          <w:lang w:eastAsia="pl-PL" w:bidi="ar-SA"/>
        </w:rPr>
      </w:pPr>
      <w:r w:rsidRPr="004A0D07">
        <w:rPr>
          <w:rFonts w:asciiTheme="minorHAnsi" w:eastAsia="Times New Roman" w:hAnsiTheme="minorHAnsi" w:cstheme="minorHAnsi"/>
          <w:i w:val="0"/>
          <w:lang w:eastAsia="pl-PL" w:bidi="ar-SA"/>
        </w:rPr>
        <w:t>Gmina Krasocin:</w:t>
      </w:r>
    </w:p>
    <w:p w:rsidR="000D0E0E" w:rsidRPr="004A0D07" w:rsidRDefault="000D0E0E" w:rsidP="009729C3">
      <w:pPr>
        <w:pStyle w:val="Akapitzlist"/>
        <w:numPr>
          <w:ilvl w:val="0"/>
          <w:numId w:val="9"/>
        </w:numPr>
        <w:spacing w:line="276" w:lineRule="auto"/>
        <w:ind w:left="851" w:hanging="425"/>
        <w:rPr>
          <w:rFonts w:asciiTheme="minorHAnsi" w:eastAsia="Times New Roman" w:hAnsiTheme="minorHAnsi" w:cstheme="minorHAnsi"/>
          <w:i w:val="0"/>
          <w:lang w:eastAsia="pl-PL" w:bidi="ar-SA"/>
        </w:rPr>
      </w:pPr>
      <w:r w:rsidRPr="004A0D07">
        <w:rPr>
          <w:rFonts w:asciiTheme="minorHAnsi" w:eastAsia="Times New Roman" w:hAnsiTheme="minorHAnsi" w:cstheme="minorHAnsi"/>
          <w:i w:val="0"/>
          <w:lang w:eastAsia="pl-PL" w:bidi="ar-SA"/>
        </w:rPr>
        <w:t>Chotów</w:t>
      </w:r>
      <w:r w:rsidR="003A1E74" w:rsidRPr="004A0D07">
        <w:rPr>
          <w:rFonts w:asciiTheme="minorHAnsi" w:eastAsia="Times New Roman" w:hAnsiTheme="minorHAnsi" w:cstheme="minorHAnsi"/>
          <w:i w:val="0"/>
          <w:lang w:eastAsia="pl-PL" w:bidi="ar-SA"/>
        </w:rPr>
        <w:t xml:space="preserve"> – </w:t>
      </w:r>
      <w:r w:rsidRPr="004A0D07">
        <w:rPr>
          <w:rFonts w:asciiTheme="minorHAnsi" w:eastAsia="Times New Roman" w:hAnsiTheme="minorHAnsi" w:cstheme="minorHAnsi"/>
          <w:i w:val="0"/>
          <w:lang w:eastAsia="pl-PL" w:bidi="ar-SA"/>
        </w:rPr>
        <w:t>założenie krajobrazowe</w:t>
      </w:r>
      <w:r w:rsidR="003A1E74" w:rsidRPr="004A0D07">
        <w:rPr>
          <w:rFonts w:asciiTheme="minorHAnsi" w:eastAsia="Times New Roman" w:hAnsiTheme="minorHAnsi" w:cstheme="minorHAnsi"/>
          <w:i w:val="0"/>
          <w:lang w:eastAsia="pl-PL" w:bidi="ar-SA"/>
        </w:rPr>
        <w:t xml:space="preserve"> </w:t>
      </w:r>
      <w:r w:rsidRPr="004A0D07">
        <w:rPr>
          <w:rFonts w:asciiTheme="minorHAnsi" w:eastAsia="Times New Roman" w:hAnsiTheme="minorHAnsi" w:cstheme="minorHAnsi"/>
          <w:i w:val="0"/>
          <w:lang w:eastAsia="pl-PL" w:bidi="ar-SA"/>
        </w:rPr>
        <w:t>wsi</w:t>
      </w:r>
      <w:r w:rsidR="003A1E74" w:rsidRPr="004A0D07">
        <w:rPr>
          <w:rFonts w:asciiTheme="minorHAnsi" w:eastAsia="Times New Roman" w:hAnsiTheme="minorHAnsi" w:cstheme="minorHAnsi"/>
          <w:i w:val="0"/>
          <w:lang w:eastAsia="pl-PL" w:bidi="ar-SA"/>
        </w:rPr>
        <w:t>;</w:t>
      </w:r>
    </w:p>
    <w:p w:rsidR="003A1E74" w:rsidRPr="004A0D07" w:rsidRDefault="000D0E0E" w:rsidP="009729C3">
      <w:pPr>
        <w:pStyle w:val="Akapitzlist"/>
        <w:numPr>
          <w:ilvl w:val="0"/>
          <w:numId w:val="9"/>
        </w:numPr>
        <w:spacing w:line="276" w:lineRule="auto"/>
        <w:ind w:left="851" w:hanging="425"/>
        <w:rPr>
          <w:rFonts w:asciiTheme="minorHAnsi" w:eastAsia="Times New Roman" w:hAnsiTheme="minorHAnsi" w:cstheme="minorHAnsi"/>
          <w:i w:val="0"/>
          <w:lang w:eastAsia="pl-PL" w:bidi="ar-SA"/>
        </w:rPr>
      </w:pPr>
      <w:r w:rsidRPr="004A0D07">
        <w:rPr>
          <w:rFonts w:asciiTheme="minorHAnsi" w:eastAsia="Times New Roman" w:hAnsiTheme="minorHAnsi" w:cstheme="minorHAnsi"/>
          <w:i w:val="0"/>
          <w:lang w:eastAsia="pl-PL" w:bidi="ar-SA"/>
        </w:rPr>
        <w:t>Krasocin</w:t>
      </w:r>
      <w:r w:rsidR="003A1E74" w:rsidRPr="004A0D07">
        <w:rPr>
          <w:rFonts w:asciiTheme="minorHAnsi" w:eastAsia="Times New Roman" w:hAnsiTheme="minorHAnsi" w:cstheme="minorHAnsi"/>
          <w:i w:val="0"/>
          <w:lang w:eastAsia="pl-PL" w:bidi="ar-SA"/>
        </w:rPr>
        <w:t xml:space="preserve"> – </w:t>
      </w:r>
      <w:r w:rsidRPr="004A0D07">
        <w:rPr>
          <w:rFonts w:asciiTheme="minorHAnsi" w:eastAsia="Times New Roman" w:hAnsiTheme="minorHAnsi" w:cstheme="minorHAnsi"/>
          <w:i w:val="0"/>
          <w:lang w:eastAsia="pl-PL" w:bidi="ar-SA"/>
        </w:rPr>
        <w:t>k</w:t>
      </w:r>
      <w:r w:rsidR="003A1E74" w:rsidRPr="004A0D07">
        <w:rPr>
          <w:rFonts w:asciiTheme="minorHAnsi" w:eastAsia="Times New Roman" w:hAnsiTheme="minorHAnsi" w:cstheme="minorHAnsi"/>
          <w:i w:val="0"/>
          <w:lang w:eastAsia="pl-PL" w:bidi="ar-SA"/>
        </w:rPr>
        <w:t xml:space="preserve">ościół parafialny </w:t>
      </w:r>
      <w:r w:rsidRPr="004A0D07">
        <w:rPr>
          <w:rFonts w:asciiTheme="minorHAnsi" w:eastAsia="Times New Roman" w:hAnsiTheme="minorHAnsi" w:cstheme="minorHAnsi"/>
          <w:i w:val="0"/>
          <w:lang w:eastAsia="pl-PL" w:bidi="ar-SA"/>
        </w:rPr>
        <w:t>pw.</w:t>
      </w:r>
      <w:r w:rsidR="003A1E74" w:rsidRPr="004A0D07">
        <w:rPr>
          <w:rFonts w:asciiTheme="minorHAnsi" w:eastAsia="Times New Roman" w:hAnsiTheme="minorHAnsi" w:cstheme="minorHAnsi"/>
          <w:i w:val="0"/>
          <w:lang w:eastAsia="pl-PL" w:bidi="ar-SA"/>
        </w:rPr>
        <w:t xml:space="preserve"> </w:t>
      </w:r>
      <w:r w:rsidRPr="004A0D07">
        <w:rPr>
          <w:rFonts w:asciiTheme="minorHAnsi" w:eastAsia="Times New Roman" w:hAnsiTheme="minorHAnsi" w:cstheme="minorHAnsi"/>
          <w:i w:val="0"/>
          <w:lang w:eastAsia="pl-PL" w:bidi="ar-SA"/>
        </w:rPr>
        <w:t>św.</w:t>
      </w:r>
      <w:r w:rsidR="003A1E74" w:rsidRPr="004A0D07">
        <w:rPr>
          <w:rFonts w:asciiTheme="minorHAnsi" w:eastAsia="Times New Roman" w:hAnsiTheme="minorHAnsi" w:cstheme="minorHAnsi"/>
          <w:i w:val="0"/>
          <w:lang w:eastAsia="pl-PL" w:bidi="ar-SA"/>
        </w:rPr>
        <w:t xml:space="preserve"> </w:t>
      </w:r>
      <w:r w:rsidRPr="004A0D07">
        <w:rPr>
          <w:rFonts w:asciiTheme="minorHAnsi" w:eastAsia="Times New Roman" w:hAnsiTheme="minorHAnsi" w:cstheme="minorHAnsi"/>
          <w:i w:val="0"/>
          <w:lang w:eastAsia="pl-PL" w:bidi="ar-SA"/>
        </w:rPr>
        <w:t>Doroty i</w:t>
      </w:r>
      <w:r w:rsidR="003A1E74" w:rsidRPr="004A0D07">
        <w:rPr>
          <w:rFonts w:asciiTheme="minorHAnsi" w:eastAsia="Times New Roman" w:hAnsiTheme="minorHAnsi" w:cstheme="minorHAnsi"/>
          <w:i w:val="0"/>
          <w:lang w:eastAsia="pl-PL" w:bidi="ar-SA"/>
        </w:rPr>
        <w:t xml:space="preserve"> </w:t>
      </w:r>
      <w:r w:rsidRPr="004A0D07">
        <w:rPr>
          <w:rFonts w:asciiTheme="minorHAnsi" w:eastAsia="Times New Roman" w:hAnsiTheme="minorHAnsi" w:cstheme="minorHAnsi"/>
          <w:i w:val="0"/>
          <w:lang w:eastAsia="pl-PL" w:bidi="ar-SA"/>
        </w:rPr>
        <w:t>Tekli,</w:t>
      </w:r>
      <w:r w:rsidR="003A1E74" w:rsidRPr="004A0D07">
        <w:rPr>
          <w:rFonts w:asciiTheme="minorHAnsi" w:eastAsia="Times New Roman" w:hAnsiTheme="minorHAnsi" w:cstheme="minorHAnsi"/>
          <w:i w:val="0"/>
          <w:lang w:eastAsia="pl-PL" w:bidi="ar-SA"/>
        </w:rPr>
        <w:t xml:space="preserve"> rok 1856; </w:t>
      </w:r>
      <w:r w:rsidRPr="004A0D07">
        <w:rPr>
          <w:rFonts w:asciiTheme="minorHAnsi" w:eastAsia="Times New Roman" w:hAnsiTheme="minorHAnsi" w:cstheme="minorHAnsi"/>
          <w:i w:val="0"/>
          <w:lang w:eastAsia="pl-PL" w:bidi="ar-SA"/>
        </w:rPr>
        <w:t>dzwonnica</w:t>
      </w:r>
      <w:r w:rsidR="003A1E74" w:rsidRPr="004A0D07">
        <w:rPr>
          <w:rFonts w:asciiTheme="minorHAnsi" w:eastAsia="Times New Roman" w:hAnsiTheme="minorHAnsi" w:cstheme="minorHAnsi"/>
          <w:i w:val="0"/>
          <w:lang w:eastAsia="pl-PL" w:bidi="ar-SA"/>
        </w:rPr>
        <w:t>; wiatrak holenderski, połowa XIX wieku, rok 1930;</w:t>
      </w:r>
    </w:p>
    <w:p w:rsidR="003A1E74" w:rsidRPr="004A0D07" w:rsidRDefault="000D0E0E" w:rsidP="009729C3">
      <w:pPr>
        <w:pStyle w:val="Akapitzlist"/>
        <w:numPr>
          <w:ilvl w:val="0"/>
          <w:numId w:val="9"/>
        </w:numPr>
        <w:spacing w:line="276" w:lineRule="auto"/>
        <w:ind w:left="851" w:hanging="425"/>
        <w:rPr>
          <w:rFonts w:asciiTheme="minorHAnsi" w:eastAsia="Times New Roman" w:hAnsiTheme="minorHAnsi" w:cstheme="minorHAnsi"/>
          <w:i w:val="0"/>
          <w:lang w:eastAsia="pl-PL" w:bidi="ar-SA"/>
        </w:rPr>
      </w:pPr>
      <w:r w:rsidRPr="004A0D07">
        <w:rPr>
          <w:rFonts w:asciiTheme="minorHAnsi" w:eastAsia="Times New Roman" w:hAnsiTheme="minorHAnsi" w:cstheme="minorHAnsi"/>
          <w:i w:val="0"/>
          <w:lang w:eastAsia="pl-PL" w:bidi="ar-SA"/>
        </w:rPr>
        <w:lastRenderedPageBreak/>
        <w:t>Ludynia</w:t>
      </w:r>
      <w:r w:rsidR="003A1E74" w:rsidRPr="004A0D07">
        <w:rPr>
          <w:rFonts w:asciiTheme="minorHAnsi" w:eastAsia="Times New Roman" w:hAnsiTheme="minorHAnsi" w:cstheme="minorHAnsi"/>
          <w:i w:val="0"/>
          <w:lang w:eastAsia="pl-PL" w:bidi="ar-SA"/>
        </w:rPr>
        <w:t xml:space="preserve"> – z</w:t>
      </w:r>
      <w:r w:rsidRPr="004A0D07">
        <w:rPr>
          <w:rFonts w:asciiTheme="minorHAnsi" w:eastAsia="Times New Roman" w:hAnsiTheme="minorHAnsi" w:cstheme="minorHAnsi"/>
          <w:i w:val="0"/>
          <w:lang w:eastAsia="pl-PL" w:bidi="ar-SA"/>
        </w:rPr>
        <w:t>espół dworski</w:t>
      </w:r>
      <w:r w:rsidR="003A1E74" w:rsidRPr="004A0D07">
        <w:rPr>
          <w:rFonts w:asciiTheme="minorHAnsi" w:eastAsia="Times New Roman" w:hAnsiTheme="minorHAnsi" w:cstheme="minorHAnsi"/>
          <w:i w:val="0"/>
          <w:lang w:eastAsia="pl-PL" w:bidi="ar-SA"/>
        </w:rPr>
        <w:t xml:space="preserve"> (dwór drewniany, zbór ariański, park)</w:t>
      </w:r>
      <w:r w:rsidRPr="004A0D07">
        <w:rPr>
          <w:rFonts w:asciiTheme="minorHAnsi" w:eastAsia="Times New Roman" w:hAnsiTheme="minorHAnsi" w:cstheme="minorHAnsi"/>
          <w:i w:val="0"/>
          <w:lang w:eastAsia="pl-PL" w:bidi="ar-SA"/>
        </w:rPr>
        <w:t>, XVI</w:t>
      </w:r>
      <w:r w:rsidR="003A1E74" w:rsidRPr="004A0D07">
        <w:rPr>
          <w:rFonts w:asciiTheme="minorHAnsi" w:eastAsia="Times New Roman" w:hAnsiTheme="minorHAnsi" w:cstheme="minorHAnsi"/>
          <w:i w:val="0"/>
          <w:lang w:eastAsia="pl-PL" w:bidi="ar-SA"/>
        </w:rPr>
        <w:t>–XVIII wiek;</w:t>
      </w:r>
    </w:p>
    <w:p w:rsidR="00DC7525" w:rsidRPr="004A0D07" w:rsidRDefault="000D0E0E" w:rsidP="009729C3">
      <w:pPr>
        <w:pStyle w:val="Akapitzlist"/>
        <w:numPr>
          <w:ilvl w:val="0"/>
          <w:numId w:val="9"/>
        </w:numPr>
        <w:spacing w:line="276" w:lineRule="auto"/>
        <w:ind w:left="851" w:hanging="425"/>
        <w:rPr>
          <w:rFonts w:asciiTheme="minorHAnsi" w:eastAsia="Times New Roman" w:hAnsiTheme="minorHAnsi" w:cstheme="minorHAnsi"/>
          <w:i w:val="0"/>
          <w:lang w:eastAsia="pl-PL" w:bidi="ar-SA"/>
        </w:rPr>
      </w:pPr>
      <w:r w:rsidRPr="004A0D07">
        <w:rPr>
          <w:rFonts w:asciiTheme="minorHAnsi" w:eastAsia="Times New Roman" w:hAnsiTheme="minorHAnsi" w:cstheme="minorHAnsi"/>
          <w:i w:val="0"/>
          <w:lang w:eastAsia="pl-PL" w:bidi="ar-SA"/>
        </w:rPr>
        <w:t>Oleszno</w:t>
      </w:r>
      <w:r w:rsidR="003A1E74" w:rsidRPr="004A0D07">
        <w:rPr>
          <w:rFonts w:asciiTheme="minorHAnsi" w:eastAsia="Times New Roman" w:hAnsiTheme="minorHAnsi" w:cstheme="minorHAnsi"/>
          <w:i w:val="0"/>
          <w:lang w:eastAsia="pl-PL" w:bidi="ar-SA"/>
        </w:rPr>
        <w:t xml:space="preserve"> – </w:t>
      </w:r>
      <w:r w:rsidRPr="004A0D07">
        <w:rPr>
          <w:rFonts w:asciiTheme="minorHAnsi" w:eastAsia="Times New Roman" w:hAnsiTheme="minorHAnsi" w:cstheme="minorHAnsi"/>
          <w:i w:val="0"/>
          <w:lang w:eastAsia="pl-PL" w:bidi="ar-SA"/>
        </w:rPr>
        <w:t>k</w:t>
      </w:r>
      <w:r w:rsidR="003A1E74" w:rsidRPr="004A0D07">
        <w:rPr>
          <w:rFonts w:asciiTheme="minorHAnsi" w:eastAsia="Times New Roman" w:hAnsiTheme="minorHAnsi" w:cstheme="minorHAnsi"/>
          <w:i w:val="0"/>
          <w:lang w:eastAsia="pl-PL" w:bidi="ar-SA"/>
        </w:rPr>
        <w:t xml:space="preserve">ościół parafialny </w:t>
      </w:r>
      <w:r w:rsidRPr="004A0D07">
        <w:rPr>
          <w:rFonts w:asciiTheme="minorHAnsi" w:eastAsia="Times New Roman" w:hAnsiTheme="minorHAnsi" w:cstheme="minorHAnsi"/>
          <w:i w:val="0"/>
          <w:lang w:eastAsia="pl-PL" w:bidi="ar-SA"/>
        </w:rPr>
        <w:t>pw.</w:t>
      </w:r>
      <w:r w:rsidR="003A1E74" w:rsidRPr="004A0D07">
        <w:rPr>
          <w:rFonts w:asciiTheme="minorHAnsi" w:eastAsia="Times New Roman" w:hAnsiTheme="minorHAnsi" w:cstheme="minorHAnsi"/>
          <w:i w:val="0"/>
          <w:lang w:eastAsia="pl-PL" w:bidi="ar-SA"/>
        </w:rPr>
        <w:t xml:space="preserve"> </w:t>
      </w:r>
      <w:r w:rsidRPr="004A0D07">
        <w:rPr>
          <w:rFonts w:asciiTheme="minorHAnsi" w:eastAsia="Times New Roman" w:hAnsiTheme="minorHAnsi" w:cstheme="minorHAnsi"/>
          <w:i w:val="0"/>
          <w:lang w:eastAsia="pl-PL" w:bidi="ar-SA"/>
        </w:rPr>
        <w:t xml:space="preserve">Wniebowzięcia NMP, </w:t>
      </w:r>
      <w:r w:rsidR="00DC7525" w:rsidRPr="004A0D07">
        <w:rPr>
          <w:rFonts w:asciiTheme="minorHAnsi" w:eastAsia="Times New Roman" w:hAnsiTheme="minorHAnsi" w:cstheme="minorHAnsi"/>
          <w:i w:val="0"/>
          <w:lang w:eastAsia="pl-PL" w:bidi="ar-SA"/>
        </w:rPr>
        <w:t xml:space="preserve">lata </w:t>
      </w:r>
      <w:r w:rsidRPr="004A0D07">
        <w:rPr>
          <w:rFonts w:asciiTheme="minorHAnsi" w:eastAsia="Times New Roman" w:hAnsiTheme="minorHAnsi" w:cstheme="minorHAnsi"/>
          <w:i w:val="0"/>
          <w:lang w:eastAsia="pl-PL" w:bidi="ar-SA"/>
        </w:rPr>
        <w:t>1623</w:t>
      </w:r>
      <w:r w:rsidR="00DC7525" w:rsidRPr="004A0D07">
        <w:rPr>
          <w:rFonts w:asciiTheme="minorHAnsi" w:eastAsia="Times New Roman" w:hAnsiTheme="minorHAnsi" w:cstheme="minorHAnsi"/>
          <w:i w:val="0"/>
          <w:lang w:eastAsia="pl-PL" w:bidi="ar-SA"/>
        </w:rPr>
        <w:t>–</w:t>
      </w:r>
      <w:r w:rsidRPr="004A0D07">
        <w:rPr>
          <w:rFonts w:asciiTheme="minorHAnsi" w:eastAsia="Times New Roman" w:hAnsiTheme="minorHAnsi" w:cstheme="minorHAnsi"/>
          <w:i w:val="0"/>
          <w:lang w:eastAsia="pl-PL" w:bidi="ar-SA"/>
        </w:rPr>
        <w:t xml:space="preserve">80, </w:t>
      </w:r>
      <w:r w:rsidR="00DC7525" w:rsidRPr="004A0D07">
        <w:rPr>
          <w:rFonts w:asciiTheme="minorHAnsi" w:eastAsia="Times New Roman" w:hAnsiTheme="minorHAnsi" w:cstheme="minorHAnsi"/>
          <w:i w:val="0"/>
          <w:lang w:eastAsia="pl-PL" w:bidi="ar-SA"/>
        </w:rPr>
        <w:t xml:space="preserve">rok 1925; </w:t>
      </w:r>
      <w:r w:rsidRPr="004A0D07">
        <w:rPr>
          <w:rFonts w:asciiTheme="minorHAnsi" w:eastAsia="Times New Roman" w:hAnsiTheme="minorHAnsi" w:cstheme="minorHAnsi"/>
          <w:i w:val="0"/>
          <w:lang w:eastAsia="pl-PL" w:bidi="ar-SA"/>
        </w:rPr>
        <w:t>zespół dworski</w:t>
      </w:r>
      <w:r w:rsidR="00DC7525" w:rsidRPr="004A0D07">
        <w:rPr>
          <w:rFonts w:asciiTheme="minorHAnsi" w:eastAsia="Times New Roman" w:hAnsiTheme="minorHAnsi" w:cstheme="minorHAnsi"/>
          <w:i w:val="0"/>
          <w:lang w:eastAsia="pl-PL" w:bidi="ar-SA"/>
        </w:rPr>
        <w:t xml:space="preserve"> (dwór</w:t>
      </w:r>
      <w:r w:rsidRPr="004A0D07">
        <w:rPr>
          <w:rFonts w:asciiTheme="minorHAnsi" w:eastAsia="Times New Roman" w:hAnsiTheme="minorHAnsi" w:cstheme="minorHAnsi"/>
          <w:i w:val="0"/>
          <w:lang w:eastAsia="pl-PL" w:bidi="ar-SA"/>
        </w:rPr>
        <w:t>,</w:t>
      </w:r>
      <w:r w:rsidR="00DC7525" w:rsidRPr="004A0D07">
        <w:rPr>
          <w:rFonts w:asciiTheme="minorHAnsi" w:eastAsia="Times New Roman" w:hAnsiTheme="minorHAnsi" w:cstheme="minorHAnsi"/>
          <w:i w:val="0"/>
          <w:lang w:eastAsia="pl-PL" w:bidi="ar-SA"/>
        </w:rPr>
        <w:t xml:space="preserve"> koniec</w:t>
      </w:r>
      <w:r w:rsidRPr="004A0D07">
        <w:rPr>
          <w:rFonts w:asciiTheme="minorHAnsi" w:eastAsia="Times New Roman" w:hAnsiTheme="minorHAnsi" w:cstheme="minorHAnsi"/>
          <w:i w:val="0"/>
          <w:lang w:eastAsia="pl-PL" w:bidi="ar-SA"/>
        </w:rPr>
        <w:t xml:space="preserve"> XVIII</w:t>
      </w:r>
      <w:r w:rsidR="00DC7525" w:rsidRPr="004A0D07">
        <w:rPr>
          <w:rFonts w:asciiTheme="minorHAnsi" w:eastAsia="Times New Roman" w:hAnsiTheme="minorHAnsi" w:cstheme="minorHAnsi"/>
          <w:i w:val="0"/>
          <w:lang w:eastAsia="pl-PL" w:bidi="ar-SA"/>
        </w:rPr>
        <w:t xml:space="preserve"> wieku</w:t>
      </w:r>
      <w:r w:rsidRPr="004A0D07">
        <w:rPr>
          <w:rFonts w:asciiTheme="minorHAnsi" w:eastAsia="Times New Roman" w:hAnsiTheme="minorHAnsi" w:cstheme="minorHAnsi"/>
          <w:i w:val="0"/>
          <w:lang w:eastAsia="pl-PL" w:bidi="ar-SA"/>
        </w:rPr>
        <w:t xml:space="preserve">, </w:t>
      </w:r>
      <w:r w:rsidR="00DC7525" w:rsidRPr="004A0D07">
        <w:rPr>
          <w:rFonts w:asciiTheme="minorHAnsi" w:eastAsia="Times New Roman" w:hAnsiTheme="minorHAnsi" w:cstheme="minorHAnsi"/>
          <w:i w:val="0"/>
          <w:lang w:eastAsia="pl-PL" w:bidi="ar-SA"/>
        </w:rPr>
        <w:t xml:space="preserve">lata </w:t>
      </w:r>
      <w:r w:rsidRPr="004A0D07">
        <w:rPr>
          <w:rFonts w:asciiTheme="minorHAnsi" w:eastAsia="Times New Roman" w:hAnsiTheme="minorHAnsi" w:cstheme="minorHAnsi"/>
          <w:i w:val="0"/>
          <w:lang w:eastAsia="pl-PL" w:bidi="ar-SA"/>
        </w:rPr>
        <w:t>1929</w:t>
      </w:r>
      <w:r w:rsidR="00DC7525" w:rsidRPr="004A0D07">
        <w:rPr>
          <w:rFonts w:asciiTheme="minorHAnsi" w:eastAsia="Times New Roman" w:hAnsiTheme="minorHAnsi" w:cstheme="minorHAnsi"/>
          <w:i w:val="0"/>
          <w:lang w:eastAsia="pl-PL" w:bidi="ar-SA"/>
        </w:rPr>
        <w:t>–</w:t>
      </w:r>
      <w:r w:rsidRPr="004A0D07">
        <w:rPr>
          <w:rFonts w:asciiTheme="minorHAnsi" w:eastAsia="Times New Roman" w:hAnsiTheme="minorHAnsi" w:cstheme="minorHAnsi"/>
          <w:i w:val="0"/>
          <w:lang w:eastAsia="pl-PL" w:bidi="ar-SA"/>
        </w:rPr>
        <w:t>30</w:t>
      </w:r>
      <w:r w:rsidR="00DC7525" w:rsidRPr="004A0D07">
        <w:rPr>
          <w:rFonts w:asciiTheme="minorHAnsi" w:eastAsia="Times New Roman" w:hAnsiTheme="minorHAnsi" w:cstheme="minorHAnsi"/>
          <w:i w:val="0"/>
          <w:lang w:eastAsia="pl-PL" w:bidi="ar-SA"/>
        </w:rPr>
        <w:t xml:space="preserve">, </w:t>
      </w:r>
      <w:r w:rsidRPr="004A0D07">
        <w:rPr>
          <w:rFonts w:asciiTheme="minorHAnsi" w:eastAsia="Times New Roman" w:hAnsiTheme="minorHAnsi" w:cstheme="minorHAnsi"/>
          <w:i w:val="0"/>
          <w:lang w:eastAsia="pl-PL" w:bidi="ar-SA"/>
        </w:rPr>
        <w:t>park</w:t>
      </w:r>
      <w:r w:rsidR="00DC7525" w:rsidRPr="004A0D07">
        <w:rPr>
          <w:rFonts w:asciiTheme="minorHAnsi" w:eastAsia="Times New Roman" w:hAnsiTheme="minorHAnsi" w:cstheme="minorHAnsi"/>
          <w:i w:val="0"/>
          <w:lang w:eastAsia="pl-PL" w:bidi="ar-SA"/>
        </w:rPr>
        <w:t xml:space="preserve"> z układem wodnym</w:t>
      </w:r>
      <w:r w:rsidRPr="004A0D07">
        <w:rPr>
          <w:rFonts w:asciiTheme="minorHAnsi" w:eastAsia="Times New Roman" w:hAnsiTheme="minorHAnsi" w:cstheme="minorHAnsi"/>
          <w:i w:val="0"/>
          <w:lang w:eastAsia="pl-PL" w:bidi="ar-SA"/>
        </w:rPr>
        <w:t>,</w:t>
      </w:r>
      <w:r w:rsidR="00DC7525" w:rsidRPr="004A0D07">
        <w:rPr>
          <w:rFonts w:asciiTheme="minorHAnsi" w:eastAsia="Times New Roman" w:hAnsiTheme="minorHAnsi" w:cstheme="minorHAnsi"/>
          <w:i w:val="0"/>
          <w:lang w:eastAsia="pl-PL" w:bidi="ar-SA"/>
        </w:rPr>
        <w:t xml:space="preserve"> </w:t>
      </w:r>
      <w:r w:rsidRPr="004A0D07">
        <w:rPr>
          <w:rFonts w:asciiTheme="minorHAnsi" w:eastAsia="Times New Roman" w:hAnsiTheme="minorHAnsi" w:cstheme="minorHAnsi"/>
          <w:i w:val="0"/>
          <w:lang w:eastAsia="pl-PL" w:bidi="ar-SA"/>
        </w:rPr>
        <w:t>XVIII/XIX</w:t>
      </w:r>
      <w:r w:rsidR="00DC7525" w:rsidRPr="004A0D07">
        <w:rPr>
          <w:rFonts w:asciiTheme="minorHAnsi" w:eastAsia="Times New Roman" w:hAnsiTheme="minorHAnsi" w:cstheme="minorHAnsi"/>
          <w:i w:val="0"/>
          <w:lang w:eastAsia="pl-PL" w:bidi="ar-SA"/>
        </w:rPr>
        <w:t xml:space="preserve"> wiek);</w:t>
      </w:r>
    </w:p>
    <w:p w:rsidR="000D0E0E" w:rsidRPr="004A0D07" w:rsidRDefault="003A1E74" w:rsidP="009729C3">
      <w:pPr>
        <w:pStyle w:val="Akapitzlist"/>
        <w:numPr>
          <w:ilvl w:val="0"/>
          <w:numId w:val="9"/>
        </w:numPr>
        <w:spacing w:line="276" w:lineRule="auto"/>
        <w:ind w:left="851" w:hanging="425"/>
        <w:rPr>
          <w:rFonts w:asciiTheme="minorHAnsi" w:eastAsia="Times New Roman" w:hAnsiTheme="minorHAnsi" w:cstheme="minorHAnsi"/>
          <w:i w:val="0"/>
          <w:lang w:eastAsia="pl-PL" w:bidi="ar-SA"/>
        </w:rPr>
      </w:pPr>
      <w:r w:rsidRPr="004A0D07">
        <w:rPr>
          <w:rFonts w:asciiTheme="minorHAnsi" w:eastAsia="Times New Roman" w:hAnsiTheme="minorHAnsi" w:cstheme="minorHAnsi"/>
          <w:i w:val="0"/>
          <w:lang w:eastAsia="pl-PL" w:bidi="ar-SA"/>
        </w:rPr>
        <w:t>Wola Świdzińska</w:t>
      </w:r>
      <w:r w:rsidR="00DC7525" w:rsidRPr="004A0D07">
        <w:rPr>
          <w:rFonts w:asciiTheme="minorHAnsi" w:eastAsia="Times New Roman" w:hAnsiTheme="minorHAnsi" w:cstheme="minorHAnsi"/>
          <w:i w:val="0"/>
          <w:lang w:eastAsia="pl-PL" w:bidi="ar-SA"/>
        </w:rPr>
        <w:t xml:space="preserve"> – </w:t>
      </w:r>
      <w:r w:rsidRPr="004A0D07">
        <w:rPr>
          <w:rFonts w:asciiTheme="minorHAnsi" w:eastAsia="Times New Roman" w:hAnsiTheme="minorHAnsi" w:cstheme="minorHAnsi"/>
          <w:i w:val="0"/>
          <w:lang w:eastAsia="pl-PL" w:bidi="ar-SA"/>
        </w:rPr>
        <w:t>zespół dworski</w:t>
      </w:r>
      <w:r w:rsidR="00DC7525" w:rsidRPr="004A0D07">
        <w:rPr>
          <w:rFonts w:asciiTheme="minorHAnsi" w:eastAsia="Times New Roman" w:hAnsiTheme="minorHAnsi" w:cstheme="minorHAnsi"/>
          <w:i w:val="0"/>
          <w:lang w:eastAsia="pl-PL" w:bidi="ar-SA"/>
        </w:rPr>
        <w:t xml:space="preserve"> (dwór, budynki gospodarcze – rządówka, stajnia cugowa, obora</w:t>
      </w:r>
      <w:r w:rsidRPr="004A0D07">
        <w:rPr>
          <w:rFonts w:asciiTheme="minorHAnsi" w:eastAsia="Times New Roman" w:hAnsiTheme="minorHAnsi" w:cstheme="minorHAnsi"/>
          <w:i w:val="0"/>
          <w:lang w:eastAsia="pl-PL" w:bidi="ar-SA"/>
        </w:rPr>
        <w:t>,</w:t>
      </w:r>
      <w:r w:rsidR="00DC7525" w:rsidRPr="004A0D07">
        <w:rPr>
          <w:rFonts w:asciiTheme="minorHAnsi" w:eastAsia="Times New Roman" w:hAnsiTheme="minorHAnsi" w:cstheme="minorHAnsi"/>
          <w:i w:val="0"/>
          <w:lang w:eastAsia="pl-PL" w:bidi="ar-SA"/>
        </w:rPr>
        <w:t xml:space="preserve"> obecnie stodoła, park)</w:t>
      </w:r>
      <w:r w:rsidR="00C96F2A" w:rsidRPr="004A0D07">
        <w:rPr>
          <w:rFonts w:asciiTheme="minorHAnsi" w:eastAsia="Times New Roman" w:hAnsiTheme="minorHAnsi" w:cstheme="minorHAnsi"/>
          <w:i w:val="0"/>
          <w:lang w:eastAsia="pl-PL" w:bidi="ar-SA"/>
        </w:rPr>
        <w:t>,</w:t>
      </w:r>
      <w:r w:rsidR="00DC7525" w:rsidRPr="004A0D07">
        <w:rPr>
          <w:rFonts w:asciiTheme="minorHAnsi" w:eastAsia="Times New Roman" w:hAnsiTheme="minorHAnsi" w:cstheme="minorHAnsi"/>
          <w:i w:val="0"/>
          <w:lang w:eastAsia="pl-PL" w:bidi="ar-SA"/>
        </w:rPr>
        <w:t xml:space="preserve"> wiek XIX.</w:t>
      </w:r>
    </w:p>
    <w:p w:rsidR="005E6081" w:rsidRPr="004A0D07" w:rsidRDefault="005E6081" w:rsidP="007655B2">
      <w:pPr>
        <w:pStyle w:val="Akapitzlist"/>
        <w:numPr>
          <w:ilvl w:val="0"/>
          <w:numId w:val="10"/>
        </w:numPr>
        <w:spacing w:line="276" w:lineRule="auto"/>
        <w:ind w:left="426" w:hanging="426"/>
        <w:rPr>
          <w:rFonts w:asciiTheme="minorHAnsi" w:eastAsia="Times New Roman" w:hAnsiTheme="minorHAnsi" w:cstheme="minorHAnsi"/>
          <w:i w:val="0"/>
          <w:lang w:eastAsia="pl-PL" w:bidi="ar-SA"/>
        </w:rPr>
      </w:pPr>
      <w:r w:rsidRPr="004A0D07">
        <w:rPr>
          <w:rFonts w:asciiTheme="minorHAnsi" w:eastAsia="Times New Roman" w:hAnsiTheme="minorHAnsi" w:cstheme="minorHAnsi"/>
          <w:i w:val="0"/>
          <w:lang w:eastAsia="pl-PL" w:bidi="ar-SA"/>
        </w:rPr>
        <w:t>Gmina Łopuszno</w:t>
      </w:r>
      <w:r w:rsidR="00476BC2" w:rsidRPr="004A0D07">
        <w:rPr>
          <w:rFonts w:asciiTheme="minorHAnsi" w:eastAsia="Times New Roman" w:hAnsiTheme="minorHAnsi" w:cstheme="minorHAnsi"/>
          <w:i w:val="0"/>
          <w:lang w:eastAsia="pl-PL" w:bidi="ar-SA"/>
        </w:rPr>
        <w:t>:</w:t>
      </w:r>
    </w:p>
    <w:p w:rsidR="005E6081" w:rsidRPr="004A0D07" w:rsidRDefault="005E6081" w:rsidP="009729C3">
      <w:pPr>
        <w:pStyle w:val="Akapitzlist"/>
        <w:numPr>
          <w:ilvl w:val="0"/>
          <w:numId w:val="6"/>
        </w:numPr>
        <w:spacing w:line="276" w:lineRule="auto"/>
        <w:ind w:left="851" w:hanging="425"/>
        <w:rPr>
          <w:rFonts w:asciiTheme="minorHAnsi" w:eastAsia="Times New Roman" w:hAnsiTheme="minorHAnsi" w:cstheme="minorHAnsi"/>
          <w:i w:val="0"/>
          <w:lang w:eastAsia="pl-PL" w:bidi="ar-SA"/>
        </w:rPr>
      </w:pPr>
      <w:r w:rsidRPr="004A0D07">
        <w:rPr>
          <w:rFonts w:asciiTheme="minorHAnsi" w:eastAsia="Times New Roman" w:hAnsiTheme="minorHAnsi" w:cstheme="minorHAnsi"/>
          <w:i w:val="0"/>
          <w:lang w:eastAsia="pl-PL" w:bidi="ar-SA"/>
        </w:rPr>
        <w:t>Ewelinów – mogiła powstańców z 1863 roku;</w:t>
      </w:r>
    </w:p>
    <w:p w:rsidR="005E6081" w:rsidRPr="004A0D07" w:rsidRDefault="005E6081" w:rsidP="009729C3">
      <w:pPr>
        <w:pStyle w:val="Akapitzlist"/>
        <w:numPr>
          <w:ilvl w:val="0"/>
          <w:numId w:val="6"/>
        </w:numPr>
        <w:spacing w:line="276" w:lineRule="auto"/>
        <w:ind w:left="851" w:hanging="425"/>
        <w:rPr>
          <w:rFonts w:asciiTheme="minorHAnsi" w:eastAsia="Times New Roman" w:hAnsiTheme="minorHAnsi" w:cstheme="minorHAnsi"/>
          <w:i w:val="0"/>
          <w:lang w:eastAsia="pl-PL" w:bidi="ar-SA"/>
        </w:rPr>
      </w:pPr>
      <w:r w:rsidRPr="004A0D07">
        <w:rPr>
          <w:rFonts w:asciiTheme="minorHAnsi" w:eastAsia="Times New Roman" w:hAnsiTheme="minorHAnsi" w:cstheme="minorHAnsi"/>
          <w:i w:val="0"/>
          <w:lang w:eastAsia="pl-PL" w:bidi="ar-SA"/>
        </w:rPr>
        <w:t>Gnieździska – cmentarz z czasów I wojny światowej;</w:t>
      </w:r>
    </w:p>
    <w:p w:rsidR="005E6081" w:rsidRPr="004A0D07" w:rsidRDefault="005E6081" w:rsidP="009729C3">
      <w:pPr>
        <w:pStyle w:val="Akapitzlist"/>
        <w:numPr>
          <w:ilvl w:val="0"/>
          <w:numId w:val="6"/>
        </w:numPr>
        <w:spacing w:line="276" w:lineRule="auto"/>
        <w:ind w:left="851" w:hanging="425"/>
        <w:rPr>
          <w:rFonts w:asciiTheme="minorHAnsi" w:eastAsia="Times New Roman" w:hAnsiTheme="minorHAnsi" w:cstheme="minorHAnsi"/>
          <w:i w:val="0"/>
          <w:lang w:eastAsia="pl-PL" w:bidi="ar-SA"/>
        </w:rPr>
      </w:pPr>
      <w:r w:rsidRPr="004A0D07">
        <w:rPr>
          <w:rFonts w:asciiTheme="minorHAnsi" w:eastAsia="Times New Roman" w:hAnsiTheme="minorHAnsi" w:cstheme="minorHAnsi"/>
          <w:i w:val="0"/>
          <w:lang w:eastAsia="pl-PL" w:bidi="ar-SA"/>
        </w:rPr>
        <w:t xml:space="preserve">Jasień – cmentarz z czasów I wojny światowej, lata 1914–1917; </w:t>
      </w:r>
    </w:p>
    <w:p w:rsidR="005E6081" w:rsidRPr="004A0D07" w:rsidRDefault="005E6081" w:rsidP="009729C3">
      <w:pPr>
        <w:pStyle w:val="Akapitzlist"/>
        <w:numPr>
          <w:ilvl w:val="0"/>
          <w:numId w:val="6"/>
        </w:numPr>
        <w:spacing w:line="276" w:lineRule="auto"/>
        <w:ind w:left="851" w:hanging="425"/>
        <w:rPr>
          <w:rFonts w:asciiTheme="minorHAnsi" w:eastAsia="Times New Roman" w:hAnsiTheme="minorHAnsi" w:cstheme="minorHAnsi"/>
          <w:i w:val="0"/>
          <w:lang w:eastAsia="pl-PL" w:bidi="ar-SA"/>
        </w:rPr>
      </w:pPr>
      <w:r w:rsidRPr="004A0D07">
        <w:rPr>
          <w:rFonts w:asciiTheme="minorHAnsi" w:eastAsia="Times New Roman" w:hAnsiTheme="minorHAnsi" w:cstheme="minorHAnsi"/>
          <w:i w:val="0"/>
          <w:lang w:eastAsia="pl-PL" w:bidi="ar-SA"/>
        </w:rPr>
        <w:t>Lasocin – park;</w:t>
      </w:r>
    </w:p>
    <w:p w:rsidR="005E6081" w:rsidRPr="004A0D07" w:rsidRDefault="005E6081" w:rsidP="009729C3">
      <w:pPr>
        <w:pStyle w:val="Akapitzlist"/>
        <w:numPr>
          <w:ilvl w:val="0"/>
          <w:numId w:val="6"/>
        </w:numPr>
        <w:spacing w:line="276" w:lineRule="auto"/>
        <w:ind w:left="851" w:hanging="425"/>
        <w:rPr>
          <w:rFonts w:asciiTheme="minorHAnsi" w:eastAsia="Times New Roman" w:hAnsiTheme="minorHAnsi" w:cstheme="minorHAnsi"/>
          <w:i w:val="0"/>
          <w:lang w:eastAsia="pl-PL" w:bidi="ar-SA"/>
        </w:rPr>
      </w:pPr>
      <w:r w:rsidRPr="004A0D07">
        <w:rPr>
          <w:rFonts w:asciiTheme="minorHAnsi" w:eastAsia="Times New Roman" w:hAnsiTheme="minorHAnsi" w:cstheme="minorHAnsi"/>
          <w:i w:val="0"/>
          <w:lang w:eastAsia="pl-PL" w:bidi="ar-SA"/>
        </w:rPr>
        <w:t>Łopuszno – zespół dworski (brama wjazdowa i park).</w:t>
      </w:r>
    </w:p>
    <w:p w:rsidR="005E6081" w:rsidRPr="004A0D07" w:rsidRDefault="005E6081" w:rsidP="007655B2">
      <w:pPr>
        <w:pStyle w:val="Akapitzlist"/>
        <w:numPr>
          <w:ilvl w:val="0"/>
          <w:numId w:val="11"/>
        </w:numPr>
        <w:spacing w:line="276" w:lineRule="auto"/>
        <w:ind w:left="426" w:hanging="426"/>
        <w:rPr>
          <w:rFonts w:asciiTheme="minorHAnsi" w:eastAsia="Times New Roman" w:hAnsiTheme="minorHAnsi" w:cstheme="minorHAnsi"/>
          <w:i w:val="0"/>
          <w:lang w:eastAsia="pl-PL" w:bidi="ar-SA"/>
        </w:rPr>
      </w:pPr>
      <w:r w:rsidRPr="004A0D07">
        <w:rPr>
          <w:rFonts w:asciiTheme="minorHAnsi" w:eastAsia="Times New Roman" w:hAnsiTheme="minorHAnsi" w:cstheme="minorHAnsi"/>
          <w:i w:val="0"/>
          <w:lang w:eastAsia="pl-PL" w:bidi="ar-SA"/>
        </w:rPr>
        <w:t xml:space="preserve">Gmina </w:t>
      </w:r>
      <w:r w:rsidR="008A039C" w:rsidRPr="004A0D07">
        <w:rPr>
          <w:rFonts w:asciiTheme="minorHAnsi" w:eastAsia="Times New Roman" w:hAnsiTheme="minorHAnsi" w:cstheme="minorHAnsi"/>
          <w:i w:val="0"/>
          <w:lang w:eastAsia="pl-PL" w:bidi="ar-SA"/>
        </w:rPr>
        <w:t>Radoszyce:</w:t>
      </w:r>
    </w:p>
    <w:p w:rsidR="008A039C" w:rsidRPr="004A0D07" w:rsidRDefault="008A039C" w:rsidP="009729C3">
      <w:pPr>
        <w:pStyle w:val="Akapitzlist"/>
        <w:numPr>
          <w:ilvl w:val="0"/>
          <w:numId w:val="12"/>
        </w:numPr>
        <w:spacing w:line="276" w:lineRule="auto"/>
        <w:ind w:left="851"/>
        <w:rPr>
          <w:rFonts w:asciiTheme="minorHAnsi" w:eastAsia="Times New Roman" w:hAnsiTheme="minorHAnsi" w:cstheme="minorHAnsi"/>
          <w:i w:val="0"/>
          <w:lang w:eastAsia="pl-PL" w:bidi="ar-SA"/>
        </w:rPr>
      </w:pPr>
      <w:r w:rsidRPr="004A0D07">
        <w:rPr>
          <w:rFonts w:asciiTheme="minorHAnsi" w:eastAsia="Times New Roman" w:hAnsiTheme="minorHAnsi" w:cstheme="minorHAnsi"/>
          <w:i w:val="0"/>
          <w:lang w:eastAsia="pl-PL" w:bidi="ar-SA"/>
        </w:rPr>
        <w:t>Radoszyce – kościół parafialny pw. św. Piotra i Pawła, 1 połowa XVII wieku, rok 1846.</w:t>
      </w:r>
    </w:p>
    <w:p w:rsidR="008A039C" w:rsidRPr="004A0D07" w:rsidRDefault="008A039C" w:rsidP="007655B2">
      <w:pPr>
        <w:pStyle w:val="Akapitzlist"/>
        <w:numPr>
          <w:ilvl w:val="0"/>
          <w:numId w:val="11"/>
        </w:numPr>
        <w:spacing w:line="276" w:lineRule="auto"/>
        <w:ind w:left="426" w:hanging="426"/>
        <w:rPr>
          <w:rFonts w:asciiTheme="minorHAnsi" w:eastAsia="Times New Roman" w:hAnsiTheme="minorHAnsi" w:cstheme="minorHAnsi"/>
          <w:i w:val="0"/>
          <w:lang w:eastAsia="pl-PL" w:bidi="ar-SA"/>
        </w:rPr>
      </w:pPr>
      <w:r w:rsidRPr="004A0D07">
        <w:rPr>
          <w:rFonts w:asciiTheme="minorHAnsi" w:eastAsia="Times New Roman" w:hAnsiTheme="minorHAnsi" w:cstheme="minorHAnsi"/>
          <w:i w:val="0"/>
          <w:lang w:eastAsia="pl-PL" w:bidi="ar-SA"/>
        </w:rPr>
        <w:t>Gmina Słupia:</w:t>
      </w:r>
    </w:p>
    <w:p w:rsidR="008A039C" w:rsidRPr="004A0D07" w:rsidRDefault="008A039C" w:rsidP="009729C3">
      <w:pPr>
        <w:pStyle w:val="Akapitzlist"/>
        <w:numPr>
          <w:ilvl w:val="0"/>
          <w:numId w:val="12"/>
        </w:numPr>
        <w:spacing w:line="276" w:lineRule="auto"/>
        <w:ind w:left="851" w:hanging="425"/>
        <w:rPr>
          <w:rFonts w:asciiTheme="minorHAnsi" w:eastAsia="Times New Roman" w:hAnsiTheme="minorHAnsi" w:cstheme="minorHAnsi"/>
          <w:i w:val="0"/>
          <w:lang w:eastAsia="pl-PL" w:bidi="ar-SA"/>
        </w:rPr>
      </w:pPr>
      <w:r w:rsidRPr="004A0D07">
        <w:rPr>
          <w:rFonts w:asciiTheme="minorHAnsi" w:eastAsia="Times New Roman" w:hAnsiTheme="minorHAnsi" w:cstheme="minorHAnsi"/>
          <w:i w:val="0"/>
          <w:lang w:eastAsia="pl-PL" w:bidi="ar-SA"/>
        </w:rPr>
        <w:t>Ruda Pilczycka – park dworski, XVIII wiek, koniec XIX wieku.</w:t>
      </w:r>
    </w:p>
    <w:p w:rsidR="00E572FC" w:rsidRPr="004A0D07" w:rsidRDefault="00E572FC">
      <w:pPr>
        <w:pStyle w:val="Akapitzlist"/>
        <w:spacing w:line="276" w:lineRule="auto"/>
        <w:ind w:left="1146"/>
        <w:rPr>
          <w:rFonts w:asciiTheme="minorHAnsi" w:eastAsia="Times New Roman" w:hAnsiTheme="minorHAnsi" w:cstheme="minorHAnsi"/>
          <w:i w:val="0"/>
          <w:lang w:eastAsia="pl-PL" w:bidi="ar-SA"/>
        </w:rPr>
      </w:pPr>
    </w:p>
    <w:p w:rsidR="00A07A91" w:rsidRDefault="00193BF4" w:rsidP="00226962">
      <w:pPr>
        <w:spacing w:line="276" w:lineRule="auto"/>
        <w:ind w:firstLine="708"/>
        <w:rPr>
          <w:i w:val="0"/>
        </w:rPr>
      </w:pPr>
      <w:r w:rsidRPr="004A0D07">
        <w:rPr>
          <w:i w:val="0"/>
        </w:rPr>
        <w:t>W</w:t>
      </w:r>
      <w:r w:rsidR="00F61B52">
        <w:rPr>
          <w:i w:val="0"/>
        </w:rPr>
        <w:t xml:space="preserve">alory przyrodniczo-krajobrazowe </w:t>
      </w:r>
      <w:r w:rsidR="00F61B52" w:rsidRPr="00226962">
        <w:rPr>
          <w:i w:val="0"/>
        </w:rPr>
        <w:t xml:space="preserve">- ze sztandarową atrakcją turystyczną Pojezierzem Świętokrzyskim - </w:t>
      </w:r>
      <w:r w:rsidRPr="00226962">
        <w:rPr>
          <w:i w:val="0"/>
        </w:rPr>
        <w:t>oraz kulturowe</w:t>
      </w:r>
      <w:r w:rsidR="005B2DCF" w:rsidRPr="00226962">
        <w:rPr>
          <w:i w:val="0"/>
        </w:rPr>
        <w:t xml:space="preserve"> gmin wchodzących w skład LGD</w:t>
      </w:r>
      <w:r w:rsidRPr="00226962">
        <w:rPr>
          <w:i w:val="0"/>
        </w:rPr>
        <w:t xml:space="preserve"> sprzyjają rozw</w:t>
      </w:r>
      <w:r w:rsidR="00641B2E" w:rsidRPr="00226962">
        <w:rPr>
          <w:i w:val="0"/>
        </w:rPr>
        <w:t>ojowi</w:t>
      </w:r>
      <w:r w:rsidRPr="00226962">
        <w:rPr>
          <w:i w:val="0"/>
        </w:rPr>
        <w:t xml:space="preserve"> turystyki </w:t>
      </w:r>
      <w:r w:rsidR="00226962" w:rsidRPr="00226962">
        <w:rPr>
          <w:i w:val="0"/>
        </w:rPr>
        <w:br/>
      </w:r>
      <w:r w:rsidRPr="00226962">
        <w:rPr>
          <w:i w:val="0"/>
        </w:rPr>
        <w:t xml:space="preserve">o znaczeniu regionalnym oraz </w:t>
      </w:r>
      <w:r w:rsidR="00641B2E" w:rsidRPr="00226962">
        <w:rPr>
          <w:i w:val="0"/>
        </w:rPr>
        <w:t xml:space="preserve">są doskonałym miejscem na </w:t>
      </w:r>
      <w:r w:rsidRPr="00226962">
        <w:rPr>
          <w:i w:val="0"/>
        </w:rPr>
        <w:t>krótki weekendow</w:t>
      </w:r>
      <w:r w:rsidR="00641B2E" w:rsidRPr="00226962">
        <w:rPr>
          <w:i w:val="0"/>
        </w:rPr>
        <w:t>y</w:t>
      </w:r>
      <w:r w:rsidRPr="00226962">
        <w:rPr>
          <w:i w:val="0"/>
        </w:rPr>
        <w:t xml:space="preserve"> wypoczyn</w:t>
      </w:r>
      <w:r w:rsidR="00641B2E" w:rsidRPr="00226962">
        <w:rPr>
          <w:i w:val="0"/>
        </w:rPr>
        <w:t>ek</w:t>
      </w:r>
      <w:r w:rsidRPr="00226962">
        <w:rPr>
          <w:i w:val="0"/>
        </w:rPr>
        <w:t>, turystyk</w:t>
      </w:r>
      <w:r w:rsidR="00641B2E" w:rsidRPr="00226962">
        <w:rPr>
          <w:i w:val="0"/>
        </w:rPr>
        <w:t>ę</w:t>
      </w:r>
      <w:r w:rsidRPr="00226962">
        <w:rPr>
          <w:i w:val="0"/>
        </w:rPr>
        <w:t xml:space="preserve"> piesz</w:t>
      </w:r>
      <w:r w:rsidR="00641B2E" w:rsidRPr="00226962">
        <w:rPr>
          <w:i w:val="0"/>
        </w:rPr>
        <w:t>ą</w:t>
      </w:r>
      <w:r w:rsidRPr="00226962">
        <w:rPr>
          <w:i w:val="0"/>
        </w:rPr>
        <w:t xml:space="preserve"> i rowerow</w:t>
      </w:r>
      <w:r w:rsidR="00641B2E" w:rsidRPr="00226962">
        <w:rPr>
          <w:i w:val="0"/>
        </w:rPr>
        <w:t>ą</w:t>
      </w:r>
      <w:r w:rsidRPr="00226962">
        <w:rPr>
          <w:i w:val="0"/>
        </w:rPr>
        <w:t>, a przede wszystkim agroturystyk</w:t>
      </w:r>
      <w:r w:rsidR="00641B2E" w:rsidRPr="00226962">
        <w:rPr>
          <w:i w:val="0"/>
        </w:rPr>
        <w:t>ę</w:t>
      </w:r>
      <w:r w:rsidR="005B2DCF" w:rsidRPr="004A0D07">
        <w:rPr>
          <w:i w:val="0"/>
        </w:rPr>
        <w:t xml:space="preserve"> i ekoturystyk</w:t>
      </w:r>
      <w:r w:rsidR="00641B2E" w:rsidRPr="004A0D07">
        <w:rPr>
          <w:i w:val="0"/>
        </w:rPr>
        <w:t>ę</w:t>
      </w:r>
      <w:r w:rsidRPr="004A0D07">
        <w:rPr>
          <w:i w:val="0"/>
        </w:rPr>
        <w:t>.</w:t>
      </w:r>
      <w:r w:rsidR="00987478">
        <w:rPr>
          <w:i w:val="0"/>
        </w:rPr>
        <w:t xml:space="preserve"> Przez obszar LGD przebiega najdłuższy szlak rowerowy w Polsce – Green Velo. </w:t>
      </w:r>
      <w:r w:rsidR="00A07A91" w:rsidRPr="007655B2">
        <w:rPr>
          <w:i w:val="0"/>
        </w:rPr>
        <w:t xml:space="preserve">Około 75% mieszkańców obszaru LGD uważa, iż </w:t>
      </w:r>
      <w:r w:rsidR="00602793" w:rsidRPr="007655B2">
        <w:rPr>
          <w:i w:val="0"/>
        </w:rPr>
        <w:t>odznacza się</w:t>
      </w:r>
      <w:r w:rsidR="0098180D" w:rsidRPr="007655B2">
        <w:rPr>
          <w:i w:val="0"/>
        </w:rPr>
        <w:t xml:space="preserve"> on</w:t>
      </w:r>
      <w:r w:rsidR="00A07A91" w:rsidRPr="007655B2">
        <w:rPr>
          <w:i w:val="0"/>
        </w:rPr>
        <w:t xml:space="preserve"> wysoki</w:t>
      </w:r>
      <w:r w:rsidR="00602793" w:rsidRPr="007655B2">
        <w:rPr>
          <w:i w:val="0"/>
        </w:rPr>
        <w:t>m</w:t>
      </w:r>
      <w:r w:rsidR="00A07A91" w:rsidRPr="007655B2">
        <w:rPr>
          <w:i w:val="0"/>
        </w:rPr>
        <w:t xml:space="preserve"> potencjał</w:t>
      </w:r>
      <w:r w:rsidR="00602793" w:rsidRPr="007655B2">
        <w:rPr>
          <w:i w:val="0"/>
        </w:rPr>
        <w:t>em</w:t>
      </w:r>
      <w:r w:rsidR="00A07A91" w:rsidRPr="007655B2">
        <w:rPr>
          <w:i w:val="0"/>
        </w:rPr>
        <w:t xml:space="preserve"> związany</w:t>
      </w:r>
      <w:r w:rsidR="007655B2" w:rsidRPr="007655B2">
        <w:rPr>
          <w:i w:val="0"/>
        </w:rPr>
        <w:t>m</w:t>
      </w:r>
      <w:r w:rsidR="00A07A91" w:rsidRPr="007655B2">
        <w:rPr>
          <w:i w:val="0"/>
        </w:rPr>
        <w:t xml:space="preserve"> z infrastrukturą turystyczną (baza noclegowa, baza gastronomiczna, atrakcje turystyczne). Jednak </w:t>
      </w:r>
      <w:r w:rsidR="001253DC">
        <w:rPr>
          <w:i w:val="0"/>
        </w:rPr>
        <w:t xml:space="preserve">zdaniem </w:t>
      </w:r>
      <w:r w:rsidR="00914981" w:rsidRPr="007655B2">
        <w:rPr>
          <w:i w:val="0"/>
        </w:rPr>
        <w:t>25% badanych</w:t>
      </w:r>
      <w:r w:rsidR="00A07A91" w:rsidRPr="007655B2">
        <w:rPr>
          <w:i w:val="0"/>
        </w:rPr>
        <w:t xml:space="preserve"> infrast</w:t>
      </w:r>
      <w:r w:rsidR="00602793" w:rsidRPr="007655B2">
        <w:rPr>
          <w:i w:val="0"/>
        </w:rPr>
        <w:t xml:space="preserve">ruktura ta nie jest atrakcyjna </w:t>
      </w:r>
      <w:r w:rsidR="00A07A91" w:rsidRPr="007655B2">
        <w:rPr>
          <w:i w:val="0"/>
        </w:rPr>
        <w:t xml:space="preserve">i jest słabo dostępna. </w:t>
      </w:r>
      <w:r w:rsidR="002071DB" w:rsidRPr="007655B2">
        <w:rPr>
          <w:i w:val="0"/>
        </w:rPr>
        <w:t xml:space="preserve">W związku z tym mieszkańcy </w:t>
      </w:r>
      <w:r w:rsidR="00F46EB3" w:rsidRPr="007655B2">
        <w:rPr>
          <w:i w:val="0"/>
        </w:rPr>
        <w:t>wyrazili opinię</w:t>
      </w:r>
      <w:r w:rsidR="002071DB" w:rsidRPr="007655B2">
        <w:rPr>
          <w:i w:val="0"/>
        </w:rPr>
        <w:t>, iż w ramach wdrażania LSR powinno wspierać się zadania z zakresu rozwoju infrastruktury turystycznej</w:t>
      </w:r>
      <w:r w:rsidR="00543F95" w:rsidRPr="007655B2">
        <w:rPr>
          <w:i w:val="0"/>
        </w:rPr>
        <w:t xml:space="preserve"> (</w:t>
      </w:r>
      <w:r w:rsidR="00914981" w:rsidRPr="007655B2">
        <w:rPr>
          <w:i w:val="0"/>
        </w:rPr>
        <w:t>29</w:t>
      </w:r>
      <w:r w:rsidR="00543F95" w:rsidRPr="007655B2">
        <w:rPr>
          <w:i w:val="0"/>
        </w:rPr>
        <w:t>% odpowiedzi)</w:t>
      </w:r>
      <w:r w:rsidR="00B71339" w:rsidRPr="007655B2">
        <w:rPr>
          <w:i w:val="0"/>
        </w:rPr>
        <w:t xml:space="preserve">, a także związane z rozwojem </w:t>
      </w:r>
      <w:r w:rsidR="001C087B">
        <w:rPr>
          <w:i w:val="0"/>
        </w:rPr>
        <w:t xml:space="preserve">i promocją </w:t>
      </w:r>
      <w:r w:rsidR="00B71339" w:rsidRPr="007655B2">
        <w:rPr>
          <w:i w:val="0"/>
        </w:rPr>
        <w:t>produktów i usług lokalnych</w:t>
      </w:r>
      <w:r w:rsidR="00543F95" w:rsidRPr="007655B2">
        <w:rPr>
          <w:i w:val="0"/>
        </w:rPr>
        <w:t xml:space="preserve"> (19% odpowiedzi)</w:t>
      </w:r>
      <w:r w:rsidR="002071DB" w:rsidRPr="007655B2">
        <w:rPr>
          <w:i w:val="0"/>
        </w:rPr>
        <w:t>. M</w:t>
      </w:r>
      <w:r w:rsidR="00A07A91" w:rsidRPr="007655B2">
        <w:rPr>
          <w:i w:val="0"/>
        </w:rPr>
        <w:t>ieszkańcy jako potencjał obszaru wskaz</w:t>
      </w:r>
      <w:r w:rsidR="001253DC">
        <w:rPr>
          <w:i w:val="0"/>
        </w:rPr>
        <w:t>ali</w:t>
      </w:r>
      <w:r w:rsidR="00A07A91" w:rsidRPr="007655B2">
        <w:rPr>
          <w:i w:val="0"/>
        </w:rPr>
        <w:t xml:space="preserve"> walory turystyczne obszaru, w tym położenie, zasoby naturalne i kulturowe</w:t>
      </w:r>
      <w:r w:rsidR="00914981" w:rsidRPr="007655B2">
        <w:rPr>
          <w:i w:val="0"/>
        </w:rPr>
        <w:t xml:space="preserve"> (29% odpowiedzi)</w:t>
      </w:r>
      <w:r w:rsidR="00A07A91" w:rsidRPr="007655B2">
        <w:rPr>
          <w:i w:val="0"/>
        </w:rPr>
        <w:t>.</w:t>
      </w:r>
      <w:r w:rsidR="002071DB" w:rsidRPr="007655B2">
        <w:rPr>
          <w:i w:val="0"/>
        </w:rPr>
        <w:t xml:space="preserve"> </w:t>
      </w:r>
      <w:r w:rsidR="00050E37" w:rsidRPr="007655B2">
        <w:rPr>
          <w:i w:val="0"/>
        </w:rPr>
        <w:t>Społeczność lokalna wyra</w:t>
      </w:r>
      <w:r w:rsidR="001253DC">
        <w:rPr>
          <w:i w:val="0"/>
        </w:rPr>
        <w:t>ziła</w:t>
      </w:r>
      <w:r w:rsidR="00050E37" w:rsidRPr="007655B2">
        <w:rPr>
          <w:i w:val="0"/>
        </w:rPr>
        <w:t xml:space="preserve"> zaniepokojenie zanikaniem więzi społecznych i tożsamości regionalnej</w:t>
      </w:r>
      <w:r w:rsidR="00914981" w:rsidRPr="007655B2">
        <w:rPr>
          <w:i w:val="0"/>
        </w:rPr>
        <w:t xml:space="preserve"> (74% odpowiedzi)</w:t>
      </w:r>
      <w:r w:rsidR="0098180D" w:rsidRPr="007655B2">
        <w:rPr>
          <w:i w:val="0"/>
        </w:rPr>
        <w:t>.</w:t>
      </w:r>
      <w:r w:rsidR="004B2DF2">
        <w:rPr>
          <w:i w:val="0"/>
        </w:rPr>
        <w:t xml:space="preserve"> </w:t>
      </w:r>
      <w:r w:rsidR="00AE4B17">
        <w:rPr>
          <w:i w:val="0"/>
        </w:rPr>
        <w:t xml:space="preserve">Na jedno z zagrożeń mieszkańcy wskazują także na dużą atrakcyjność turystyczną innych obszarów województwa. </w:t>
      </w:r>
      <w:r w:rsidR="002A4E8F">
        <w:rPr>
          <w:i w:val="0"/>
        </w:rPr>
        <w:t>Podczas warsztatów z</w:t>
      </w:r>
      <w:r w:rsidR="004B2DF2">
        <w:rPr>
          <w:i w:val="0"/>
        </w:rPr>
        <w:t>wracano takż</w:t>
      </w:r>
      <w:r w:rsidR="002A4E8F">
        <w:rPr>
          <w:i w:val="0"/>
        </w:rPr>
        <w:t xml:space="preserve">e uwagę, iż obecnie panuje moda na zdrowy tryb życia, ekologię, ekoturystykę, zarówno wśród mieszkańców jak i turystów. </w:t>
      </w:r>
    </w:p>
    <w:p w:rsidR="009E68F1" w:rsidRDefault="009E68F1" w:rsidP="00C16F4A">
      <w:pPr>
        <w:pStyle w:val="NormalnyWeb"/>
        <w:spacing w:before="0" w:beforeAutospacing="0" w:after="0" w:afterAutospacing="0" w:line="276" w:lineRule="auto"/>
        <w:ind w:firstLine="708"/>
      </w:pPr>
      <w:r w:rsidRPr="003866FC">
        <w:t xml:space="preserve">Gminy wchodzące w skład LGD tworzą zwarty obszar o podobnych uwarunkowaniach środowiskowych. Charakteryzuje się on dużą gęstością sieci rzecznej. Gmina Krasocin leży </w:t>
      </w:r>
      <w:r>
        <w:br/>
        <w:t xml:space="preserve">w dorzeczu </w:t>
      </w:r>
      <w:r w:rsidRPr="003866FC">
        <w:t>P</w:t>
      </w:r>
      <w:r>
        <w:t xml:space="preserve">ilicy i Białej Nidy. Największymi ciekami są </w:t>
      </w:r>
      <w:r w:rsidRPr="003866FC">
        <w:t>tu rzek</w:t>
      </w:r>
      <w:r>
        <w:t>i</w:t>
      </w:r>
      <w:r w:rsidRPr="003866FC">
        <w:t xml:space="preserve"> Czarna</w:t>
      </w:r>
      <w:r>
        <w:t xml:space="preserve"> Pilczycka i Czarna Włoszczowska. Na terenie gminy znajduje</w:t>
      </w:r>
      <w:r w:rsidRPr="003866FC">
        <w:t xml:space="preserve"> się też </w:t>
      </w:r>
      <w:r>
        <w:t xml:space="preserve">kilka kompleksów stawów rybnych, m.in. </w:t>
      </w:r>
      <w:r>
        <w:br/>
        <w:t>w okolicach Chotowa, Ludyni, Ostrowa i Wojciechowa</w:t>
      </w:r>
      <w:r>
        <w:rPr>
          <w:rStyle w:val="Odwoanieprzypisudolnego"/>
        </w:rPr>
        <w:footnoteReference w:id="7"/>
      </w:r>
      <w:r>
        <w:t xml:space="preserve">. Obszar Gminy Fałków znajduje się </w:t>
      </w:r>
      <w:r>
        <w:br/>
        <w:t>w zlewni Pilicy. Sieć hydrograficzną tworzą: Czarna Maleniecka, Struga i Barbarka oraz małe bezimienne cieki zasilane wodą z rowów melioracyjnych. Większe zbiorniki wód powierzchniowych stanowią stawy rybne, z których największe występują w rejonie wsi Skórnice</w:t>
      </w:r>
      <w:r>
        <w:rPr>
          <w:rStyle w:val="Odwoanieprzypisudolnego"/>
        </w:rPr>
        <w:footnoteReference w:id="8"/>
      </w:r>
      <w:r>
        <w:t xml:space="preserve">. Teren Gminy Łopuszno położony jest w obszarze zlewni Pilicy oraz Nidy. Zachodnia część jest </w:t>
      </w:r>
      <w:r>
        <w:lastRenderedPageBreak/>
        <w:t>odwadniana przez dopływy Czarnej Włoszczowskiej (największym z nich jest Czarna z Olszówki), natomiast wschodnia przez Łososinę (zwaną w dolnym biegu Wierną Rzeką)</w:t>
      </w:r>
      <w:r>
        <w:rPr>
          <w:rStyle w:val="Odwoanieprzypisudolnego"/>
        </w:rPr>
        <w:footnoteReference w:id="9"/>
      </w:r>
      <w:r>
        <w:t>. Przez teren Gminy Radoszyce przepływa rzeka Czarna Konecka i wpadające do niej cieki wodne: Plebanka i Kozówka, należące do zlewni rzeki Pilicy</w:t>
      </w:r>
      <w:r>
        <w:rPr>
          <w:rStyle w:val="Odwoanieprzypisudolnego"/>
        </w:rPr>
        <w:footnoteReference w:id="10"/>
      </w:r>
      <w:r>
        <w:t>. W zlewni tej samej rzeki znajduje się Gmina Słupia, której główną rzeką jest Czarna Pilczycka, a pozostałe cieki to Potok Szreniawski i Potok Wólka</w:t>
      </w:r>
      <w:r>
        <w:rPr>
          <w:rStyle w:val="Odwoanieprzypisudolnego"/>
        </w:rPr>
        <w:footnoteReference w:id="11"/>
      </w:r>
      <w:r>
        <w:t xml:space="preserve">.  </w:t>
      </w:r>
    </w:p>
    <w:p w:rsidR="009E68F1" w:rsidRDefault="009E68F1" w:rsidP="009E68F1">
      <w:pPr>
        <w:pStyle w:val="NormalnyWeb"/>
        <w:spacing w:before="0" w:beforeAutospacing="0" w:after="0" w:afterAutospacing="0" w:line="276" w:lineRule="auto"/>
      </w:pPr>
      <w:r>
        <w:tab/>
        <w:t xml:space="preserve">Omawiany obszar charakteryzuje się wysoką lesistością. </w:t>
      </w:r>
      <w:r w:rsidRPr="007D26D9">
        <w:t xml:space="preserve">Grunty leśne oraz zadrzewione </w:t>
      </w:r>
      <w:r>
        <w:br/>
      </w:r>
      <w:r w:rsidRPr="007D26D9">
        <w:t>i zakrzewione zajmowały łącznie w 201</w:t>
      </w:r>
      <w:r>
        <w:t>4 roku 32 798 ha, co stanowiło 43</w:t>
      </w:r>
      <w:r w:rsidRPr="007D26D9">
        <w:t>,</w:t>
      </w:r>
      <w:r>
        <w:t>5</w:t>
      </w:r>
      <w:r w:rsidRPr="007D26D9">
        <w:t xml:space="preserve">% ogólnej powierzchni obszaru. </w:t>
      </w:r>
      <w:r>
        <w:t xml:space="preserve">Dominującą formą są zwarte kompleksy leśne. Znaczne płaty zajmuje bór wilgotny i bór mieszany, występują również siedliska olszy, lasu mieszanego, lasu mieszanego wilgotnego i boru bagiennego. Przeważają drzewostany sosnowe, rzadziej natomiast występują brzozy, jodły i olchy. Lasy oprócz funkcji gospodarczych pełnią rolę ochronną (tereny wydmowe o dużym spadku), </w:t>
      </w:r>
      <w:r>
        <w:br/>
        <w:t>a także krajobrazotwórczą.</w:t>
      </w:r>
    </w:p>
    <w:p w:rsidR="009E68F1" w:rsidRDefault="009E68F1" w:rsidP="009E68F1">
      <w:pPr>
        <w:spacing w:line="276" w:lineRule="auto"/>
        <w:ind w:firstLine="708"/>
        <w:rPr>
          <w:rFonts w:asciiTheme="minorHAnsi" w:hAnsiTheme="minorHAnsi" w:cstheme="minorHAnsi"/>
          <w:i w:val="0"/>
        </w:rPr>
      </w:pPr>
      <w:r>
        <w:rPr>
          <w:rFonts w:asciiTheme="minorHAnsi" w:hAnsiTheme="minorHAnsi" w:cstheme="minorHAnsi"/>
          <w:i w:val="0"/>
        </w:rPr>
        <w:t xml:space="preserve">Powierzchnia obszarów chronionych w granicach gmin wchodzących w skład LGD wynosi 53 831 ha, co stanowi 71,3% powierzchni całkowitej. Formy ochrony przyrody występujące na obszarze </w:t>
      </w:r>
      <w:r w:rsidR="007655B2">
        <w:rPr>
          <w:rFonts w:asciiTheme="minorHAnsi" w:hAnsiTheme="minorHAnsi" w:cstheme="minorHAnsi"/>
          <w:i w:val="0"/>
        </w:rPr>
        <w:t>LGD wskazano w tabeli 10</w:t>
      </w:r>
      <w:r>
        <w:rPr>
          <w:rFonts w:asciiTheme="minorHAnsi" w:hAnsiTheme="minorHAnsi" w:cstheme="minorHAnsi"/>
          <w:i w:val="0"/>
        </w:rPr>
        <w:t>.</w:t>
      </w:r>
    </w:p>
    <w:p w:rsidR="009E68F1" w:rsidRPr="0000412D" w:rsidRDefault="009E68F1" w:rsidP="00386F73">
      <w:pPr>
        <w:pStyle w:val="Legenda"/>
      </w:pPr>
      <w:bookmarkStart w:id="40" w:name="_Toc436207702"/>
      <w:bookmarkStart w:id="41" w:name="_Toc438495970"/>
      <w:r w:rsidRPr="0000412D">
        <w:t xml:space="preserve">Tabela </w:t>
      </w:r>
      <w:r w:rsidR="0038165F" w:rsidRPr="0000412D">
        <w:fldChar w:fldCharType="begin"/>
      </w:r>
      <w:r w:rsidRPr="0000412D">
        <w:instrText xml:space="preserve"> SEQ Tabela \* ARABIC </w:instrText>
      </w:r>
      <w:r w:rsidR="0038165F" w:rsidRPr="0000412D">
        <w:fldChar w:fldCharType="separate"/>
      </w:r>
      <w:r w:rsidR="002C37C5">
        <w:t>10</w:t>
      </w:r>
      <w:r w:rsidR="0038165F" w:rsidRPr="0000412D">
        <w:fldChar w:fldCharType="end"/>
      </w:r>
      <w:r w:rsidRPr="0000412D">
        <w:t xml:space="preserve"> Formy ochrony przyrody na obszarze LGD „Nad Czarną i Pilicą”</w:t>
      </w:r>
      <w:bookmarkEnd w:id="40"/>
      <w:bookmarkEnd w:id="41"/>
    </w:p>
    <w:tbl>
      <w:tblPr>
        <w:tblStyle w:val="Tabela-Siatka"/>
        <w:tblW w:w="0" w:type="auto"/>
        <w:jc w:val="center"/>
        <w:tblLook w:val="04A0"/>
      </w:tblPr>
      <w:tblGrid>
        <w:gridCol w:w="9072"/>
      </w:tblGrid>
      <w:tr w:rsidR="009E68F1" w:rsidRPr="00F827BC" w:rsidTr="007655B2">
        <w:trPr>
          <w:jc w:val="center"/>
        </w:trPr>
        <w:tc>
          <w:tcPr>
            <w:tcW w:w="9072" w:type="dxa"/>
            <w:shd w:val="clear" w:color="auto" w:fill="B8CCE4" w:themeFill="accent1" w:themeFillTint="66"/>
            <w:vAlign w:val="center"/>
          </w:tcPr>
          <w:p w:rsidR="009E68F1" w:rsidRPr="00F827BC" w:rsidRDefault="009E68F1" w:rsidP="00F827BC">
            <w:pPr>
              <w:jc w:val="center"/>
              <w:rPr>
                <w:rFonts w:asciiTheme="minorHAnsi" w:hAnsiTheme="minorHAnsi" w:cstheme="minorHAnsi"/>
                <w:b/>
                <w:sz w:val="22"/>
                <w:szCs w:val="22"/>
              </w:rPr>
            </w:pPr>
            <w:r w:rsidRPr="00F827BC">
              <w:rPr>
                <w:rFonts w:asciiTheme="minorHAnsi" w:hAnsiTheme="minorHAnsi" w:cstheme="minorHAnsi"/>
                <w:b/>
                <w:sz w:val="22"/>
                <w:szCs w:val="22"/>
              </w:rPr>
              <w:t>Gmina Fałków</w:t>
            </w:r>
          </w:p>
        </w:tc>
      </w:tr>
      <w:tr w:rsidR="009E68F1" w:rsidRPr="00F827BC" w:rsidTr="00FF4931">
        <w:trPr>
          <w:jc w:val="center"/>
        </w:trPr>
        <w:tc>
          <w:tcPr>
            <w:tcW w:w="9072" w:type="dxa"/>
            <w:vAlign w:val="center"/>
          </w:tcPr>
          <w:p w:rsidR="009E68F1" w:rsidRPr="00F827BC" w:rsidRDefault="009E68F1" w:rsidP="00F827BC">
            <w:pPr>
              <w:rPr>
                <w:rFonts w:asciiTheme="minorHAnsi" w:hAnsiTheme="minorHAnsi" w:cstheme="minorHAnsi"/>
                <w:i w:val="0"/>
                <w:sz w:val="22"/>
                <w:szCs w:val="22"/>
              </w:rPr>
            </w:pPr>
            <w:r w:rsidRPr="00F827BC">
              <w:rPr>
                <w:rFonts w:asciiTheme="minorHAnsi" w:hAnsiTheme="minorHAnsi" w:cstheme="minorHAnsi"/>
                <w:i w:val="0"/>
                <w:sz w:val="22"/>
                <w:szCs w:val="22"/>
              </w:rPr>
              <w:t>Przedborski Obszar Chronionego Krajobrazu</w:t>
            </w:r>
          </w:p>
        </w:tc>
      </w:tr>
      <w:tr w:rsidR="009E68F1" w:rsidRPr="00F827BC" w:rsidTr="00FF4931">
        <w:trPr>
          <w:jc w:val="center"/>
        </w:trPr>
        <w:tc>
          <w:tcPr>
            <w:tcW w:w="9072" w:type="dxa"/>
            <w:vAlign w:val="center"/>
          </w:tcPr>
          <w:p w:rsidR="009E68F1" w:rsidRPr="00F827BC" w:rsidRDefault="009E68F1" w:rsidP="00F827BC">
            <w:pPr>
              <w:rPr>
                <w:rFonts w:asciiTheme="minorHAnsi" w:hAnsiTheme="minorHAnsi" w:cstheme="minorHAnsi"/>
                <w:i w:val="0"/>
                <w:sz w:val="22"/>
                <w:szCs w:val="22"/>
              </w:rPr>
            </w:pPr>
            <w:r w:rsidRPr="00F827BC">
              <w:rPr>
                <w:rFonts w:asciiTheme="minorHAnsi" w:hAnsiTheme="minorHAnsi" w:cstheme="minorHAnsi"/>
                <w:i w:val="0"/>
                <w:sz w:val="22"/>
                <w:szCs w:val="22"/>
              </w:rPr>
              <w:t>Pomniki przyrody – 2 dęby szypułkowe w miejscowości Smyków</w:t>
            </w:r>
          </w:p>
        </w:tc>
      </w:tr>
      <w:tr w:rsidR="009E68F1" w:rsidRPr="00F827BC" w:rsidTr="00FF4931">
        <w:trPr>
          <w:jc w:val="center"/>
        </w:trPr>
        <w:tc>
          <w:tcPr>
            <w:tcW w:w="9072" w:type="dxa"/>
            <w:vAlign w:val="center"/>
          </w:tcPr>
          <w:p w:rsidR="009E68F1" w:rsidRPr="00F827BC" w:rsidRDefault="009E68F1" w:rsidP="00F827BC">
            <w:pPr>
              <w:rPr>
                <w:rFonts w:asciiTheme="minorHAnsi" w:hAnsiTheme="minorHAnsi" w:cstheme="minorHAnsi"/>
                <w:i w:val="0"/>
                <w:sz w:val="22"/>
                <w:szCs w:val="22"/>
              </w:rPr>
            </w:pPr>
            <w:r w:rsidRPr="00F827BC">
              <w:rPr>
                <w:rFonts w:asciiTheme="minorHAnsi" w:hAnsiTheme="minorHAnsi" w:cstheme="minorHAnsi"/>
                <w:i w:val="0"/>
                <w:sz w:val="22"/>
                <w:szCs w:val="22"/>
              </w:rPr>
              <w:t xml:space="preserve">Użytki ekologiczne – bagno i torfowisko w miejscowości Zbójno (3 szt.), bagno </w:t>
            </w:r>
            <w:r w:rsidR="008D7A3D">
              <w:rPr>
                <w:rFonts w:asciiTheme="minorHAnsi" w:hAnsiTheme="minorHAnsi" w:cstheme="minorHAnsi"/>
                <w:i w:val="0"/>
                <w:sz w:val="22"/>
                <w:szCs w:val="22"/>
              </w:rPr>
              <w:br/>
            </w:r>
            <w:r w:rsidRPr="00F827BC">
              <w:rPr>
                <w:rFonts w:asciiTheme="minorHAnsi" w:hAnsiTheme="minorHAnsi" w:cstheme="minorHAnsi"/>
                <w:i w:val="0"/>
                <w:sz w:val="22"/>
                <w:szCs w:val="22"/>
              </w:rPr>
              <w:t>w miejscowościach: Zbójno</w:t>
            </w:r>
            <w:r w:rsidR="00F827BC" w:rsidRPr="00F827BC">
              <w:rPr>
                <w:rFonts w:asciiTheme="minorHAnsi" w:hAnsiTheme="minorHAnsi" w:cstheme="minorHAnsi"/>
                <w:i w:val="0"/>
                <w:sz w:val="22"/>
                <w:szCs w:val="22"/>
              </w:rPr>
              <w:t xml:space="preserve"> </w:t>
            </w:r>
            <w:r w:rsidRPr="00F827BC">
              <w:rPr>
                <w:rFonts w:asciiTheme="minorHAnsi" w:hAnsiTheme="minorHAnsi" w:cstheme="minorHAnsi"/>
                <w:i w:val="0"/>
                <w:sz w:val="22"/>
                <w:szCs w:val="22"/>
              </w:rPr>
              <w:t>(5 szt.), Sulborowice (4 szt.), Skórnice (6 szt.), Wola Szkucka (3 szt.)</w:t>
            </w:r>
          </w:p>
        </w:tc>
      </w:tr>
      <w:tr w:rsidR="009E68F1" w:rsidRPr="00F827BC" w:rsidTr="007655B2">
        <w:trPr>
          <w:jc w:val="center"/>
        </w:trPr>
        <w:tc>
          <w:tcPr>
            <w:tcW w:w="9072" w:type="dxa"/>
            <w:shd w:val="clear" w:color="auto" w:fill="B8CCE4" w:themeFill="accent1" w:themeFillTint="66"/>
            <w:vAlign w:val="center"/>
          </w:tcPr>
          <w:p w:rsidR="009E68F1" w:rsidRPr="00F827BC" w:rsidRDefault="009E68F1" w:rsidP="00F827BC">
            <w:pPr>
              <w:jc w:val="center"/>
              <w:rPr>
                <w:rFonts w:asciiTheme="minorHAnsi" w:hAnsiTheme="minorHAnsi" w:cstheme="minorHAnsi"/>
                <w:b/>
                <w:sz w:val="22"/>
                <w:szCs w:val="22"/>
              </w:rPr>
            </w:pPr>
            <w:r w:rsidRPr="00F827BC">
              <w:rPr>
                <w:rFonts w:asciiTheme="minorHAnsi" w:hAnsiTheme="minorHAnsi" w:cstheme="minorHAnsi"/>
                <w:b/>
                <w:sz w:val="22"/>
                <w:szCs w:val="22"/>
              </w:rPr>
              <w:t>Gmina Krasocin</w:t>
            </w:r>
          </w:p>
        </w:tc>
      </w:tr>
      <w:tr w:rsidR="009E68F1" w:rsidRPr="00F827BC" w:rsidTr="00FF4931">
        <w:trPr>
          <w:jc w:val="center"/>
        </w:trPr>
        <w:tc>
          <w:tcPr>
            <w:tcW w:w="9072" w:type="dxa"/>
            <w:vAlign w:val="center"/>
          </w:tcPr>
          <w:p w:rsidR="009E68F1" w:rsidRPr="00F827BC" w:rsidRDefault="009E68F1" w:rsidP="00F827BC">
            <w:pPr>
              <w:rPr>
                <w:rFonts w:asciiTheme="minorHAnsi" w:hAnsiTheme="minorHAnsi" w:cstheme="minorHAnsi"/>
                <w:i w:val="0"/>
                <w:sz w:val="22"/>
                <w:szCs w:val="22"/>
              </w:rPr>
            </w:pPr>
            <w:r w:rsidRPr="00F827BC">
              <w:rPr>
                <w:rFonts w:asciiTheme="minorHAnsi" w:hAnsiTheme="minorHAnsi" w:cstheme="minorHAnsi"/>
                <w:i w:val="0"/>
                <w:sz w:val="22"/>
                <w:szCs w:val="22"/>
              </w:rPr>
              <w:t>Rezerwat leśny „Oleszno”</w:t>
            </w:r>
          </w:p>
        </w:tc>
      </w:tr>
      <w:tr w:rsidR="009E68F1" w:rsidRPr="00F827BC" w:rsidTr="00FF4931">
        <w:trPr>
          <w:jc w:val="center"/>
        </w:trPr>
        <w:tc>
          <w:tcPr>
            <w:tcW w:w="9072" w:type="dxa"/>
            <w:vAlign w:val="center"/>
          </w:tcPr>
          <w:p w:rsidR="009E68F1" w:rsidRPr="00F827BC" w:rsidRDefault="009E68F1" w:rsidP="00F827BC">
            <w:pPr>
              <w:rPr>
                <w:rFonts w:asciiTheme="minorHAnsi" w:hAnsiTheme="minorHAnsi" w:cstheme="minorHAnsi"/>
                <w:i w:val="0"/>
                <w:sz w:val="22"/>
                <w:szCs w:val="22"/>
              </w:rPr>
            </w:pPr>
            <w:r w:rsidRPr="00F827BC">
              <w:rPr>
                <w:rFonts w:asciiTheme="minorHAnsi" w:hAnsiTheme="minorHAnsi" w:cstheme="minorHAnsi"/>
                <w:i w:val="0"/>
                <w:sz w:val="22"/>
                <w:szCs w:val="22"/>
              </w:rPr>
              <w:t>Przedborski Park Krajobrazowy</w:t>
            </w:r>
          </w:p>
        </w:tc>
      </w:tr>
      <w:tr w:rsidR="009E68F1" w:rsidRPr="00F827BC" w:rsidTr="00FF4931">
        <w:trPr>
          <w:jc w:val="center"/>
        </w:trPr>
        <w:tc>
          <w:tcPr>
            <w:tcW w:w="9072" w:type="dxa"/>
            <w:vAlign w:val="center"/>
          </w:tcPr>
          <w:p w:rsidR="009E68F1" w:rsidRPr="00F827BC" w:rsidRDefault="009E68F1" w:rsidP="00F827BC">
            <w:pPr>
              <w:rPr>
                <w:rFonts w:asciiTheme="minorHAnsi" w:hAnsiTheme="minorHAnsi" w:cstheme="minorHAnsi"/>
                <w:i w:val="0"/>
                <w:sz w:val="22"/>
                <w:szCs w:val="22"/>
              </w:rPr>
            </w:pPr>
            <w:r w:rsidRPr="00F827BC">
              <w:rPr>
                <w:rFonts w:asciiTheme="minorHAnsi" w:hAnsiTheme="minorHAnsi" w:cstheme="minorHAnsi"/>
                <w:i w:val="0"/>
                <w:sz w:val="22"/>
                <w:szCs w:val="22"/>
              </w:rPr>
              <w:t>Przedborski Obszar Chronionego Krajobrazu</w:t>
            </w:r>
          </w:p>
        </w:tc>
      </w:tr>
      <w:tr w:rsidR="009E68F1" w:rsidRPr="00F827BC" w:rsidTr="00FF4931">
        <w:trPr>
          <w:jc w:val="center"/>
        </w:trPr>
        <w:tc>
          <w:tcPr>
            <w:tcW w:w="9072" w:type="dxa"/>
            <w:vAlign w:val="center"/>
          </w:tcPr>
          <w:p w:rsidR="009E68F1" w:rsidRPr="00F827BC" w:rsidRDefault="009E68F1" w:rsidP="00F827BC">
            <w:pPr>
              <w:rPr>
                <w:rFonts w:asciiTheme="minorHAnsi" w:hAnsiTheme="minorHAnsi" w:cstheme="minorHAnsi"/>
                <w:i w:val="0"/>
                <w:sz w:val="22"/>
                <w:szCs w:val="22"/>
              </w:rPr>
            </w:pPr>
            <w:r w:rsidRPr="00F827BC">
              <w:rPr>
                <w:rFonts w:asciiTheme="minorHAnsi" w:hAnsiTheme="minorHAnsi" w:cstheme="minorHAnsi"/>
                <w:i w:val="0"/>
                <w:sz w:val="22"/>
                <w:szCs w:val="22"/>
              </w:rPr>
              <w:t>Konecko-Łopuszniański Obszar Chronionego Krajobrazu</w:t>
            </w:r>
          </w:p>
        </w:tc>
      </w:tr>
      <w:tr w:rsidR="009E68F1" w:rsidRPr="00F827BC" w:rsidTr="00FF4931">
        <w:trPr>
          <w:jc w:val="center"/>
        </w:trPr>
        <w:tc>
          <w:tcPr>
            <w:tcW w:w="9072" w:type="dxa"/>
            <w:vAlign w:val="center"/>
          </w:tcPr>
          <w:p w:rsidR="009E68F1" w:rsidRPr="00F827BC" w:rsidRDefault="009E68F1" w:rsidP="00F827BC">
            <w:pPr>
              <w:rPr>
                <w:rFonts w:asciiTheme="minorHAnsi" w:hAnsiTheme="minorHAnsi" w:cstheme="minorHAnsi"/>
                <w:i w:val="0"/>
                <w:sz w:val="22"/>
                <w:szCs w:val="22"/>
              </w:rPr>
            </w:pPr>
            <w:r w:rsidRPr="00F827BC">
              <w:rPr>
                <w:rFonts w:asciiTheme="minorHAnsi" w:hAnsiTheme="minorHAnsi" w:cstheme="minorHAnsi"/>
                <w:i w:val="0"/>
                <w:sz w:val="22"/>
                <w:szCs w:val="22"/>
              </w:rPr>
              <w:t>Włoszczowsko-Jędrzejowski Obszar Chronionego Krajobrazu</w:t>
            </w:r>
          </w:p>
        </w:tc>
      </w:tr>
      <w:tr w:rsidR="009E68F1" w:rsidRPr="00F827BC" w:rsidTr="00FF4931">
        <w:trPr>
          <w:trHeight w:val="454"/>
          <w:jc w:val="center"/>
        </w:trPr>
        <w:tc>
          <w:tcPr>
            <w:tcW w:w="9072" w:type="dxa"/>
            <w:vAlign w:val="center"/>
          </w:tcPr>
          <w:p w:rsidR="009E68F1" w:rsidRPr="00F827BC" w:rsidRDefault="009E68F1" w:rsidP="00F827BC">
            <w:pPr>
              <w:rPr>
                <w:rFonts w:asciiTheme="minorHAnsi" w:hAnsiTheme="minorHAnsi" w:cstheme="minorHAnsi"/>
                <w:i w:val="0"/>
                <w:sz w:val="22"/>
                <w:szCs w:val="22"/>
              </w:rPr>
            </w:pPr>
            <w:r w:rsidRPr="00F827BC">
              <w:rPr>
                <w:rFonts w:asciiTheme="minorHAnsi" w:hAnsiTheme="minorHAnsi" w:cstheme="minorHAnsi"/>
                <w:i w:val="0"/>
                <w:sz w:val="22"/>
                <w:szCs w:val="22"/>
              </w:rPr>
              <w:t xml:space="preserve">Pomniki przyrody – grupa drzew „Włodarscy” (38 dębów szypułkowych i lipa drobnolistna) oraz </w:t>
            </w:r>
            <w:r w:rsidR="008D7A3D">
              <w:rPr>
                <w:rFonts w:asciiTheme="minorHAnsi" w:hAnsiTheme="minorHAnsi" w:cstheme="minorHAnsi"/>
                <w:i w:val="0"/>
                <w:sz w:val="22"/>
                <w:szCs w:val="22"/>
              </w:rPr>
              <w:br/>
            </w:r>
            <w:r w:rsidRPr="00F827BC">
              <w:rPr>
                <w:rFonts w:asciiTheme="minorHAnsi" w:hAnsiTheme="minorHAnsi" w:cstheme="minorHAnsi"/>
                <w:i w:val="0"/>
                <w:sz w:val="22"/>
                <w:szCs w:val="22"/>
              </w:rPr>
              <w:t>2 dęby szypułkowe i wiąz pospolity w miejscowości Zabrody, dęby szypułkowe: „Wiktor”, „Zew”, „Smok” i „Wiarus” w miejscowości Wola Świdzińska, lipa drobnolistna w miejscowości Krasocin</w:t>
            </w:r>
          </w:p>
        </w:tc>
      </w:tr>
      <w:tr w:rsidR="009E68F1" w:rsidRPr="00F827BC" w:rsidTr="007655B2">
        <w:trPr>
          <w:jc w:val="center"/>
        </w:trPr>
        <w:tc>
          <w:tcPr>
            <w:tcW w:w="9072" w:type="dxa"/>
            <w:shd w:val="clear" w:color="auto" w:fill="B8CCE4" w:themeFill="accent1" w:themeFillTint="66"/>
            <w:vAlign w:val="center"/>
          </w:tcPr>
          <w:p w:rsidR="009E68F1" w:rsidRPr="00F827BC" w:rsidRDefault="009E68F1" w:rsidP="00F827BC">
            <w:pPr>
              <w:jc w:val="center"/>
              <w:rPr>
                <w:rFonts w:asciiTheme="minorHAnsi" w:hAnsiTheme="minorHAnsi" w:cstheme="minorHAnsi"/>
                <w:b/>
                <w:sz w:val="22"/>
                <w:szCs w:val="22"/>
              </w:rPr>
            </w:pPr>
            <w:r w:rsidRPr="00F827BC">
              <w:rPr>
                <w:rFonts w:asciiTheme="minorHAnsi" w:hAnsiTheme="minorHAnsi" w:cstheme="minorHAnsi"/>
                <w:b/>
                <w:sz w:val="22"/>
                <w:szCs w:val="22"/>
              </w:rPr>
              <w:t>Gmina Łopuszno</w:t>
            </w:r>
          </w:p>
        </w:tc>
      </w:tr>
      <w:tr w:rsidR="009E68F1" w:rsidRPr="00F827BC" w:rsidTr="00FF4931">
        <w:trPr>
          <w:jc w:val="center"/>
        </w:trPr>
        <w:tc>
          <w:tcPr>
            <w:tcW w:w="9072" w:type="dxa"/>
            <w:vAlign w:val="center"/>
          </w:tcPr>
          <w:p w:rsidR="009E68F1" w:rsidRPr="00F827BC" w:rsidRDefault="009E68F1" w:rsidP="00F827BC">
            <w:pPr>
              <w:rPr>
                <w:rFonts w:asciiTheme="minorHAnsi" w:hAnsiTheme="minorHAnsi" w:cstheme="minorHAnsi"/>
                <w:i w:val="0"/>
                <w:sz w:val="22"/>
                <w:szCs w:val="22"/>
              </w:rPr>
            </w:pPr>
            <w:r w:rsidRPr="00F827BC">
              <w:rPr>
                <w:rFonts w:asciiTheme="minorHAnsi" w:hAnsiTheme="minorHAnsi" w:cstheme="minorHAnsi"/>
                <w:i w:val="0"/>
                <w:sz w:val="22"/>
                <w:szCs w:val="22"/>
              </w:rPr>
              <w:t>Rezerwat leśny „Ewelinów”</w:t>
            </w:r>
          </w:p>
        </w:tc>
      </w:tr>
      <w:tr w:rsidR="009E68F1" w:rsidRPr="00F827BC" w:rsidTr="00FF4931">
        <w:trPr>
          <w:jc w:val="center"/>
        </w:trPr>
        <w:tc>
          <w:tcPr>
            <w:tcW w:w="9072" w:type="dxa"/>
            <w:vAlign w:val="center"/>
          </w:tcPr>
          <w:p w:rsidR="009E68F1" w:rsidRPr="00F827BC" w:rsidRDefault="009E68F1" w:rsidP="00F827BC">
            <w:pPr>
              <w:rPr>
                <w:rFonts w:asciiTheme="minorHAnsi" w:hAnsiTheme="minorHAnsi" w:cstheme="minorHAnsi"/>
                <w:i w:val="0"/>
                <w:sz w:val="22"/>
                <w:szCs w:val="22"/>
              </w:rPr>
            </w:pPr>
            <w:r w:rsidRPr="00F827BC">
              <w:rPr>
                <w:rFonts w:asciiTheme="minorHAnsi" w:hAnsiTheme="minorHAnsi" w:cstheme="minorHAnsi"/>
                <w:i w:val="0"/>
                <w:sz w:val="22"/>
                <w:szCs w:val="22"/>
              </w:rPr>
              <w:t>Rezerwat leśny „Oleszno”</w:t>
            </w:r>
          </w:p>
        </w:tc>
      </w:tr>
      <w:tr w:rsidR="009E68F1" w:rsidRPr="00F827BC" w:rsidTr="00FF4931">
        <w:trPr>
          <w:jc w:val="center"/>
        </w:trPr>
        <w:tc>
          <w:tcPr>
            <w:tcW w:w="9072" w:type="dxa"/>
            <w:vAlign w:val="center"/>
          </w:tcPr>
          <w:p w:rsidR="009E68F1" w:rsidRPr="00F827BC" w:rsidRDefault="009E68F1" w:rsidP="00F827BC">
            <w:pPr>
              <w:rPr>
                <w:rFonts w:asciiTheme="minorHAnsi" w:hAnsiTheme="minorHAnsi" w:cstheme="minorHAnsi"/>
                <w:i w:val="0"/>
                <w:sz w:val="22"/>
                <w:szCs w:val="22"/>
              </w:rPr>
            </w:pPr>
            <w:r w:rsidRPr="00F827BC">
              <w:rPr>
                <w:rFonts w:asciiTheme="minorHAnsi" w:hAnsiTheme="minorHAnsi" w:cstheme="minorHAnsi"/>
                <w:i w:val="0"/>
                <w:sz w:val="22"/>
                <w:szCs w:val="22"/>
              </w:rPr>
              <w:t>Rezerwat przyrody nieożywionej „Góra Dobrzeszowska”</w:t>
            </w:r>
          </w:p>
        </w:tc>
      </w:tr>
      <w:tr w:rsidR="009E68F1" w:rsidRPr="00F827BC" w:rsidTr="00FF4931">
        <w:trPr>
          <w:jc w:val="center"/>
        </w:trPr>
        <w:tc>
          <w:tcPr>
            <w:tcW w:w="9072" w:type="dxa"/>
            <w:vAlign w:val="center"/>
          </w:tcPr>
          <w:p w:rsidR="009E68F1" w:rsidRPr="00F827BC" w:rsidRDefault="009E68F1" w:rsidP="00F827BC">
            <w:pPr>
              <w:rPr>
                <w:rFonts w:asciiTheme="minorHAnsi" w:hAnsiTheme="minorHAnsi" w:cstheme="minorHAnsi"/>
                <w:i w:val="0"/>
                <w:sz w:val="22"/>
                <w:szCs w:val="22"/>
              </w:rPr>
            </w:pPr>
            <w:r w:rsidRPr="00F827BC">
              <w:rPr>
                <w:rFonts w:asciiTheme="minorHAnsi" w:hAnsiTheme="minorHAnsi" w:cstheme="minorHAnsi"/>
                <w:i w:val="0"/>
                <w:sz w:val="22"/>
                <w:szCs w:val="22"/>
              </w:rPr>
              <w:t>Przedborski Park Krajobrazowy</w:t>
            </w:r>
          </w:p>
        </w:tc>
      </w:tr>
      <w:tr w:rsidR="009E68F1" w:rsidRPr="00F827BC" w:rsidTr="00FF4931">
        <w:trPr>
          <w:jc w:val="center"/>
        </w:trPr>
        <w:tc>
          <w:tcPr>
            <w:tcW w:w="9072" w:type="dxa"/>
            <w:vAlign w:val="center"/>
          </w:tcPr>
          <w:p w:rsidR="009E68F1" w:rsidRPr="00F827BC" w:rsidRDefault="009E68F1" w:rsidP="00F827BC">
            <w:pPr>
              <w:rPr>
                <w:rFonts w:asciiTheme="minorHAnsi" w:hAnsiTheme="minorHAnsi" w:cstheme="minorHAnsi"/>
                <w:i w:val="0"/>
                <w:sz w:val="22"/>
                <w:szCs w:val="22"/>
              </w:rPr>
            </w:pPr>
            <w:r w:rsidRPr="00F827BC">
              <w:rPr>
                <w:rFonts w:asciiTheme="minorHAnsi" w:hAnsiTheme="minorHAnsi" w:cstheme="minorHAnsi"/>
                <w:i w:val="0"/>
                <w:sz w:val="22"/>
                <w:szCs w:val="22"/>
              </w:rPr>
              <w:t>Przedborski Obszar Chronionego Krajobrazu</w:t>
            </w:r>
          </w:p>
        </w:tc>
      </w:tr>
      <w:tr w:rsidR="009E68F1" w:rsidRPr="00F827BC" w:rsidTr="00FF4931">
        <w:trPr>
          <w:jc w:val="center"/>
        </w:trPr>
        <w:tc>
          <w:tcPr>
            <w:tcW w:w="9072" w:type="dxa"/>
            <w:vAlign w:val="center"/>
          </w:tcPr>
          <w:p w:rsidR="009E68F1" w:rsidRPr="00F827BC" w:rsidRDefault="009E68F1" w:rsidP="00F827BC">
            <w:pPr>
              <w:rPr>
                <w:rFonts w:asciiTheme="minorHAnsi" w:hAnsiTheme="minorHAnsi" w:cstheme="minorHAnsi"/>
                <w:i w:val="0"/>
                <w:sz w:val="22"/>
                <w:szCs w:val="22"/>
              </w:rPr>
            </w:pPr>
            <w:r w:rsidRPr="00F827BC">
              <w:rPr>
                <w:rFonts w:asciiTheme="minorHAnsi" w:hAnsiTheme="minorHAnsi" w:cstheme="minorHAnsi"/>
                <w:i w:val="0"/>
                <w:sz w:val="22"/>
                <w:szCs w:val="22"/>
              </w:rPr>
              <w:t>Konecko-Łopuszniański Obszar Chronionego Krajobrazu</w:t>
            </w:r>
          </w:p>
        </w:tc>
      </w:tr>
      <w:tr w:rsidR="009E68F1" w:rsidRPr="00F827BC" w:rsidTr="00FF4931">
        <w:trPr>
          <w:jc w:val="center"/>
        </w:trPr>
        <w:tc>
          <w:tcPr>
            <w:tcW w:w="9072" w:type="dxa"/>
            <w:vAlign w:val="center"/>
          </w:tcPr>
          <w:p w:rsidR="009E68F1" w:rsidRPr="00F827BC" w:rsidRDefault="009E68F1" w:rsidP="00F827BC">
            <w:pPr>
              <w:rPr>
                <w:rFonts w:asciiTheme="minorHAnsi" w:hAnsiTheme="minorHAnsi" w:cstheme="minorHAnsi"/>
                <w:i w:val="0"/>
                <w:sz w:val="22"/>
                <w:szCs w:val="22"/>
              </w:rPr>
            </w:pPr>
            <w:r w:rsidRPr="00F827BC">
              <w:rPr>
                <w:rFonts w:asciiTheme="minorHAnsi" w:hAnsiTheme="minorHAnsi" w:cstheme="minorHAnsi"/>
                <w:i w:val="0"/>
                <w:sz w:val="22"/>
                <w:szCs w:val="22"/>
              </w:rPr>
              <w:t>Chęcińsko-Kielecki Obszar Chronionego Krajobrazu</w:t>
            </w:r>
          </w:p>
        </w:tc>
      </w:tr>
      <w:tr w:rsidR="009E68F1" w:rsidRPr="00F827BC" w:rsidTr="00FF4931">
        <w:trPr>
          <w:trHeight w:val="215"/>
          <w:jc w:val="center"/>
        </w:trPr>
        <w:tc>
          <w:tcPr>
            <w:tcW w:w="9072" w:type="dxa"/>
            <w:vAlign w:val="center"/>
          </w:tcPr>
          <w:p w:rsidR="009E68F1" w:rsidRPr="00F827BC" w:rsidRDefault="009E68F1" w:rsidP="00F827BC">
            <w:pPr>
              <w:rPr>
                <w:rFonts w:asciiTheme="minorHAnsi" w:hAnsiTheme="minorHAnsi" w:cstheme="minorHAnsi"/>
                <w:i w:val="0"/>
                <w:sz w:val="22"/>
                <w:szCs w:val="22"/>
              </w:rPr>
            </w:pPr>
            <w:r w:rsidRPr="00F827BC">
              <w:rPr>
                <w:rFonts w:asciiTheme="minorHAnsi" w:hAnsiTheme="minorHAnsi" w:cstheme="minorHAnsi"/>
                <w:i w:val="0"/>
                <w:sz w:val="22"/>
                <w:szCs w:val="22"/>
              </w:rPr>
              <w:t>Pomniki przyrody – skałki w miejscowości Nowek, jodły pospolite „Jodła Zygmunta” i „Jodła Józefa”, sosna pospolita „Sosna Tadeusza” oraz dąb szypułkowy „Dąb Hubal” w miejscowości Lasocin, dąb szypułkowy</w:t>
            </w:r>
            <w:r w:rsidR="00F827BC">
              <w:rPr>
                <w:rFonts w:asciiTheme="minorHAnsi" w:hAnsiTheme="minorHAnsi" w:cstheme="minorHAnsi"/>
                <w:i w:val="0"/>
                <w:sz w:val="22"/>
                <w:szCs w:val="22"/>
              </w:rPr>
              <w:t xml:space="preserve"> </w:t>
            </w:r>
            <w:r w:rsidRPr="00F827BC">
              <w:rPr>
                <w:rFonts w:asciiTheme="minorHAnsi" w:hAnsiTheme="minorHAnsi" w:cstheme="minorHAnsi"/>
                <w:i w:val="0"/>
                <w:sz w:val="22"/>
                <w:szCs w:val="22"/>
              </w:rPr>
              <w:t>w miejscowości Snochowice, skałka w miejscowości Dobrzeszów</w:t>
            </w:r>
          </w:p>
        </w:tc>
      </w:tr>
      <w:tr w:rsidR="009E68F1" w:rsidRPr="00F827BC" w:rsidTr="007655B2">
        <w:trPr>
          <w:jc w:val="center"/>
        </w:trPr>
        <w:tc>
          <w:tcPr>
            <w:tcW w:w="9072" w:type="dxa"/>
            <w:shd w:val="clear" w:color="auto" w:fill="B8CCE4" w:themeFill="accent1" w:themeFillTint="66"/>
            <w:vAlign w:val="center"/>
          </w:tcPr>
          <w:p w:rsidR="009E68F1" w:rsidRPr="00F827BC" w:rsidRDefault="009E68F1" w:rsidP="00F827BC">
            <w:pPr>
              <w:jc w:val="center"/>
              <w:rPr>
                <w:rFonts w:asciiTheme="minorHAnsi" w:hAnsiTheme="minorHAnsi" w:cstheme="minorHAnsi"/>
                <w:b/>
                <w:sz w:val="22"/>
                <w:szCs w:val="22"/>
              </w:rPr>
            </w:pPr>
            <w:r w:rsidRPr="00F827BC">
              <w:rPr>
                <w:rFonts w:asciiTheme="minorHAnsi" w:hAnsiTheme="minorHAnsi" w:cstheme="minorHAnsi"/>
                <w:b/>
                <w:sz w:val="22"/>
                <w:szCs w:val="22"/>
              </w:rPr>
              <w:t>Gmina Radoszyce</w:t>
            </w:r>
          </w:p>
        </w:tc>
      </w:tr>
      <w:tr w:rsidR="009E68F1" w:rsidRPr="00F827BC" w:rsidTr="00FF4931">
        <w:trPr>
          <w:jc w:val="center"/>
        </w:trPr>
        <w:tc>
          <w:tcPr>
            <w:tcW w:w="9072" w:type="dxa"/>
            <w:vAlign w:val="center"/>
          </w:tcPr>
          <w:p w:rsidR="009E68F1" w:rsidRPr="00F827BC" w:rsidRDefault="009E68F1" w:rsidP="00F827BC">
            <w:pPr>
              <w:rPr>
                <w:rFonts w:asciiTheme="minorHAnsi" w:hAnsiTheme="minorHAnsi" w:cstheme="minorHAnsi"/>
                <w:i w:val="0"/>
                <w:sz w:val="22"/>
                <w:szCs w:val="22"/>
              </w:rPr>
            </w:pPr>
            <w:r w:rsidRPr="00F827BC">
              <w:rPr>
                <w:rFonts w:asciiTheme="minorHAnsi" w:hAnsiTheme="minorHAnsi" w:cstheme="minorHAnsi"/>
                <w:i w:val="0"/>
                <w:sz w:val="22"/>
                <w:szCs w:val="22"/>
              </w:rPr>
              <w:t>Konecko-Łopuszniański Obszar Chronionego Krajobrazu</w:t>
            </w:r>
          </w:p>
        </w:tc>
      </w:tr>
      <w:tr w:rsidR="009E68F1" w:rsidRPr="00F827BC" w:rsidTr="00FF4931">
        <w:trPr>
          <w:jc w:val="center"/>
        </w:trPr>
        <w:tc>
          <w:tcPr>
            <w:tcW w:w="9072" w:type="dxa"/>
            <w:vAlign w:val="center"/>
          </w:tcPr>
          <w:p w:rsidR="009E68F1" w:rsidRPr="00F827BC" w:rsidRDefault="009E68F1" w:rsidP="00F827BC">
            <w:pPr>
              <w:rPr>
                <w:rFonts w:asciiTheme="minorHAnsi" w:hAnsiTheme="minorHAnsi" w:cstheme="minorHAnsi"/>
                <w:i w:val="0"/>
                <w:sz w:val="22"/>
                <w:szCs w:val="22"/>
              </w:rPr>
            </w:pPr>
            <w:r w:rsidRPr="00F827BC">
              <w:rPr>
                <w:rFonts w:asciiTheme="minorHAnsi" w:hAnsiTheme="minorHAnsi" w:cstheme="minorHAnsi"/>
                <w:i w:val="0"/>
                <w:sz w:val="22"/>
                <w:szCs w:val="22"/>
              </w:rPr>
              <w:t>Pomnik przyrody – głaz narzutowy w miejscowości Radoszyce</w:t>
            </w:r>
          </w:p>
        </w:tc>
      </w:tr>
      <w:tr w:rsidR="009E68F1" w:rsidRPr="00F827BC" w:rsidTr="007655B2">
        <w:trPr>
          <w:jc w:val="center"/>
        </w:trPr>
        <w:tc>
          <w:tcPr>
            <w:tcW w:w="9072" w:type="dxa"/>
            <w:shd w:val="clear" w:color="auto" w:fill="B8CCE4" w:themeFill="accent1" w:themeFillTint="66"/>
            <w:vAlign w:val="center"/>
          </w:tcPr>
          <w:p w:rsidR="009E68F1" w:rsidRPr="00F827BC" w:rsidRDefault="009E68F1" w:rsidP="00F827BC">
            <w:pPr>
              <w:jc w:val="center"/>
              <w:rPr>
                <w:rFonts w:asciiTheme="minorHAnsi" w:hAnsiTheme="minorHAnsi" w:cstheme="minorHAnsi"/>
                <w:b/>
                <w:sz w:val="22"/>
                <w:szCs w:val="22"/>
              </w:rPr>
            </w:pPr>
            <w:r w:rsidRPr="00F827BC">
              <w:rPr>
                <w:rFonts w:asciiTheme="minorHAnsi" w:hAnsiTheme="minorHAnsi" w:cstheme="minorHAnsi"/>
                <w:b/>
                <w:sz w:val="22"/>
                <w:szCs w:val="22"/>
              </w:rPr>
              <w:t>Gmina</w:t>
            </w:r>
            <w:r w:rsidRPr="007655B2">
              <w:rPr>
                <w:rFonts w:asciiTheme="minorHAnsi" w:hAnsiTheme="minorHAnsi" w:cstheme="minorHAnsi"/>
                <w:b/>
                <w:sz w:val="22"/>
                <w:szCs w:val="22"/>
                <w:shd w:val="clear" w:color="auto" w:fill="B8CCE4" w:themeFill="accent1" w:themeFillTint="66"/>
              </w:rPr>
              <w:t xml:space="preserve"> Słupia</w:t>
            </w:r>
          </w:p>
        </w:tc>
      </w:tr>
      <w:tr w:rsidR="009E68F1" w:rsidRPr="00F827BC" w:rsidTr="00FF4931">
        <w:trPr>
          <w:jc w:val="center"/>
        </w:trPr>
        <w:tc>
          <w:tcPr>
            <w:tcW w:w="9072" w:type="dxa"/>
            <w:vAlign w:val="center"/>
          </w:tcPr>
          <w:p w:rsidR="009E68F1" w:rsidRPr="00F827BC" w:rsidRDefault="009E68F1" w:rsidP="00F827BC">
            <w:pPr>
              <w:rPr>
                <w:rFonts w:asciiTheme="minorHAnsi" w:hAnsiTheme="minorHAnsi" w:cstheme="minorHAnsi"/>
                <w:i w:val="0"/>
                <w:sz w:val="22"/>
                <w:szCs w:val="22"/>
              </w:rPr>
            </w:pPr>
            <w:r w:rsidRPr="00F827BC">
              <w:rPr>
                <w:rFonts w:asciiTheme="minorHAnsi" w:hAnsiTheme="minorHAnsi" w:cstheme="minorHAnsi"/>
                <w:i w:val="0"/>
                <w:sz w:val="22"/>
                <w:szCs w:val="22"/>
              </w:rPr>
              <w:t>Przedborski Park Krajobrazowy</w:t>
            </w:r>
          </w:p>
        </w:tc>
      </w:tr>
      <w:tr w:rsidR="009E68F1" w:rsidRPr="00F827BC" w:rsidTr="00FF4931">
        <w:trPr>
          <w:jc w:val="center"/>
        </w:trPr>
        <w:tc>
          <w:tcPr>
            <w:tcW w:w="9072" w:type="dxa"/>
            <w:vAlign w:val="center"/>
          </w:tcPr>
          <w:p w:rsidR="009E68F1" w:rsidRPr="00F827BC" w:rsidRDefault="009E68F1" w:rsidP="00F827BC">
            <w:pPr>
              <w:rPr>
                <w:rFonts w:asciiTheme="minorHAnsi" w:hAnsiTheme="minorHAnsi" w:cstheme="minorHAnsi"/>
                <w:i w:val="0"/>
                <w:sz w:val="22"/>
                <w:szCs w:val="22"/>
              </w:rPr>
            </w:pPr>
            <w:r w:rsidRPr="00F827BC">
              <w:rPr>
                <w:rFonts w:asciiTheme="minorHAnsi" w:hAnsiTheme="minorHAnsi" w:cstheme="minorHAnsi"/>
                <w:i w:val="0"/>
                <w:sz w:val="22"/>
                <w:szCs w:val="22"/>
              </w:rPr>
              <w:t>Przedborski Obszar Chronionego Krajobrazu</w:t>
            </w:r>
          </w:p>
        </w:tc>
      </w:tr>
      <w:tr w:rsidR="009E68F1" w:rsidRPr="00F827BC" w:rsidTr="00FF4931">
        <w:trPr>
          <w:jc w:val="center"/>
        </w:trPr>
        <w:tc>
          <w:tcPr>
            <w:tcW w:w="9072" w:type="dxa"/>
            <w:vAlign w:val="center"/>
          </w:tcPr>
          <w:p w:rsidR="009E68F1" w:rsidRPr="00F827BC" w:rsidRDefault="009E68F1" w:rsidP="00F827BC">
            <w:pPr>
              <w:rPr>
                <w:rFonts w:asciiTheme="minorHAnsi" w:hAnsiTheme="minorHAnsi" w:cstheme="minorHAnsi"/>
                <w:i w:val="0"/>
                <w:sz w:val="22"/>
                <w:szCs w:val="22"/>
              </w:rPr>
            </w:pPr>
            <w:r w:rsidRPr="00F827BC">
              <w:rPr>
                <w:rFonts w:asciiTheme="minorHAnsi" w:hAnsiTheme="minorHAnsi" w:cstheme="minorHAnsi"/>
                <w:i w:val="0"/>
                <w:sz w:val="22"/>
                <w:szCs w:val="22"/>
              </w:rPr>
              <w:t>Konecko-Łopuszniański Obszar Chronionego Krajobrazu</w:t>
            </w:r>
          </w:p>
        </w:tc>
      </w:tr>
      <w:tr w:rsidR="009E68F1" w:rsidRPr="00F827BC" w:rsidTr="00FF4931">
        <w:trPr>
          <w:trHeight w:val="397"/>
          <w:jc w:val="center"/>
        </w:trPr>
        <w:tc>
          <w:tcPr>
            <w:tcW w:w="9072" w:type="dxa"/>
            <w:vAlign w:val="center"/>
          </w:tcPr>
          <w:p w:rsidR="009E68F1" w:rsidRPr="00F827BC" w:rsidRDefault="009E68F1" w:rsidP="00F827BC">
            <w:pPr>
              <w:rPr>
                <w:rFonts w:asciiTheme="minorHAnsi" w:hAnsiTheme="minorHAnsi" w:cstheme="minorHAnsi"/>
                <w:i w:val="0"/>
                <w:sz w:val="22"/>
                <w:szCs w:val="22"/>
              </w:rPr>
            </w:pPr>
            <w:r w:rsidRPr="00F827BC">
              <w:rPr>
                <w:rFonts w:asciiTheme="minorHAnsi" w:hAnsiTheme="minorHAnsi" w:cstheme="minorHAnsi"/>
                <w:i w:val="0"/>
                <w:sz w:val="22"/>
                <w:szCs w:val="22"/>
              </w:rPr>
              <w:lastRenderedPageBreak/>
              <w:t xml:space="preserve">Pomniki przyrody – głazy narzutowe (łącznie 31 szt.) w miejscowości Mnin, buk pospolity </w:t>
            </w:r>
            <w:r w:rsidR="007655B2">
              <w:rPr>
                <w:rFonts w:asciiTheme="minorHAnsi" w:hAnsiTheme="minorHAnsi" w:cstheme="minorHAnsi"/>
                <w:i w:val="0"/>
                <w:sz w:val="22"/>
                <w:szCs w:val="22"/>
              </w:rPr>
              <w:br/>
            </w:r>
            <w:r w:rsidRPr="00F827BC">
              <w:rPr>
                <w:rFonts w:asciiTheme="minorHAnsi" w:hAnsiTheme="minorHAnsi" w:cstheme="minorHAnsi"/>
                <w:i w:val="0"/>
                <w:sz w:val="22"/>
                <w:szCs w:val="22"/>
              </w:rPr>
              <w:t>w miejscowości Pilczyca, dąb szypułkowy w miejscowości Ruda Pilczycka</w:t>
            </w:r>
          </w:p>
        </w:tc>
      </w:tr>
      <w:tr w:rsidR="009E68F1" w:rsidRPr="00F827BC" w:rsidTr="00FF4931">
        <w:trPr>
          <w:jc w:val="center"/>
        </w:trPr>
        <w:tc>
          <w:tcPr>
            <w:tcW w:w="9072" w:type="dxa"/>
            <w:vAlign w:val="center"/>
          </w:tcPr>
          <w:p w:rsidR="009E68F1" w:rsidRPr="00F827BC" w:rsidRDefault="009E68F1" w:rsidP="00F827BC">
            <w:pPr>
              <w:rPr>
                <w:rFonts w:asciiTheme="minorHAnsi" w:hAnsiTheme="minorHAnsi" w:cstheme="minorHAnsi"/>
                <w:i w:val="0"/>
                <w:sz w:val="22"/>
                <w:szCs w:val="22"/>
              </w:rPr>
            </w:pPr>
            <w:r w:rsidRPr="00F827BC">
              <w:rPr>
                <w:rFonts w:asciiTheme="minorHAnsi" w:hAnsiTheme="minorHAnsi" w:cstheme="minorHAnsi"/>
                <w:i w:val="0"/>
                <w:sz w:val="22"/>
                <w:szCs w:val="22"/>
              </w:rPr>
              <w:t>Użytek ekologiczny – „Mokry Las” w miejscowościach Skąpe, Budzisław i Zaostrów</w:t>
            </w:r>
          </w:p>
        </w:tc>
      </w:tr>
    </w:tbl>
    <w:p w:rsidR="009E68F1" w:rsidRPr="0000412D" w:rsidRDefault="009E68F1" w:rsidP="00D70A89">
      <w:pPr>
        <w:spacing w:line="240" w:lineRule="auto"/>
        <w:jc w:val="center"/>
        <w:rPr>
          <w:rFonts w:asciiTheme="minorHAnsi" w:hAnsiTheme="minorHAnsi" w:cstheme="minorHAnsi"/>
          <w:sz w:val="22"/>
          <w:szCs w:val="22"/>
        </w:rPr>
      </w:pPr>
      <w:r w:rsidRPr="0000412D">
        <w:rPr>
          <w:rFonts w:asciiTheme="minorHAnsi" w:hAnsiTheme="minorHAnsi" w:cstheme="minorHAnsi"/>
          <w:sz w:val="22"/>
          <w:szCs w:val="22"/>
        </w:rPr>
        <w:t>Źródło: Opracowanie własne na podstawie Rejestru Form Ochrony Przyrody, strona internetowa Regionalnej Dyrekcji Och</w:t>
      </w:r>
      <w:r w:rsidR="007C4913">
        <w:rPr>
          <w:rFonts w:asciiTheme="minorHAnsi" w:hAnsiTheme="minorHAnsi" w:cstheme="minorHAnsi"/>
          <w:sz w:val="22"/>
          <w:szCs w:val="22"/>
        </w:rPr>
        <w:t xml:space="preserve">rony Środowiska w Kielcach, </w:t>
      </w:r>
      <w:r w:rsidRPr="0000412D">
        <w:rPr>
          <w:rFonts w:asciiTheme="minorHAnsi" w:hAnsiTheme="minorHAnsi" w:cstheme="minorHAnsi"/>
          <w:sz w:val="22"/>
          <w:szCs w:val="22"/>
        </w:rPr>
        <w:t>kielce.rdos.gov.pl</w:t>
      </w:r>
    </w:p>
    <w:p w:rsidR="00F624DF" w:rsidRDefault="009E68F1" w:rsidP="009E68F1">
      <w:pPr>
        <w:spacing w:line="276" w:lineRule="auto"/>
        <w:rPr>
          <w:i w:val="0"/>
        </w:rPr>
      </w:pPr>
      <w:r>
        <w:rPr>
          <w:i w:val="0"/>
        </w:rPr>
        <w:tab/>
      </w:r>
    </w:p>
    <w:p w:rsidR="009E68F1" w:rsidRDefault="009E68F1" w:rsidP="009E68F1">
      <w:pPr>
        <w:spacing w:line="276" w:lineRule="auto"/>
        <w:rPr>
          <w:rFonts w:eastAsia="Times New Roman"/>
          <w:i w:val="0"/>
          <w:lang w:eastAsia="pl-PL" w:bidi="ar-SA"/>
        </w:rPr>
      </w:pPr>
      <w:r w:rsidRPr="008210D1">
        <w:rPr>
          <w:i w:val="0"/>
        </w:rPr>
        <w:t xml:space="preserve">Ponadto na obszarze </w:t>
      </w:r>
      <w:r>
        <w:rPr>
          <w:i w:val="0"/>
        </w:rPr>
        <w:t xml:space="preserve">gmin wchodzących w skład LGD znajdują się </w:t>
      </w:r>
      <w:r w:rsidRPr="008210D1">
        <w:rPr>
          <w:i w:val="0"/>
        </w:rPr>
        <w:t>obszar</w:t>
      </w:r>
      <w:r>
        <w:rPr>
          <w:i w:val="0"/>
        </w:rPr>
        <w:t>y</w:t>
      </w:r>
      <w:r w:rsidRPr="008210D1">
        <w:rPr>
          <w:i w:val="0"/>
        </w:rPr>
        <w:t xml:space="preserve"> Natura</w:t>
      </w:r>
      <w:r>
        <w:rPr>
          <w:i w:val="0"/>
        </w:rPr>
        <w:t xml:space="preserve"> 2000</w:t>
      </w:r>
      <w:r>
        <w:rPr>
          <w:rStyle w:val="Odwoanieprzypisudolnego"/>
          <w:rFonts w:asciiTheme="minorHAnsi" w:hAnsiTheme="minorHAnsi" w:cstheme="minorHAnsi"/>
          <w:i w:val="0"/>
        </w:rPr>
        <w:footnoteReference w:id="12"/>
      </w:r>
      <w:r>
        <w:rPr>
          <w:i w:val="0"/>
        </w:rPr>
        <w:t xml:space="preserve"> mające </w:t>
      </w:r>
      <w:r w:rsidRPr="008210D1">
        <w:rPr>
          <w:i w:val="0"/>
        </w:rPr>
        <w:t>znaczenie dla Wspólnoty</w:t>
      </w:r>
      <w:r>
        <w:rPr>
          <w:i w:val="0"/>
        </w:rPr>
        <w:t>, a mianowicie Specjalne Obszary Ochrony (SOO) wyznaczone na podstawie tzw. Dyrektywy Siedliskowej</w:t>
      </w:r>
      <w:r>
        <w:rPr>
          <w:rStyle w:val="Odwoanieprzypisudolnego"/>
          <w:i w:val="0"/>
        </w:rPr>
        <w:footnoteReference w:id="13"/>
      </w:r>
      <w:r>
        <w:rPr>
          <w:i w:val="0"/>
        </w:rPr>
        <w:t xml:space="preserve"> </w:t>
      </w:r>
      <w:r w:rsidRPr="008210D1">
        <w:rPr>
          <w:rFonts w:eastAsia="Times New Roman"/>
          <w:i w:val="0"/>
          <w:lang w:eastAsia="pl-PL" w:bidi="ar-SA"/>
        </w:rPr>
        <w:t>w sprawie ochrony siedlisk przyrodnicz</w:t>
      </w:r>
      <w:r>
        <w:rPr>
          <w:rFonts w:eastAsia="Times New Roman"/>
          <w:i w:val="0"/>
          <w:lang w:eastAsia="pl-PL" w:bidi="ar-SA"/>
        </w:rPr>
        <w:t>ych oraz dzikiej fauny i flory:</w:t>
      </w:r>
    </w:p>
    <w:p w:rsidR="009E68F1" w:rsidRPr="00B05BFA" w:rsidRDefault="009E68F1" w:rsidP="000D74DC">
      <w:pPr>
        <w:pStyle w:val="Akapitzlist"/>
        <w:numPr>
          <w:ilvl w:val="0"/>
          <w:numId w:val="2"/>
        </w:numPr>
        <w:spacing w:line="276" w:lineRule="auto"/>
        <w:rPr>
          <w:i w:val="0"/>
        </w:rPr>
      </w:pPr>
      <w:r>
        <w:rPr>
          <w:rFonts w:asciiTheme="minorHAnsi" w:hAnsiTheme="minorHAnsi" w:cstheme="minorHAnsi"/>
          <w:i w:val="0"/>
        </w:rPr>
        <w:t>Ostoja Przedborska (PLH260004) – gminy: Łopuszno, Słupia (Konecka), Krasocin;</w:t>
      </w:r>
    </w:p>
    <w:p w:rsidR="009E68F1" w:rsidRPr="00B05BFA" w:rsidRDefault="009E68F1" w:rsidP="000D74DC">
      <w:pPr>
        <w:pStyle w:val="Akapitzlist"/>
        <w:numPr>
          <w:ilvl w:val="0"/>
          <w:numId w:val="2"/>
        </w:numPr>
        <w:spacing w:line="276" w:lineRule="auto"/>
        <w:rPr>
          <w:i w:val="0"/>
        </w:rPr>
      </w:pPr>
      <w:r>
        <w:rPr>
          <w:rFonts w:asciiTheme="minorHAnsi" w:hAnsiTheme="minorHAnsi" w:cstheme="minorHAnsi"/>
          <w:i w:val="0"/>
        </w:rPr>
        <w:t xml:space="preserve">Wzgórza Chęcińsko-Kieleckie (PLH260041) – gminy: Łopuszno, Krasocin; </w:t>
      </w:r>
    </w:p>
    <w:p w:rsidR="009E68F1" w:rsidRPr="00B05BFA" w:rsidRDefault="009E68F1" w:rsidP="000D74DC">
      <w:pPr>
        <w:pStyle w:val="Akapitzlist"/>
        <w:numPr>
          <w:ilvl w:val="0"/>
          <w:numId w:val="2"/>
        </w:numPr>
        <w:spacing w:line="276" w:lineRule="auto"/>
        <w:rPr>
          <w:i w:val="0"/>
        </w:rPr>
      </w:pPr>
      <w:r>
        <w:rPr>
          <w:rFonts w:asciiTheme="minorHAnsi" w:hAnsiTheme="minorHAnsi" w:cstheme="minorHAnsi"/>
          <w:i w:val="0"/>
        </w:rPr>
        <w:t>Dolina Czarnej (PLH260015) – gminy: Fałków, Radoszyce;</w:t>
      </w:r>
    </w:p>
    <w:p w:rsidR="009E68F1" w:rsidRPr="00034AE6" w:rsidRDefault="009E68F1" w:rsidP="000D74DC">
      <w:pPr>
        <w:pStyle w:val="Akapitzlist"/>
        <w:numPr>
          <w:ilvl w:val="0"/>
          <w:numId w:val="2"/>
        </w:numPr>
        <w:spacing w:line="276" w:lineRule="auto"/>
        <w:rPr>
          <w:i w:val="0"/>
        </w:rPr>
      </w:pPr>
      <w:r>
        <w:rPr>
          <w:rFonts w:asciiTheme="minorHAnsi" w:hAnsiTheme="minorHAnsi" w:cstheme="minorHAnsi"/>
          <w:i w:val="0"/>
        </w:rPr>
        <w:t>Dolina Górnej Pilicy (PLH260018) – Gmina Krasocin.</w:t>
      </w:r>
    </w:p>
    <w:p w:rsidR="009E68F1" w:rsidRDefault="009E68F1" w:rsidP="009E68F1">
      <w:pPr>
        <w:spacing w:line="276" w:lineRule="auto"/>
        <w:ind w:firstLine="708"/>
        <w:rPr>
          <w:i w:val="0"/>
        </w:rPr>
      </w:pPr>
      <w:r w:rsidRPr="007655B2">
        <w:rPr>
          <w:i w:val="0"/>
        </w:rPr>
        <w:t>Lokalna społeczność uważa, że czyste środowisko naturalne obszaru LGD jest jego atutem (31% odpowiedzi), co powinno zostać wykorzystane jako szansa na rozwój.</w:t>
      </w:r>
      <w:r w:rsidRPr="0098180D">
        <w:rPr>
          <w:i w:val="0"/>
        </w:rPr>
        <w:t xml:space="preserve"> </w:t>
      </w:r>
      <w:r w:rsidR="00470484">
        <w:rPr>
          <w:i w:val="0"/>
        </w:rPr>
        <w:t xml:space="preserve">Wzrasta także ekologiczna świadomość społeczeństwa. </w:t>
      </w:r>
      <w:r w:rsidR="00DA066B">
        <w:rPr>
          <w:i w:val="0"/>
        </w:rPr>
        <w:t xml:space="preserve">Ponadto obawą mieszkańców są zmiany klimatyczne, które powodują katastrofy naturalne i klęski żywiołowe, co wpływa negatywnie na rozwój obszaru, a także powoduje obawy społeczeństwa. </w:t>
      </w:r>
    </w:p>
    <w:p w:rsidR="009E68F1" w:rsidRDefault="009E68F1" w:rsidP="009E68F1">
      <w:pPr>
        <w:spacing w:line="276" w:lineRule="auto"/>
        <w:ind w:firstLine="708"/>
        <w:rPr>
          <w:i w:val="0"/>
        </w:rPr>
      </w:pPr>
      <w:r>
        <w:rPr>
          <w:i w:val="0"/>
        </w:rPr>
        <w:t xml:space="preserve">W strukturze powierzchni największą część stanowią użytki rolne – 52,5%, w tym przede wszystkim grunty orne oraz łąki. Znaczną powierzchnię zajmują również lasy i grunty zadrzewione i zakrzewione (43,5%). </w:t>
      </w:r>
      <w:r w:rsidRPr="00B33AD3">
        <w:rPr>
          <w:i w:val="0"/>
        </w:rPr>
        <w:t xml:space="preserve">Powierzchnia gruntów </w:t>
      </w:r>
      <w:r>
        <w:rPr>
          <w:i w:val="0"/>
        </w:rPr>
        <w:t xml:space="preserve">zabudowanych </w:t>
      </w:r>
      <w:r w:rsidRPr="00B33AD3">
        <w:rPr>
          <w:i w:val="0"/>
        </w:rPr>
        <w:t xml:space="preserve">i zurbanizowanych </w:t>
      </w:r>
      <w:r>
        <w:rPr>
          <w:i w:val="0"/>
        </w:rPr>
        <w:t xml:space="preserve">stanowi 3% ogólnej powierzchni obszaru, </w:t>
      </w:r>
      <w:r w:rsidRPr="00B33AD3">
        <w:rPr>
          <w:i w:val="0"/>
        </w:rPr>
        <w:t>w tym najwięc</w:t>
      </w:r>
      <w:r>
        <w:rPr>
          <w:i w:val="0"/>
        </w:rPr>
        <w:t xml:space="preserve">ej jest terenów komunikacyjnych przeznaczonych na </w:t>
      </w:r>
      <w:r w:rsidRPr="00B33AD3">
        <w:rPr>
          <w:i w:val="0"/>
        </w:rPr>
        <w:t xml:space="preserve">drogi, a </w:t>
      </w:r>
      <w:r>
        <w:rPr>
          <w:i w:val="0"/>
        </w:rPr>
        <w:t xml:space="preserve">w </w:t>
      </w:r>
      <w:r w:rsidRPr="00B33AD3">
        <w:rPr>
          <w:i w:val="0"/>
        </w:rPr>
        <w:t>dalszej kolejnośc</w:t>
      </w:r>
      <w:r>
        <w:rPr>
          <w:i w:val="0"/>
        </w:rPr>
        <w:t xml:space="preserve">i terenów mieszkaniowych. </w:t>
      </w:r>
      <w:r w:rsidRPr="00B33AD3">
        <w:rPr>
          <w:i w:val="0"/>
        </w:rPr>
        <w:t>Pozostały odsetek stanowią</w:t>
      </w:r>
      <w:r>
        <w:rPr>
          <w:i w:val="0"/>
        </w:rPr>
        <w:t xml:space="preserve"> nieużytki, grunty pod wodami oraz użytki ekologiczne</w:t>
      </w:r>
      <w:r w:rsidRPr="00B33AD3">
        <w:rPr>
          <w:i w:val="0"/>
        </w:rPr>
        <w:t xml:space="preserve">. </w:t>
      </w:r>
    </w:p>
    <w:p w:rsidR="00C16F4A" w:rsidRPr="00AC22F0" w:rsidRDefault="009E68F1" w:rsidP="007655B2">
      <w:pPr>
        <w:spacing w:line="276" w:lineRule="auto"/>
      </w:pPr>
      <w:r>
        <w:rPr>
          <w:i w:val="0"/>
        </w:rPr>
        <w:tab/>
      </w:r>
    </w:p>
    <w:p w:rsidR="0050196E" w:rsidRPr="00CC2C5C" w:rsidRDefault="007655B2" w:rsidP="007655B2">
      <w:pPr>
        <w:pStyle w:val="Nagwek2"/>
      </w:pPr>
      <w:bookmarkStart w:id="42" w:name="_Toc438759780"/>
      <w:r w:rsidRPr="007655B2">
        <w:t>7</w:t>
      </w:r>
      <w:r w:rsidRPr="00CC2C5C">
        <w:t>.</w:t>
      </w:r>
      <w:r w:rsidR="001F3BC6" w:rsidRPr="00CC2C5C">
        <w:t xml:space="preserve"> Podsumowanie i wnioski z części diagnostycznej – określenie grup docelowych, w tym defaworyzowanych oraz obszarów interwencji</w:t>
      </w:r>
      <w:bookmarkEnd w:id="42"/>
    </w:p>
    <w:p w:rsidR="0050196E" w:rsidRPr="00F624DF" w:rsidRDefault="0050196E" w:rsidP="00226962"/>
    <w:p w:rsidR="0050196E" w:rsidRPr="0050196E" w:rsidRDefault="0050196E" w:rsidP="0050196E">
      <w:pPr>
        <w:spacing w:line="276" w:lineRule="auto"/>
        <w:ind w:firstLine="708"/>
        <w:rPr>
          <w:i w:val="0"/>
        </w:rPr>
      </w:pPr>
      <w:r w:rsidRPr="00CC2C5C">
        <w:rPr>
          <w:i w:val="0"/>
        </w:rPr>
        <w:t>Szczegółowa diagnoza obszaru wypracowana na podstawie danych statystycznych oraz prowadzonych konsultacji społecznych pozwala na określenie grup docelowych i grupy defaworyzowanej, które powinny być szczególnie wspierane w ramach realizacji LSR. Na podstawie danych zawartych w diagnozie można było określić</w:t>
      </w:r>
      <w:r w:rsidR="00E317C1">
        <w:rPr>
          <w:i w:val="0"/>
        </w:rPr>
        <w:t xml:space="preserve"> 3</w:t>
      </w:r>
      <w:r w:rsidRPr="00CC2C5C">
        <w:rPr>
          <w:i w:val="0"/>
        </w:rPr>
        <w:t xml:space="preserve"> grupy docelowe </w:t>
      </w:r>
      <w:r w:rsidR="00CC2C5C" w:rsidRPr="00CC2C5C">
        <w:rPr>
          <w:i w:val="0"/>
        </w:rPr>
        <w:t>oraz</w:t>
      </w:r>
      <w:r w:rsidR="00DF14AD">
        <w:rPr>
          <w:i w:val="0"/>
        </w:rPr>
        <w:t xml:space="preserve"> </w:t>
      </w:r>
      <w:r w:rsidR="00DF14AD" w:rsidRPr="008718C9">
        <w:rPr>
          <w:i w:val="0"/>
        </w:rPr>
        <w:t>dwie</w:t>
      </w:r>
      <w:r w:rsidRPr="008718C9">
        <w:rPr>
          <w:i w:val="0"/>
        </w:rPr>
        <w:t xml:space="preserve"> grup</w:t>
      </w:r>
      <w:r w:rsidR="00DF14AD" w:rsidRPr="008718C9">
        <w:rPr>
          <w:i w:val="0"/>
        </w:rPr>
        <w:t>y defaworyzowane</w:t>
      </w:r>
      <w:r w:rsidR="00FF31A4" w:rsidRPr="008718C9">
        <w:rPr>
          <w:i w:val="0"/>
        </w:rPr>
        <w:t>, do któr</w:t>
      </w:r>
      <w:r w:rsidR="00DF14AD" w:rsidRPr="008718C9">
        <w:rPr>
          <w:i w:val="0"/>
        </w:rPr>
        <w:t>ych</w:t>
      </w:r>
      <w:r w:rsidRPr="008718C9">
        <w:rPr>
          <w:i w:val="0"/>
        </w:rPr>
        <w:t xml:space="preserve"> </w:t>
      </w:r>
      <w:r w:rsidR="00DF14AD" w:rsidRPr="008718C9">
        <w:rPr>
          <w:i w:val="0"/>
        </w:rPr>
        <w:t>powinny</w:t>
      </w:r>
      <w:r w:rsidR="00E317C1" w:rsidRPr="008718C9">
        <w:rPr>
          <w:i w:val="0"/>
        </w:rPr>
        <w:t xml:space="preserve"> być w szczeg</w:t>
      </w:r>
      <w:r w:rsidR="00DF14AD" w:rsidRPr="008718C9">
        <w:rPr>
          <w:i w:val="0"/>
        </w:rPr>
        <w:t>ólności kierowane działania</w:t>
      </w:r>
      <w:r w:rsidRPr="008718C9">
        <w:rPr>
          <w:i w:val="0"/>
        </w:rPr>
        <w:t>.</w:t>
      </w:r>
      <w:r w:rsidRPr="0050196E">
        <w:rPr>
          <w:i w:val="0"/>
        </w:rPr>
        <w:t xml:space="preserve"> </w:t>
      </w:r>
    </w:p>
    <w:p w:rsidR="00E572FC" w:rsidRDefault="00E7345D">
      <w:pPr>
        <w:spacing w:line="276" w:lineRule="auto"/>
        <w:ind w:firstLine="708"/>
        <w:rPr>
          <w:i w:val="0"/>
        </w:rPr>
      </w:pPr>
      <w:r w:rsidRPr="00E7345D">
        <w:rPr>
          <w:rFonts w:eastAsia="Calibri"/>
          <w:i w:val="0"/>
          <w:szCs w:val="22"/>
          <w:lang w:bidi="ar-SA"/>
        </w:rPr>
        <w:t xml:space="preserve">Pierwszą grupę </w:t>
      </w:r>
      <w:r>
        <w:rPr>
          <w:rFonts w:eastAsia="Calibri"/>
          <w:i w:val="0"/>
          <w:szCs w:val="22"/>
          <w:lang w:bidi="ar-SA"/>
        </w:rPr>
        <w:t xml:space="preserve">ze względu na charakter prowadzonych działań </w:t>
      </w:r>
      <w:r w:rsidRPr="00E7345D">
        <w:rPr>
          <w:rFonts w:eastAsia="Calibri"/>
          <w:i w:val="0"/>
          <w:szCs w:val="22"/>
          <w:lang w:bidi="ar-SA"/>
        </w:rPr>
        <w:t>st</w:t>
      </w:r>
      <w:r>
        <w:rPr>
          <w:rFonts w:eastAsia="Calibri"/>
          <w:i w:val="0"/>
          <w:szCs w:val="22"/>
          <w:lang w:bidi="ar-SA"/>
        </w:rPr>
        <w:t>anowią mieszkańcy, ponieważ LSR ma za zadanie</w:t>
      </w:r>
      <w:r w:rsidRPr="00E7345D">
        <w:rPr>
          <w:rFonts w:eastAsia="Calibri"/>
          <w:i w:val="0"/>
          <w:szCs w:val="22"/>
          <w:lang w:bidi="ar-SA"/>
        </w:rPr>
        <w:t xml:space="preserve"> realizować cele, które będą służyć spo</w:t>
      </w:r>
      <w:r w:rsidR="00EF1D15">
        <w:rPr>
          <w:rFonts w:eastAsia="Calibri"/>
          <w:i w:val="0"/>
          <w:szCs w:val="22"/>
          <w:lang w:bidi="ar-SA"/>
        </w:rPr>
        <w:t>łeczności lokalnej. Drugą grupę jaką można zidentyfikować</w:t>
      </w:r>
      <w:r w:rsidR="00063656">
        <w:rPr>
          <w:rFonts w:eastAsia="Calibri"/>
          <w:i w:val="0"/>
          <w:szCs w:val="22"/>
          <w:lang w:bidi="ar-SA"/>
        </w:rPr>
        <w:t>, a</w:t>
      </w:r>
      <w:r w:rsidR="00EF1D15">
        <w:rPr>
          <w:rFonts w:eastAsia="Calibri"/>
          <w:i w:val="0"/>
          <w:szCs w:val="22"/>
          <w:lang w:bidi="ar-SA"/>
        </w:rPr>
        <w:t xml:space="preserve"> która powinna być ostatecznym odbiorcą działań realizowanych </w:t>
      </w:r>
      <w:r w:rsidR="009729C3">
        <w:rPr>
          <w:rFonts w:eastAsia="Calibri"/>
          <w:i w:val="0"/>
          <w:szCs w:val="22"/>
          <w:lang w:bidi="ar-SA"/>
        </w:rPr>
        <w:br/>
      </w:r>
      <w:r w:rsidR="00EF1D15">
        <w:rPr>
          <w:rFonts w:eastAsia="Calibri"/>
          <w:i w:val="0"/>
          <w:szCs w:val="22"/>
          <w:lang w:bidi="ar-SA"/>
        </w:rPr>
        <w:t xml:space="preserve">w LSR </w:t>
      </w:r>
      <w:r w:rsidRPr="00E7345D">
        <w:rPr>
          <w:rFonts w:eastAsia="Calibri"/>
          <w:i w:val="0"/>
          <w:szCs w:val="22"/>
          <w:lang w:bidi="ar-SA"/>
        </w:rPr>
        <w:t>są turyści, wskazani ze względu na duż</w:t>
      </w:r>
      <w:r w:rsidR="00EF1D15">
        <w:rPr>
          <w:rFonts w:eastAsia="Calibri"/>
          <w:i w:val="0"/>
          <w:szCs w:val="22"/>
          <w:lang w:bidi="ar-SA"/>
        </w:rPr>
        <w:t xml:space="preserve">y potencjał </w:t>
      </w:r>
      <w:r w:rsidRPr="00E7345D">
        <w:rPr>
          <w:rFonts w:eastAsia="Calibri"/>
          <w:i w:val="0"/>
          <w:szCs w:val="22"/>
          <w:lang w:bidi="ar-SA"/>
        </w:rPr>
        <w:t xml:space="preserve">obszaru LGD </w:t>
      </w:r>
      <w:r w:rsidR="00063656">
        <w:rPr>
          <w:rFonts w:eastAsia="Calibri"/>
          <w:i w:val="0"/>
          <w:szCs w:val="22"/>
          <w:lang w:bidi="ar-SA"/>
        </w:rPr>
        <w:t>do</w:t>
      </w:r>
      <w:r w:rsidRPr="00E7345D">
        <w:rPr>
          <w:rFonts w:eastAsia="Calibri"/>
          <w:i w:val="0"/>
          <w:szCs w:val="22"/>
          <w:lang w:bidi="ar-SA"/>
        </w:rPr>
        <w:t xml:space="preserve"> rozwoju sektora turystycznego</w:t>
      </w:r>
      <w:r w:rsidR="00EF1D15">
        <w:rPr>
          <w:rFonts w:eastAsia="Calibri"/>
          <w:i w:val="0"/>
          <w:szCs w:val="22"/>
          <w:lang w:bidi="ar-SA"/>
        </w:rPr>
        <w:t xml:space="preserve">, m.in. </w:t>
      </w:r>
      <w:r w:rsidR="00063656" w:rsidRPr="00226962">
        <w:rPr>
          <w:rFonts w:eastAsia="Calibri"/>
          <w:i w:val="0"/>
          <w:szCs w:val="22"/>
          <w:lang w:bidi="ar-SA"/>
        </w:rPr>
        <w:t xml:space="preserve">przez </w:t>
      </w:r>
      <w:r w:rsidR="00871B99" w:rsidRPr="00226962">
        <w:rPr>
          <w:rFonts w:eastAsia="Calibri"/>
          <w:i w:val="0"/>
          <w:szCs w:val="22"/>
          <w:lang w:bidi="ar-SA"/>
        </w:rPr>
        <w:t xml:space="preserve">dziedzictwo </w:t>
      </w:r>
      <w:r w:rsidR="00EF1D15" w:rsidRPr="00226962">
        <w:rPr>
          <w:rFonts w:eastAsia="Calibri"/>
          <w:i w:val="0"/>
          <w:szCs w:val="22"/>
          <w:lang w:bidi="ar-SA"/>
        </w:rPr>
        <w:t xml:space="preserve">kulturowe oraz </w:t>
      </w:r>
      <w:r w:rsidR="00871B99" w:rsidRPr="00226962">
        <w:rPr>
          <w:rFonts w:eastAsia="Calibri"/>
          <w:i w:val="0"/>
          <w:szCs w:val="22"/>
          <w:lang w:bidi="ar-SA"/>
        </w:rPr>
        <w:t xml:space="preserve">walory </w:t>
      </w:r>
      <w:r w:rsidR="00EF1D15" w:rsidRPr="00226962">
        <w:rPr>
          <w:rFonts w:eastAsia="Calibri"/>
          <w:i w:val="0"/>
          <w:szCs w:val="22"/>
          <w:lang w:bidi="ar-SA"/>
        </w:rPr>
        <w:t>naturalne</w:t>
      </w:r>
      <w:r w:rsidRPr="00226962">
        <w:rPr>
          <w:rFonts w:eastAsia="Calibri"/>
          <w:i w:val="0"/>
          <w:szCs w:val="22"/>
          <w:lang w:bidi="ar-SA"/>
        </w:rPr>
        <w:t>. Trzecią</w:t>
      </w:r>
      <w:r w:rsidRPr="00E7345D">
        <w:rPr>
          <w:rFonts w:eastAsia="Calibri"/>
          <w:i w:val="0"/>
          <w:szCs w:val="22"/>
          <w:lang w:bidi="ar-SA"/>
        </w:rPr>
        <w:t xml:space="preserve"> grupę stanowią przedsiębiorcy</w:t>
      </w:r>
      <w:r w:rsidR="00EF1D15">
        <w:rPr>
          <w:rFonts w:eastAsia="Calibri"/>
          <w:i w:val="0"/>
          <w:szCs w:val="22"/>
          <w:lang w:bidi="ar-SA"/>
        </w:rPr>
        <w:t>, wskaz</w:t>
      </w:r>
      <w:r w:rsidR="00173E18">
        <w:rPr>
          <w:rFonts w:eastAsia="Calibri"/>
          <w:i w:val="0"/>
          <w:szCs w:val="22"/>
          <w:lang w:bidi="ar-SA"/>
        </w:rPr>
        <w:t>ywani głównie w ankietach</w:t>
      </w:r>
      <w:r w:rsidR="00EF1D15">
        <w:rPr>
          <w:rFonts w:eastAsia="Calibri"/>
          <w:i w:val="0"/>
          <w:szCs w:val="22"/>
          <w:lang w:bidi="ar-SA"/>
        </w:rPr>
        <w:t xml:space="preserve"> jako </w:t>
      </w:r>
      <w:r w:rsidR="00173E18">
        <w:rPr>
          <w:rFonts w:eastAsia="Calibri"/>
          <w:i w:val="0"/>
          <w:szCs w:val="22"/>
          <w:lang w:bidi="ar-SA"/>
        </w:rPr>
        <w:t xml:space="preserve">grupa </w:t>
      </w:r>
      <w:r w:rsidR="00EF1D15">
        <w:rPr>
          <w:rFonts w:eastAsia="Calibri"/>
          <w:i w:val="0"/>
          <w:szCs w:val="22"/>
          <w:lang w:bidi="ar-SA"/>
        </w:rPr>
        <w:t>wymagają</w:t>
      </w:r>
      <w:r w:rsidR="00173E18">
        <w:rPr>
          <w:rFonts w:eastAsia="Calibri"/>
          <w:i w:val="0"/>
          <w:szCs w:val="22"/>
          <w:lang w:bidi="ar-SA"/>
        </w:rPr>
        <w:t>ca</w:t>
      </w:r>
      <w:r w:rsidR="00EF1D15">
        <w:rPr>
          <w:rFonts w:eastAsia="Calibri"/>
          <w:i w:val="0"/>
          <w:szCs w:val="22"/>
          <w:lang w:bidi="ar-SA"/>
        </w:rPr>
        <w:t xml:space="preserve"> wsparcia,</w:t>
      </w:r>
      <w:r w:rsidR="00772C6D">
        <w:rPr>
          <w:rFonts w:eastAsia="Calibri"/>
          <w:i w:val="0"/>
          <w:szCs w:val="22"/>
          <w:lang w:bidi="ar-SA"/>
        </w:rPr>
        <w:t xml:space="preserve"> </w:t>
      </w:r>
      <w:r w:rsidR="00772C6D">
        <w:rPr>
          <w:rFonts w:eastAsia="Calibri"/>
          <w:i w:val="0"/>
          <w:szCs w:val="22"/>
          <w:lang w:bidi="ar-SA"/>
        </w:rPr>
        <w:br/>
      </w:r>
      <w:r w:rsidR="00173E18">
        <w:rPr>
          <w:rFonts w:eastAsia="Calibri"/>
          <w:i w:val="0"/>
          <w:szCs w:val="22"/>
          <w:lang w:bidi="ar-SA"/>
        </w:rPr>
        <w:lastRenderedPageBreak/>
        <w:t>a</w:t>
      </w:r>
      <w:r w:rsidR="00EF1D15">
        <w:rPr>
          <w:rFonts w:eastAsia="Calibri"/>
          <w:i w:val="0"/>
          <w:szCs w:val="22"/>
          <w:lang w:bidi="ar-SA"/>
        </w:rPr>
        <w:t xml:space="preserve"> potwierdzeniem konsultacji społecznych w tym zakresie są dane statystyczne, które jednoznacznie pokazują</w:t>
      </w:r>
      <w:r w:rsidR="00173E18">
        <w:rPr>
          <w:rFonts w:eastAsia="Calibri"/>
          <w:i w:val="0"/>
          <w:szCs w:val="22"/>
          <w:lang w:bidi="ar-SA"/>
        </w:rPr>
        <w:t>,</w:t>
      </w:r>
      <w:r w:rsidR="00EF1D15">
        <w:rPr>
          <w:rFonts w:eastAsia="Calibri"/>
          <w:i w:val="0"/>
          <w:szCs w:val="22"/>
          <w:lang w:bidi="ar-SA"/>
        </w:rPr>
        <w:t xml:space="preserve"> że przedsiębiorczość na obszarze LGD </w:t>
      </w:r>
      <w:r w:rsidR="00DE00F0">
        <w:rPr>
          <w:rFonts w:eastAsia="Calibri"/>
          <w:i w:val="0"/>
          <w:szCs w:val="22"/>
          <w:lang w:bidi="ar-SA"/>
        </w:rPr>
        <w:t>jest niezadawalająca</w:t>
      </w:r>
      <w:r w:rsidR="00EF1D15">
        <w:rPr>
          <w:rFonts w:eastAsia="Calibri"/>
          <w:i w:val="0"/>
          <w:szCs w:val="22"/>
          <w:lang w:bidi="ar-SA"/>
        </w:rPr>
        <w:t xml:space="preserve">. </w:t>
      </w:r>
      <w:r w:rsidRPr="00E7345D">
        <w:rPr>
          <w:rFonts w:eastAsia="Calibri"/>
          <w:i w:val="0"/>
          <w:szCs w:val="22"/>
          <w:lang w:bidi="ar-SA"/>
        </w:rPr>
        <w:t xml:space="preserve">Wspieranie </w:t>
      </w:r>
      <w:r w:rsidR="00EF1D15">
        <w:rPr>
          <w:rFonts w:eastAsia="Calibri"/>
          <w:i w:val="0"/>
          <w:szCs w:val="22"/>
          <w:lang w:bidi="ar-SA"/>
        </w:rPr>
        <w:t xml:space="preserve">sektora gospodarczego, a więc </w:t>
      </w:r>
      <w:r w:rsidRPr="00E7345D">
        <w:rPr>
          <w:rFonts w:eastAsia="Calibri"/>
          <w:i w:val="0"/>
          <w:szCs w:val="22"/>
          <w:lang w:bidi="ar-SA"/>
        </w:rPr>
        <w:t>przedsiębiorców</w:t>
      </w:r>
      <w:r w:rsidR="000929F1">
        <w:rPr>
          <w:rFonts w:eastAsia="Calibri"/>
          <w:i w:val="0"/>
          <w:szCs w:val="22"/>
          <w:lang w:bidi="ar-SA"/>
        </w:rPr>
        <w:t xml:space="preserve"> poprzez realizację przedsięwzięć związanych z rozwojem działalności gospodarczych </w:t>
      </w:r>
      <w:r w:rsidR="00173E18">
        <w:rPr>
          <w:rFonts w:eastAsia="Calibri"/>
          <w:i w:val="0"/>
          <w:szCs w:val="22"/>
          <w:lang w:bidi="ar-SA"/>
        </w:rPr>
        <w:t>,</w:t>
      </w:r>
      <w:r w:rsidRPr="00E7345D">
        <w:rPr>
          <w:rFonts w:eastAsia="Calibri"/>
          <w:i w:val="0"/>
          <w:szCs w:val="22"/>
          <w:lang w:bidi="ar-SA"/>
        </w:rPr>
        <w:t xml:space="preserve"> </w:t>
      </w:r>
      <w:r w:rsidR="00EF1D15">
        <w:rPr>
          <w:rFonts w:eastAsia="Calibri"/>
          <w:i w:val="0"/>
          <w:szCs w:val="22"/>
          <w:lang w:bidi="ar-SA"/>
        </w:rPr>
        <w:t xml:space="preserve">powinno wpłynąć pozytywnie </w:t>
      </w:r>
      <w:r w:rsidRPr="00E7345D">
        <w:rPr>
          <w:rFonts w:eastAsia="Calibri"/>
          <w:i w:val="0"/>
          <w:szCs w:val="22"/>
          <w:lang w:bidi="ar-SA"/>
        </w:rPr>
        <w:t xml:space="preserve">na spadek bezrobocia </w:t>
      </w:r>
      <w:r w:rsidR="00EF1D15">
        <w:rPr>
          <w:rFonts w:eastAsia="Calibri"/>
          <w:i w:val="0"/>
          <w:szCs w:val="22"/>
          <w:lang w:bidi="ar-SA"/>
        </w:rPr>
        <w:t xml:space="preserve">oraz poprawę warunków życiowych mieszkańców obszaru ze względu na rozwój rynku pracy i wzrost liczby oferowanych </w:t>
      </w:r>
      <w:r w:rsidR="005D65DC">
        <w:rPr>
          <w:rFonts w:eastAsia="Calibri"/>
          <w:i w:val="0"/>
          <w:szCs w:val="22"/>
          <w:lang w:bidi="ar-SA"/>
        </w:rPr>
        <w:t xml:space="preserve"> </w:t>
      </w:r>
      <w:r w:rsidR="00EF1D15">
        <w:rPr>
          <w:rFonts w:eastAsia="Calibri"/>
          <w:i w:val="0"/>
          <w:szCs w:val="22"/>
          <w:lang w:bidi="ar-SA"/>
        </w:rPr>
        <w:t xml:space="preserve">lepiej płatnych miejsc pracy. </w:t>
      </w:r>
      <w:r w:rsidR="00DA027A">
        <w:rPr>
          <w:rFonts w:eastAsia="Calibri"/>
          <w:i w:val="0"/>
          <w:szCs w:val="22"/>
          <w:lang w:bidi="ar-SA"/>
        </w:rPr>
        <w:t>W</w:t>
      </w:r>
      <w:r w:rsidR="00BC1D60">
        <w:rPr>
          <w:rFonts w:eastAsia="Calibri"/>
          <w:i w:val="0"/>
          <w:szCs w:val="22"/>
          <w:lang w:bidi="ar-SA"/>
        </w:rPr>
        <w:t>śród</w:t>
      </w:r>
      <w:r w:rsidR="00DA027A">
        <w:rPr>
          <w:rFonts w:eastAsia="Calibri"/>
          <w:i w:val="0"/>
          <w:szCs w:val="22"/>
          <w:lang w:bidi="ar-SA"/>
        </w:rPr>
        <w:t xml:space="preserve"> grupy docelowej</w:t>
      </w:r>
      <w:r w:rsidR="00D43AFF">
        <w:rPr>
          <w:rFonts w:eastAsia="Calibri"/>
          <w:i w:val="0"/>
          <w:szCs w:val="22"/>
          <w:lang w:bidi="ar-SA"/>
        </w:rPr>
        <w:t>,</w:t>
      </w:r>
      <w:r w:rsidR="00DA027A">
        <w:rPr>
          <w:rFonts w:eastAsia="Calibri"/>
          <w:i w:val="0"/>
          <w:szCs w:val="22"/>
          <w:lang w:bidi="ar-SA"/>
        </w:rPr>
        <w:t xml:space="preserve"> jaką stanowią przedsiębiorcy</w:t>
      </w:r>
      <w:r w:rsidR="00D43AFF">
        <w:rPr>
          <w:rFonts w:eastAsia="Calibri"/>
          <w:i w:val="0"/>
          <w:szCs w:val="22"/>
          <w:lang w:bidi="ar-SA"/>
        </w:rPr>
        <w:t>,</w:t>
      </w:r>
      <w:r w:rsidR="00DA027A">
        <w:rPr>
          <w:rFonts w:eastAsia="Calibri"/>
          <w:i w:val="0"/>
          <w:szCs w:val="22"/>
          <w:lang w:bidi="ar-SA"/>
        </w:rPr>
        <w:t xml:space="preserve"> </w:t>
      </w:r>
      <w:r w:rsidR="00BC1D60">
        <w:rPr>
          <w:rFonts w:eastAsia="Calibri"/>
          <w:i w:val="0"/>
          <w:szCs w:val="22"/>
          <w:lang w:bidi="ar-SA"/>
        </w:rPr>
        <w:t>na podstawie przeprowadzonych analiz,</w:t>
      </w:r>
      <w:r w:rsidR="00BC1D60" w:rsidRPr="00E7345D">
        <w:rPr>
          <w:i w:val="0"/>
        </w:rPr>
        <w:t xml:space="preserve"> diagnozy i konsultacji społecznych</w:t>
      </w:r>
      <w:r w:rsidR="00BC1D60">
        <w:rPr>
          <w:i w:val="0"/>
        </w:rPr>
        <w:t xml:space="preserve">, </w:t>
      </w:r>
      <w:r w:rsidR="00DA027A">
        <w:rPr>
          <w:rFonts w:eastAsia="Calibri"/>
          <w:i w:val="0"/>
          <w:szCs w:val="22"/>
          <w:lang w:bidi="ar-SA"/>
        </w:rPr>
        <w:t>wyodrębni</w:t>
      </w:r>
      <w:r w:rsidR="00BC1D60">
        <w:rPr>
          <w:rFonts w:eastAsia="Calibri"/>
          <w:i w:val="0"/>
          <w:szCs w:val="22"/>
          <w:lang w:bidi="ar-SA"/>
        </w:rPr>
        <w:t>ono</w:t>
      </w:r>
      <w:r w:rsidR="00DA027A">
        <w:rPr>
          <w:rFonts w:eastAsia="Calibri"/>
          <w:i w:val="0"/>
          <w:szCs w:val="22"/>
          <w:lang w:bidi="ar-SA"/>
        </w:rPr>
        <w:t xml:space="preserve"> grupę defaworyzowan</w:t>
      </w:r>
      <w:r w:rsidR="00173E18">
        <w:rPr>
          <w:rFonts w:eastAsia="Calibri"/>
          <w:i w:val="0"/>
          <w:szCs w:val="22"/>
          <w:lang w:bidi="ar-SA"/>
        </w:rPr>
        <w:t>ą</w:t>
      </w:r>
      <w:r w:rsidRPr="00E7345D">
        <w:rPr>
          <w:i w:val="0"/>
        </w:rPr>
        <w:t>, któ</w:t>
      </w:r>
      <w:r>
        <w:rPr>
          <w:i w:val="0"/>
        </w:rPr>
        <w:t xml:space="preserve">ra wymaga największego wsparcia ze względu na rynek pracy </w:t>
      </w:r>
      <w:r w:rsidR="00D43AFF">
        <w:rPr>
          <w:i w:val="0"/>
        </w:rPr>
        <w:t xml:space="preserve">– </w:t>
      </w:r>
      <w:r>
        <w:rPr>
          <w:i w:val="0"/>
        </w:rPr>
        <w:t xml:space="preserve">kobiety. </w:t>
      </w:r>
    </w:p>
    <w:p w:rsidR="00037C63" w:rsidRDefault="00037C63" w:rsidP="00037C63">
      <w:pPr>
        <w:spacing w:line="276" w:lineRule="auto"/>
        <w:ind w:firstLine="708"/>
        <w:rPr>
          <w:rFonts w:eastAsia="Calibri"/>
          <w:i w:val="0"/>
          <w:szCs w:val="22"/>
          <w:lang w:bidi="ar-SA"/>
        </w:rPr>
      </w:pPr>
      <w:r w:rsidRPr="00037C63">
        <w:rPr>
          <w:rFonts w:eastAsia="Calibri"/>
          <w:i w:val="0"/>
          <w:szCs w:val="22"/>
          <w:lang w:bidi="ar-SA"/>
        </w:rPr>
        <w:t xml:space="preserve">W ramach Strategii </w:t>
      </w:r>
      <w:r w:rsidR="00D43AFF">
        <w:rPr>
          <w:rFonts w:eastAsia="Calibri"/>
          <w:i w:val="0"/>
          <w:szCs w:val="22"/>
          <w:lang w:bidi="ar-SA"/>
        </w:rPr>
        <w:t>wyszczególniono</w:t>
      </w:r>
      <w:r w:rsidRPr="00037C63">
        <w:rPr>
          <w:rFonts w:eastAsia="Calibri"/>
          <w:i w:val="0"/>
          <w:szCs w:val="22"/>
          <w:lang w:bidi="ar-SA"/>
        </w:rPr>
        <w:t xml:space="preserve"> </w:t>
      </w:r>
      <w:r w:rsidRPr="00037C63">
        <w:rPr>
          <w:rFonts w:eastAsia="Calibri"/>
          <w:b/>
          <w:i w:val="0"/>
          <w:szCs w:val="22"/>
          <w:lang w:bidi="ar-SA"/>
        </w:rPr>
        <w:t>grupy docelowe</w:t>
      </w:r>
      <w:r>
        <w:rPr>
          <w:rFonts w:eastAsia="Calibri"/>
          <w:i w:val="0"/>
          <w:szCs w:val="22"/>
          <w:lang w:bidi="ar-SA"/>
        </w:rPr>
        <w:t xml:space="preserve"> działań</w:t>
      </w:r>
      <w:r w:rsidR="00D43AFF">
        <w:rPr>
          <w:rFonts w:eastAsia="Calibri"/>
          <w:i w:val="0"/>
          <w:szCs w:val="22"/>
          <w:lang w:bidi="ar-SA"/>
        </w:rPr>
        <w:t>, którymi są</w:t>
      </w:r>
      <w:r>
        <w:rPr>
          <w:rFonts w:eastAsia="Calibri"/>
          <w:i w:val="0"/>
          <w:szCs w:val="22"/>
          <w:lang w:bidi="ar-SA"/>
        </w:rPr>
        <w:t>: mieszkańcy, przedsiębiorcy</w:t>
      </w:r>
      <w:r w:rsidR="00D43AFF">
        <w:rPr>
          <w:rFonts w:eastAsia="Calibri"/>
          <w:i w:val="0"/>
          <w:szCs w:val="22"/>
          <w:lang w:bidi="ar-SA"/>
        </w:rPr>
        <w:t xml:space="preserve"> i </w:t>
      </w:r>
      <w:r>
        <w:rPr>
          <w:rFonts w:eastAsia="Calibri"/>
          <w:i w:val="0"/>
          <w:szCs w:val="22"/>
          <w:lang w:bidi="ar-SA"/>
        </w:rPr>
        <w:t xml:space="preserve"> turyści oraz</w:t>
      </w:r>
      <w:r w:rsidR="005D65DC">
        <w:rPr>
          <w:rFonts w:eastAsia="Calibri"/>
          <w:i w:val="0"/>
          <w:szCs w:val="22"/>
          <w:lang w:bidi="ar-SA"/>
        </w:rPr>
        <w:t xml:space="preserve"> </w:t>
      </w:r>
      <w:r w:rsidR="005D65DC" w:rsidRPr="008718C9">
        <w:rPr>
          <w:rFonts w:eastAsia="Calibri"/>
          <w:i w:val="0"/>
          <w:szCs w:val="22"/>
          <w:lang w:bidi="ar-SA"/>
        </w:rPr>
        <w:t>dwie</w:t>
      </w:r>
      <w:r w:rsidRPr="008718C9">
        <w:rPr>
          <w:rFonts w:eastAsia="Calibri"/>
          <w:i w:val="0"/>
          <w:szCs w:val="22"/>
          <w:lang w:bidi="ar-SA"/>
        </w:rPr>
        <w:t xml:space="preserve"> </w:t>
      </w:r>
      <w:r w:rsidR="005D65DC" w:rsidRPr="008718C9">
        <w:rPr>
          <w:rFonts w:eastAsia="Calibri"/>
          <w:b/>
          <w:i w:val="0"/>
          <w:szCs w:val="22"/>
          <w:lang w:bidi="ar-SA"/>
        </w:rPr>
        <w:t>grupy defaworyzowane</w:t>
      </w:r>
      <w:r w:rsidRPr="008718C9">
        <w:rPr>
          <w:rFonts w:eastAsia="Calibri"/>
          <w:b/>
          <w:i w:val="0"/>
          <w:szCs w:val="22"/>
          <w:lang w:bidi="ar-SA"/>
        </w:rPr>
        <w:t xml:space="preserve"> </w:t>
      </w:r>
      <w:r w:rsidR="00CA4CDF" w:rsidRPr="008718C9">
        <w:rPr>
          <w:rFonts w:eastAsia="Calibri"/>
          <w:i w:val="0"/>
          <w:szCs w:val="22"/>
          <w:lang w:bidi="ar-SA"/>
        </w:rPr>
        <w:t>–</w:t>
      </w:r>
      <w:r w:rsidR="00D43AFF" w:rsidRPr="008718C9">
        <w:rPr>
          <w:rFonts w:eastAsia="Calibri"/>
          <w:b/>
          <w:i w:val="0"/>
          <w:szCs w:val="22"/>
          <w:lang w:bidi="ar-SA"/>
        </w:rPr>
        <w:t xml:space="preserve"> </w:t>
      </w:r>
      <w:r w:rsidR="005D65DC" w:rsidRPr="008718C9">
        <w:rPr>
          <w:rFonts w:eastAsia="Calibri"/>
          <w:i w:val="0"/>
          <w:szCs w:val="22"/>
          <w:lang w:bidi="ar-SA"/>
        </w:rPr>
        <w:t xml:space="preserve">bezrobotni oraz </w:t>
      </w:r>
      <w:r w:rsidRPr="008718C9">
        <w:rPr>
          <w:rFonts w:eastAsia="Calibri"/>
          <w:i w:val="0"/>
          <w:szCs w:val="22"/>
          <w:lang w:bidi="ar-SA"/>
        </w:rPr>
        <w:t>kobiety.</w:t>
      </w:r>
      <w:r w:rsidR="005D65DC" w:rsidRPr="008718C9">
        <w:rPr>
          <w:rFonts w:eastAsia="Calibri"/>
          <w:i w:val="0"/>
          <w:szCs w:val="22"/>
          <w:lang w:bidi="ar-SA"/>
        </w:rPr>
        <w:t xml:space="preserve"> Niekorzystna sytuacja </w:t>
      </w:r>
      <w:r w:rsidR="00076386" w:rsidRPr="008718C9">
        <w:rPr>
          <w:rFonts w:eastAsia="Calibri"/>
          <w:i w:val="0"/>
          <w:szCs w:val="22"/>
          <w:lang w:bidi="ar-SA"/>
        </w:rPr>
        <w:t>kobiet w dostępie do rynku pracy oraz w ilości prowadzonych firm przejawia się w danych statystycznych (ilość kobiet zarejestrowanych jako bezrobotne przewyższa ilość mężczyzn i zgoła odmienna sytuacja biorąc pod uwagę właścicieli firm)</w:t>
      </w:r>
      <w:r w:rsidR="00076386">
        <w:rPr>
          <w:rFonts w:eastAsia="Calibri"/>
          <w:i w:val="0"/>
          <w:szCs w:val="22"/>
          <w:lang w:bidi="ar-SA"/>
        </w:rPr>
        <w:t xml:space="preserve"> oraz znajduje potwierdzenie we wnioskach z analizy danych z przeprowadzonych konsultacji społecznych.</w:t>
      </w:r>
    </w:p>
    <w:p w:rsidR="00DE00F0" w:rsidRPr="00DE00F0" w:rsidRDefault="00DE00F0" w:rsidP="00DE00F0">
      <w:pPr>
        <w:spacing w:line="276" w:lineRule="auto"/>
        <w:ind w:firstLine="708"/>
        <w:rPr>
          <w:rFonts w:eastAsia="Calibri"/>
          <w:i w:val="0"/>
          <w:szCs w:val="22"/>
          <w:lang w:bidi="ar-SA"/>
        </w:rPr>
      </w:pPr>
      <w:r w:rsidRPr="00DE00F0">
        <w:rPr>
          <w:rFonts w:eastAsia="Calibri"/>
          <w:i w:val="0"/>
          <w:szCs w:val="22"/>
          <w:lang w:bidi="ar-SA"/>
        </w:rPr>
        <w:t xml:space="preserve">Obok grup docelowych z przeprowadzonej pogłębionej analizy obszaru wyodrębniono </w:t>
      </w:r>
      <w:r w:rsidRPr="00DE00F0">
        <w:rPr>
          <w:rFonts w:eastAsia="Calibri"/>
          <w:i w:val="0"/>
          <w:szCs w:val="22"/>
          <w:lang w:bidi="ar-SA"/>
        </w:rPr>
        <w:br/>
        <w:t xml:space="preserve">3 obszary, definiowane jako branże gospodarcze wg sekcji i działu PKD, kluczowe dla rozwoju obszaru, wymagające wsparcia oraz dalszego ich rozwijania. Wybrane branże wynikają zarówno </w:t>
      </w:r>
      <w:r w:rsidRPr="00DE00F0">
        <w:rPr>
          <w:rFonts w:eastAsia="Calibri"/>
          <w:i w:val="0"/>
          <w:szCs w:val="22"/>
          <w:lang w:bidi="ar-SA"/>
        </w:rPr>
        <w:br/>
        <w:t xml:space="preserve">z potencjałów obszaru LGD, jak również ze słabych stron. </w:t>
      </w:r>
    </w:p>
    <w:p w:rsidR="00C951ED" w:rsidRDefault="00DE00F0" w:rsidP="00DE00F0">
      <w:pPr>
        <w:spacing w:line="276" w:lineRule="auto"/>
        <w:ind w:firstLine="708"/>
        <w:rPr>
          <w:i w:val="0"/>
        </w:rPr>
      </w:pPr>
      <w:r w:rsidRPr="00DE00F0">
        <w:rPr>
          <w:rFonts w:eastAsia="Calibri"/>
          <w:i w:val="0"/>
          <w:szCs w:val="22"/>
          <w:lang w:bidi="ar-SA"/>
        </w:rPr>
        <w:t xml:space="preserve">Dwie branże wskazane na podstawie analizy związane są z sektorem turystycznym. Pierwsza branża to </w:t>
      </w:r>
      <w:r w:rsidRPr="00E8479C">
        <w:rPr>
          <w:rFonts w:eastAsia="Calibri"/>
          <w:b/>
          <w:i w:val="0"/>
          <w:szCs w:val="22"/>
          <w:lang w:bidi="ar-SA"/>
        </w:rPr>
        <w:t>działalność związana z zakwaterowaniem i usługami gastronomicznymi</w:t>
      </w:r>
      <w:r w:rsidRPr="00DE00F0">
        <w:rPr>
          <w:rFonts w:eastAsia="Calibri"/>
          <w:i w:val="0"/>
          <w:szCs w:val="22"/>
          <w:lang w:bidi="ar-SA"/>
        </w:rPr>
        <w:t xml:space="preserve"> (sekcja I) wg działów 55 (zakwaterowanie) i 56 (działalność usługowa związana z wyżywieniem) oraz branża kulturalno-rozrywkowa sklasyfikowana jako sekcja R (</w:t>
      </w:r>
      <w:r w:rsidRPr="00E8479C">
        <w:rPr>
          <w:rFonts w:eastAsia="Calibri"/>
          <w:b/>
          <w:i w:val="0"/>
          <w:szCs w:val="22"/>
          <w:lang w:bidi="ar-SA"/>
        </w:rPr>
        <w:t xml:space="preserve">działalność związana </w:t>
      </w:r>
      <w:r w:rsidR="00E8479C">
        <w:rPr>
          <w:rFonts w:eastAsia="Calibri"/>
          <w:b/>
          <w:i w:val="0"/>
          <w:szCs w:val="22"/>
          <w:lang w:bidi="ar-SA"/>
        </w:rPr>
        <w:br/>
      </w:r>
      <w:r w:rsidRPr="00E8479C">
        <w:rPr>
          <w:rFonts w:eastAsia="Calibri"/>
          <w:b/>
          <w:i w:val="0"/>
          <w:szCs w:val="22"/>
          <w:lang w:bidi="ar-SA"/>
        </w:rPr>
        <w:t>z kulturą, rozrywką i rekreacją</w:t>
      </w:r>
      <w:r w:rsidRPr="00DE00F0">
        <w:rPr>
          <w:rFonts w:eastAsia="Calibri"/>
          <w:i w:val="0"/>
          <w:szCs w:val="22"/>
          <w:lang w:bidi="ar-SA"/>
        </w:rPr>
        <w:t xml:space="preserve">) wg działu 93 (działalność sportowa, rozrywkowa i rekreacyjna). Branże te zostały wybrane ze wzglądu na duży potencjał turystyczny obszaru. Trzecia branża została zdefiniowana jako </w:t>
      </w:r>
      <w:r w:rsidRPr="00E8479C">
        <w:rPr>
          <w:rFonts w:eastAsia="Calibri"/>
          <w:b/>
          <w:i w:val="0"/>
          <w:szCs w:val="22"/>
          <w:lang w:bidi="ar-SA"/>
        </w:rPr>
        <w:t>budownictwo</w:t>
      </w:r>
      <w:r w:rsidRPr="00DE00F0">
        <w:rPr>
          <w:rFonts w:eastAsia="Calibri"/>
          <w:i w:val="0"/>
          <w:szCs w:val="22"/>
          <w:lang w:bidi="ar-SA"/>
        </w:rPr>
        <w:t xml:space="preserve"> (sekcja F) na podstawie ilości podmiotów w niej zarejestrowanych oraz jako wyjście naprzeciw oczekiwaniom mieszkańców, wynikając</w:t>
      </w:r>
      <w:r w:rsidR="00D67F28">
        <w:rPr>
          <w:rFonts w:eastAsia="Calibri"/>
          <w:i w:val="0"/>
          <w:szCs w:val="22"/>
          <w:lang w:bidi="ar-SA"/>
        </w:rPr>
        <w:t>e</w:t>
      </w:r>
      <w:r w:rsidRPr="00DE00F0">
        <w:rPr>
          <w:rFonts w:eastAsia="Calibri"/>
          <w:i w:val="0"/>
          <w:szCs w:val="22"/>
          <w:lang w:bidi="ar-SA"/>
        </w:rPr>
        <w:t xml:space="preserve"> </w:t>
      </w:r>
      <w:r w:rsidR="00E8479C">
        <w:rPr>
          <w:rFonts w:eastAsia="Calibri"/>
          <w:i w:val="0"/>
          <w:szCs w:val="22"/>
          <w:lang w:bidi="ar-SA"/>
        </w:rPr>
        <w:br/>
      </w:r>
      <w:r w:rsidRPr="00DE00F0">
        <w:rPr>
          <w:rFonts w:eastAsia="Calibri"/>
          <w:i w:val="0"/>
          <w:szCs w:val="22"/>
          <w:lang w:bidi="ar-SA"/>
        </w:rPr>
        <w:t xml:space="preserve">z przeprowadzonych konsultacji społecznych, warsztatów z </w:t>
      </w:r>
      <w:r w:rsidR="00D67F28">
        <w:rPr>
          <w:rFonts w:eastAsia="Calibri"/>
          <w:i w:val="0"/>
          <w:szCs w:val="22"/>
          <w:lang w:bidi="ar-SA"/>
        </w:rPr>
        <w:t xml:space="preserve">poszczególnymi </w:t>
      </w:r>
      <w:r w:rsidRPr="00DE00F0">
        <w:rPr>
          <w:rFonts w:eastAsia="Calibri"/>
          <w:i w:val="0"/>
          <w:szCs w:val="22"/>
          <w:lang w:bidi="ar-SA"/>
        </w:rPr>
        <w:t xml:space="preserve">sektorami oraz </w:t>
      </w:r>
      <w:r w:rsidR="00D67F28">
        <w:rPr>
          <w:rFonts w:eastAsia="Calibri"/>
          <w:i w:val="0"/>
          <w:szCs w:val="22"/>
          <w:lang w:bidi="ar-SA"/>
        </w:rPr>
        <w:t xml:space="preserve">ze </w:t>
      </w:r>
      <w:r w:rsidRPr="00DE00F0">
        <w:rPr>
          <w:rFonts w:eastAsia="Calibri"/>
          <w:i w:val="0"/>
          <w:szCs w:val="22"/>
          <w:lang w:bidi="ar-SA"/>
        </w:rPr>
        <w:t>spotkań gminnych.</w:t>
      </w:r>
      <w:r w:rsidR="00C951ED" w:rsidRPr="00C951ED">
        <w:rPr>
          <w:i w:val="0"/>
        </w:rPr>
        <w:t xml:space="preserve"> </w:t>
      </w:r>
      <w:r w:rsidR="008E2096" w:rsidRPr="008E2096">
        <w:rPr>
          <w:i w:val="0"/>
        </w:rPr>
        <w:t xml:space="preserve">Zapewnić one powinny optymalnie największy wzrost miejsc pracy. </w:t>
      </w:r>
    </w:p>
    <w:p w:rsidR="00CA0C48" w:rsidRPr="00037C63" w:rsidRDefault="00CA0C48" w:rsidP="00DE00F0">
      <w:pPr>
        <w:spacing w:line="276" w:lineRule="auto"/>
        <w:ind w:firstLine="708"/>
        <w:rPr>
          <w:i w:val="0"/>
        </w:rPr>
      </w:pPr>
      <w:r w:rsidRPr="00CA0C48">
        <w:rPr>
          <w:i w:val="0"/>
        </w:rPr>
        <w:t xml:space="preserve">W ramach wdrażania LSR określone grupy docelowe otrzymają wsparcie w postaci dedykowania do nich przedsięwzięć, z których czerpać będą korzyści. </w:t>
      </w:r>
      <w:r w:rsidR="008E2096">
        <w:rPr>
          <w:i w:val="0"/>
        </w:rPr>
        <w:t xml:space="preserve"> </w:t>
      </w:r>
      <w:r w:rsidRPr="00CA0C48">
        <w:rPr>
          <w:i w:val="0"/>
        </w:rPr>
        <w:t>Do grup</w:t>
      </w:r>
      <w:r>
        <w:rPr>
          <w:i w:val="0"/>
        </w:rPr>
        <w:t>y</w:t>
      </w:r>
      <w:r w:rsidRPr="00CA0C48">
        <w:rPr>
          <w:i w:val="0"/>
        </w:rPr>
        <w:t xml:space="preserve"> defaworyzowan</w:t>
      </w:r>
      <w:r>
        <w:rPr>
          <w:i w:val="0"/>
        </w:rPr>
        <w:t>ej</w:t>
      </w:r>
      <w:r w:rsidRPr="00CA0C48">
        <w:rPr>
          <w:i w:val="0"/>
        </w:rPr>
        <w:t xml:space="preserve"> planuje się skierować przedsięwzięcia polegające na ogłoszeniu konkursu na rozwój działalności gospodarczych prowadzonych przez</w:t>
      </w:r>
      <w:r w:rsidR="008E2096">
        <w:rPr>
          <w:i w:val="0"/>
        </w:rPr>
        <w:t xml:space="preserve"> kobiety. Przynależność do </w:t>
      </w:r>
      <w:r w:rsidR="008E2096" w:rsidRPr="008718C9">
        <w:rPr>
          <w:i w:val="0"/>
        </w:rPr>
        <w:t>grup</w:t>
      </w:r>
      <w:r w:rsidRPr="008718C9">
        <w:rPr>
          <w:i w:val="0"/>
        </w:rPr>
        <w:t xml:space="preserve"> defaworyz</w:t>
      </w:r>
      <w:r w:rsidR="008E2096" w:rsidRPr="008718C9">
        <w:rPr>
          <w:i w:val="0"/>
        </w:rPr>
        <w:t>owanych</w:t>
      </w:r>
      <w:r w:rsidRPr="00CA0C48">
        <w:rPr>
          <w:i w:val="0"/>
        </w:rPr>
        <w:t xml:space="preserve"> będzie również premiowana w ramach kryteriów wyboru i oceny</w:t>
      </w:r>
      <w:r w:rsidR="005C767B">
        <w:rPr>
          <w:i w:val="0"/>
        </w:rPr>
        <w:t xml:space="preserve"> w ramach pozostałych konkursów na rozwój działalności gospodarczych.</w:t>
      </w:r>
      <w:r w:rsidRPr="00CA0C48">
        <w:rPr>
          <w:i w:val="0"/>
        </w:rPr>
        <w:t xml:space="preserve"> Branże określone jako kluczowe dla rozwoju obszaru planuje się zintegrować poprzez przedsięwzięcie integrujące oraz premiować</w:t>
      </w:r>
      <w:r w:rsidR="005C767B">
        <w:rPr>
          <w:i w:val="0"/>
        </w:rPr>
        <w:t xml:space="preserve"> </w:t>
      </w:r>
      <w:r w:rsidRPr="00CA0C48">
        <w:rPr>
          <w:i w:val="0"/>
        </w:rPr>
        <w:t>w ramach kryteriów wyboru</w:t>
      </w:r>
      <w:r w:rsidR="005C767B">
        <w:rPr>
          <w:i w:val="0"/>
        </w:rPr>
        <w:t xml:space="preserve">  </w:t>
      </w:r>
      <w:r w:rsidRPr="00CA0C48">
        <w:rPr>
          <w:i w:val="0"/>
        </w:rPr>
        <w:t xml:space="preserve"> i oceny.</w:t>
      </w:r>
    </w:p>
    <w:p w:rsidR="00EA0BF9" w:rsidRDefault="00EA0BF9" w:rsidP="00CC2C5C"/>
    <w:p w:rsidR="00B53E61" w:rsidRDefault="00B53E61">
      <w:pPr>
        <w:jc w:val="left"/>
        <w:rPr>
          <w:rFonts w:asciiTheme="majorHAnsi" w:eastAsiaTheme="majorEastAsia" w:hAnsiTheme="majorHAnsi" w:cstheme="majorBidi"/>
          <w:b/>
          <w:bCs/>
          <w:i w:val="0"/>
          <w:sz w:val="28"/>
        </w:rPr>
      </w:pPr>
      <w:r>
        <w:br w:type="page"/>
      </w:r>
    </w:p>
    <w:p w:rsidR="00444F48" w:rsidRPr="00AC22F0" w:rsidRDefault="00444F48" w:rsidP="00444F48">
      <w:pPr>
        <w:pStyle w:val="Nagwek1"/>
        <w:rPr>
          <w:lang w:val="pl-PL"/>
        </w:rPr>
      </w:pPr>
      <w:bookmarkStart w:id="43" w:name="_Toc438759781"/>
      <w:r w:rsidRPr="00AC22F0">
        <w:rPr>
          <w:lang w:val="pl-PL"/>
        </w:rPr>
        <w:lastRenderedPageBreak/>
        <w:t>ROZDZIAŁ IV Analiza SWOT</w:t>
      </w:r>
      <w:bookmarkEnd w:id="43"/>
    </w:p>
    <w:p w:rsidR="00A4324C" w:rsidRPr="00A4324C" w:rsidRDefault="00A4324C" w:rsidP="00386F73">
      <w:pPr>
        <w:pStyle w:val="Legenda"/>
      </w:pPr>
      <w:bookmarkStart w:id="44" w:name="_Toc438495971"/>
      <w:r w:rsidRPr="00A4324C">
        <w:t xml:space="preserve">Tabela </w:t>
      </w:r>
      <w:r w:rsidR="0038165F" w:rsidRPr="00A4324C">
        <w:fldChar w:fldCharType="begin"/>
      </w:r>
      <w:r w:rsidRPr="00A4324C">
        <w:instrText xml:space="preserve"> SEQ Tabela \* ARABIC </w:instrText>
      </w:r>
      <w:r w:rsidR="0038165F" w:rsidRPr="00A4324C">
        <w:fldChar w:fldCharType="separate"/>
      </w:r>
      <w:r w:rsidR="002C37C5">
        <w:t>11</w:t>
      </w:r>
      <w:r w:rsidR="0038165F" w:rsidRPr="00A4324C">
        <w:fldChar w:fldCharType="end"/>
      </w:r>
      <w:r>
        <w:t xml:space="preserve"> </w:t>
      </w:r>
      <w:r w:rsidRPr="00A4324C">
        <w:t>Analiza SWOT obszaru LGD „Nad Czarną i Pilicą”</w:t>
      </w:r>
      <w:bookmarkEnd w:id="44"/>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3458"/>
        <w:gridCol w:w="1503"/>
        <w:gridCol w:w="3529"/>
        <w:gridCol w:w="1430"/>
      </w:tblGrid>
      <w:tr w:rsidR="00FF4931" w:rsidRPr="00FF4931" w:rsidTr="00B15765">
        <w:trPr>
          <w:trHeight w:val="20"/>
          <w:jc w:val="center"/>
        </w:trPr>
        <w:tc>
          <w:tcPr>
            <w:tcW w:w="3458" w:type="dxa"/>
            <w:shd w:val="clear" w:color="auto" w:fill="8DB3E2" w:themeFill="text2" w:themeFillTint="66"/>
            <w:tcMar>
              <w:top w:w="0" w:type="dxa"/>
              <w:left w:w="108" w:type="dxa"/>
              <w:bottom w:w="0" w:type="dxa"/>
              <w:right w:w="108" w:type="dxa"/>
            </w:tcMar>
            <w:vAlign w:val="center"/>
          </w:tcPr>
          <w:p w:rsidR="00FF4931" w:rsidRPr="00FF4931" w:rsidRDefault="00FF4931" w:rsidP="00FF4931">
            <w:pPr>
              <w:pStyle w:val="Standard"/>
              <w:spacing w:after="0" w:line="240" w:lineRule="auto"/>
              <w:jc w:val="center"/>
              <w:rPr>
                <w:rFonts w:asciiTheme="minorHAnsi" w:eastAsia="Arial" w:hAnsiTheme="minorHAnsi" w:cstheme="minorHAnsi"/>
                <w:b/>
                <w:sz w:val="22"/>
                <w:szCs w:val="22"/>
              </w:rPr>
            </w:pPr>
            <w:r w:rsidRPr="00FF4931">
              <w:rPr>
                <w:rFonts w:asciiTheme="minorHAnsi" w:eastAsia="Arial" w:hAnsiTheme="minorHAnsi" w:cstheme="minorHAnsi"/>
                <w:b/>
                <w:sz w:val="22"/>
                <w:szCs w:val="22"/>
              </w:rPr>
              <w:t>Mocne strony</w:t>
            </w:r>
          </w:p>
        </w:tc>
        <w:tc>
          <w:tcPr>
            <w:tcW w:w="1503" w:type="dxa"/>
            <w:shd w:val="clear" w:color="auto" w:fill="C6D9F1" w:themeFill="text2" w:themeFillTint="33"/>
            <w:tcMar>
              <w:top w:w="0" w:type="dxa"/>
              <w:left w:w="108" w:type="dxa"/>
              <w:bottom w:w="0" w:type="dxa"/>
              <w:right w:w="108" w:type="dxa"/>
            </w:tcMar>
            <w:vAlign w:val="center"/>
          </w:tcPr>
          <w:p w:rsidR="00FF4931" w:rsidRPr="00FF4931" w:rsidRDefault="00FF4931" w:rsidP="00B15765">
            <w:pPr>
              <w:pStyle w:val="Standard"/>
              <w:spacing w:after="0" w:line="240" w:lineRule="auto"/>
              <w:jc w:val="center"/>
              <w:rPr>
                <w:rFonts w:asciiTheme="minorHAnsi" w:eastAsia="Arial" w:hAnsiTheme="minorHAnsi" w:cstheme="minorHAnsi"/>
                <w:b/>
                <w:sz w:val="22"/>
                <w:szCs w:val="22"/>
              </w:rPr>
            </w:pPr>
            <w:r w:rsidRPr="00FF4931">
              <w:rPr>
                <w:rFonts w:asciiTheme="minorHAnsi" w:eastAsia="Arial" w:hAnsiTheme="minorHAnsi" w:cstheme="minorHAnsi"/>
                <w:b/>
                <w:sz w:val="22"/>
                <w:szCs w:val="22"/>
              </w:rPr>
              <w:t>Odniesienie do diagnozy</w:t>
            </w:r>
          </w:p>
        </w:tc>
        <w:tc>
          <w:tcPr>
            <w:tcW w:w="3529" w:type="dxa"/>
            <w:shd w:val="clear" w:color="auto" w:fill="8DB3E2" w:themeFill="text2" w:themeFillTint="66"/>
            <w:tcMar>
              <w:top w:w="0" w:type="dxa"/>
              <w:left w:w="108" w:type="dxa"/>
              <w:bottom w:w="0" w:type="dxa"/>
              <w:right w:w="108" w:type="dxa"/>
            </w:tcMar>
            <w:vAlign w:val="center"/>
          </w:tcPr>
          <w:p w:rsidR="00FF4931" w:rsidRPr="00FF4931" w:rsidRDefault="00FF4931" w:rsidP="00FF4931">
            <w:pPr>
              <w:pStyle w:val="Standard"/>
              <w:spacing w:after="0" w:line="240" w:lineRule="auto"/>
              <w:jc w:val="center"/>
              <w:rPr>
                <w:rFonts w:asciiTheme="minorHAnsi" w:eastAsia="Arial" w:hAnsiTheme="minorHAnsi" w:cstheme="minorHAnsi"/>
                <w:b/>
                <w:sz w:val="22"/>
                <w:szCs w:val="22"/>
              </w:rPr>
            </w:pPr>
            <w:r w:rsidRPr="00FF4931">
              <w:rPr>
                <w:rFonts w:asciiTheme="minorHAnsi" w:eastAsia="Arial" w:hAnsiTheme="minorHAnsi" w:cstheme="minorHAnsi"/>
                <w:b/>
                <w:sz w:val="22"/>
                <w:szCs w:val="22"/>
              </w:rPr>
              <w:t>Słabe strony</w:t>
            </w:r>
          </w:p>
        </w:tc>
        <w:tc>
          <w:tcPr>
            <w:tcW w:w="1430" w:type="dxa"/>
            <w:shd w:val="clear" w:color="auto" w:fill="C6D9F1" w:themeFill="text2" w:themeFillTint="33"/>
            <w:tcMar>
              <w:top w:w="0" w:type="dxa"/>
              <w:left w:w="108" w:type="dxa"/>
              <w:bottom w:w="0" w:type="dxa"/>
              <w:right w:w="108" w:type="dxa"/>
            </w:tcMar>
            <w:vAlign w:val="center"/>
          </w:tcPr>
          <w:p w:rsidR="00FF4931" w:rsidRPr="00FF4931" w:rsidRDefault="00FF4931" w:rsidP="00B15765">
            <w:pPr>
              <w:pStyle w:val="Standard"/>
              <w:spacing w:after="0" w:line="240" w:lineRule="auto"/>
              <w:jc w:val="center"/>
              <w:rPr>
                <w:rFonts w:asciiTheme="minorHAnsi" w:eastAsia="Arial" w:hAnsiTheme="minorHAnsi" w:cstheme="minorHAnsi"/>
                <w:b/>
                <w:sz w:val="22"/>
                <w:szCs w:val="22"/>
              </w:rPr>
            </w:pPr>
            <w:r w:rsidRPr="00FF4931">
              <w:rPr>
                <w:rFonts w:asciiTheme="minorHAnsi" w:eastAsia="Arial" w:hAnsiTheme="minorHAnsi" w:cstheme="minorHAnsi"/>
                <w:b/>
                <w:sz w:val="22"/>
                <w:szCs w:val="22"/>
              </w:rPr>
              <w:t>Odniesienie do diagnozy</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0D74DC">
            <w:pPr>
              <w:pStyle w:val="Styl2"/>
              <w:numPr>
                <w:ilvl w:val="0"/>
                <w:numId w:val="14"/>
              </w:numPr>
              <w:tabs>
                <w:tab w:val="left" w:pos="284"/>
              </w:tabs>
              <w:spacing w:line="240" w:lineRule="auto"/>
              <w:ind w:left="0" w:firstLine="0"/>
              <w:jc w:val="left"/>
              <w:rPr>
                <w:rFonts w:asciiTheme="minorHAnsi" w:hAnsiTheme="minorHAnsi" w:cstheme="minorHAnsi"/>
                <w:iCs/>
                <w:color w:val="000000"/>
                <w:sz w:val="22"/>
                <w:szCs w:val="22"/>
              </w:rPr>
            </w:pPr>
            <w:r w:rsidRPr="00FF4931">
              <w:rPr>
                <w:rFonts w:asciiTheme="minorHAnsi" w:hAnsiTheme="minorHAnsi" w:cstheme="minorHAnsi"/>
                <w:iCs/>
                <w:color w:val="000000"/>
                <w:sz w:val="22"/>
                <w:szCs w:val="22"/>
              </w:rPr>
              <w:t>Pojezierze Świętokrzyskie</w:t>
            </w:r>
            <w:r w:rsidRPr="00FF4931">
              <w:rPr>
                <w:rFonts w:asciiTheme="minorHAnsi" w:hAnsiTheme="minorHAnsi" w:cstheme="minorHAnsi"/>
                <w:iCs/>
                <w:color w:val="000000"/>
                <w:sz w:val="22"/>
                <w:szCs w:val="22"/>
              </w:rPr>
              <w:br/>
              <w:t>z niepowtarzalnymi na skalę kraju zespołami torfowisk.</w:t>
            </w:r>
          </w:p>
        </w:tc>
        <w:tc>
          <w:tcPr>
            <w:tcW w:w="1503"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III.6</w:t>
            </w:r>
          </w:p>
        </w:tc>
        <w:tc>
          <w:tcPr>
            <w:tcW w:w="3529" w:type="dxa"/>
            <w:shd w:val="clear" w:color="auto" w:fill="auto"/>
            <w:tcMar>
              <w:top w:w="0" w:type="dxa"/>
              <w:left w:w="108" w:type="dxa"/>
              <w:bottom w:w="0" w:type="dxa"/>
              <w:right w:w="108" w:type="dxa"/>
            </w:tcMar>
            <w:vAlign w:val="center"/>
          </w:tcPr>
          <w:p w:rsidR="00F624DF" w:rsidRPr="00FF4931" w:rsidRDefault="00F624DF" w:rsidP="000D74DC">
            <w:pPr>
              <w:pStyle w:val="Akapitzlist"/>
              <w:numPr>
                <w:ilvl w:val="0"/>
                <w:numId w:val="15"/>
              </w:numPr>
              <w:tabs>
                <w:tab w:val="left" w:pos="356"/>
              </w:tabs>
              <w:spacing w:line="240" w:lineRule="auto"/>
              <w:ind w:left="0" w:firstLine="0"/>
              <w:contextualSpacing w:val="0"/>
              <w:jc w:val="left"/>
              <w:rPr>
                <w:rFonts w:asciiTheme="minorHAnsi" w:hAnsiTheme="minorHAnsi" w:cstheme="minorHAnsi"/>
                <w:color w:val="000000"/>
                <w:sz w:val="22"/>
                <w:szCs w:val="22"/>
              </w:rPr>
            </w:pPr>
            <w:r w:rsidRPr="00FF4931">
              <w:rPr>
                <w:rFonts w:asciiTheme="minorHAnsi" w:hAnsiTheme="minorHAnsi" w:cstheme="minorHAnsi"/>
                <w:i w:val="0"/>
                <w:color w:val="000000"/>
                <w:sz w:val="22"/>
                <w:szCs w:val="22"/>
              </w:rPr>
              <w:t>Malejąca liczba mieszkańców obszaru LGD.</w:t>
            </w:r>
          </w:p>
        </w:tc>
        <w:tc>
          <w:tcPr>
            <w:tcW w:w="1430"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III.1</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0D74DC">
            <w:pPr>
              <w:pStyle w:val="Styl2"/>
              <w:numPr>
                <w:ilvl w:val="0"/>
                <w:numId w:val="14"/>
              </w:numPr>
              <w:tabs>
                <w:tab w:val="left" w:pos="284"/>
              </w:tabs>
              <w:spacing w:line="240" w:lineRule="auto"/>
              <w:ind w:left="0" w:firstLine="0"/>
              <w:jc w:val="left"/>
              <w:rPr>
                <w:rFonts w:asciiTheme="minorHAnsi" w:hAnsiTheme="minorHAnsi" w:cstheme="minorHAnsi"/>
                <w:iCs/>
                <w:color w:val="000000"/>
                <w:sz w:val="22"/>
                <w:szCs w:val="22"/>
              </w:rPr>
            </w:pPr>
            <w:r w:rsidRPr="00FF4931">
              <w:rPr>
                <w:rFonts w:asciiTheme="minorHAnsi" w:hAnsiTheme="minorHAnsi" w:cstheme="minorHAnsi"/>
                <w:iCs/>
                <w:sz w:val="22"/>
                <w:szCs w:val="22"/>
              </w:rPr>
              <w:t>Green Velo – nowy najdłuższy szlak rowerowy w Polsce biegnący przez obszar LGD.</w:t>
            </w:r>
          </w:p>
        </w:tc>
        <w:tc>
          <w:tcPr>
            <w:tcW w:w="1503"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III.6</w:t>
            </w:r>
          </w:p>
        </w:tc>
        <w:tc>
          <w:tcPr>
            <w:tcW w:w="3529" w:type="dxa"/>
            <w:shd w:val="clear" w:color="auto" w:fill="auto"/>
            <w:tcMar>
              <w:top w:w="0" w:type="dxa"/>
              <w:left w:w="108" w:type="dxa"/>
              <w:bottom w:w="0" w:type="dxa"/>
              <w:right w:w="108" w:type="dxa"/>
            </w:tcMar>
            <w:vAlign w:val="center"/>
          </w:tcPr>
          <w:p w:rsidR="00F624DF" w:rsidRPr="00FF4931" w:rsidRDefault="00F624DF" w:rsidP="000D74DC">
            <w:pPr>
              <w:pStyle w:val="Akapitzlist"/>
              <w:numPr>
                <w:ilvl w:val="0"/>
                <w:numId w:val="15"/>
              </w:numPr>
              <w:tabs>
                <w:tab w:val="left" w:pos="356"/>
              </w:tabs>
              <w:spacing w:line="240" w:lineRule="auto"/>
              <w:ind w:left="0" w:firstLine="0"/>
              <w:contextualSpacing w:val="0"/>
              <w:jc w:val="left"/>
              <w:rPr>
                <w:rFonts w:asciiTheme="minorHAnsi" w:hAnsiTheme="minorHAnsi" w:cstheme="minorHAnsi"/>
                <w:color w:val="000000"/>
                <w:sz w:val="22"/>
                <w:szCs w:val="22"/>
              </w:rPr>
            </w:pPr>
            <w:r w:rsidRPr="00FF4931">
              <w:rPr>
                <w:rFonts w:asciiTheme="minorHAnsi" w:hAnsiTheme="minorHAnsi" w:cstheme="minorHAnsi"/>
                <w:i w:val="0"/>
                <w:color w:val="000000"/>
                <w:sz w:val="22"/>
                <w:szCs w:val="22"/>
              </w:rPr>
              <w:t>Ujemny współczynnik przyrostu naturalnego.</w:t>
            </w:r>
          </w:p>
        </w:tc>
        <w:tc>
          <w:tcPr>
            <w:tcW w:w="1430"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III.1</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96058F" w:rsidP="000D74DC">
            <w:pPr>
              <w:pStyle w:val="Styl2"/>
              <w:numPr>
                <w:ilvl w:val="0"/>
                <w:numId w:val="14"/>
              </w:numPr>
              <w:tabs>
                <w:tab w:val="left" w:pos="284"/>
              </w:tabs>
              <w:spacing w:line="240" w:lineRule="auto"/>
              <w:ind w:left="0" w:firstLine="0"/>
              <w:jc w:val="left"/>
              <w:rPr>
                <w:rFonts w:asciiTheme="minorHAnsi" w:hAnsiTheme="minorHAnsi" w:cstheme="minorHAnsi"/>
                <w:iCs/>
                <w:color w:val="000000"/>
                <w:sz w:val="22"/>
                <w:szCs w:val="22"/>
              </w:rPr>
            </w:pPr>
            <w:r w:rsidRPr="00E71301">
              <w:rPr>
                <w:rFonts w:asciiTheme="minorHAnsi" w:hAnsiTheme="minorHAnsi" w:cstheme="minorHAnsi"/>
                <w:iCs/>
                <w:sz w:val="22"/>
                <w:szCs w:val="22"/>
              </w:rPr>
              <w:t>Planowane</w:t>
            </w:r>
            <w:r>
              <w:rPr>
                <w:rFonts w:asciiTheme="minorHAnsi" w:hAnsiTheme="minorHAnsi" w:cstheme="minorHAnsi"/>
                <w:iCs/>
                <w:sz w:val="22"/>
                <w:szCs w:val="22"/>
              </w:rPr>
              <w:t xml:space="preserve"> </w:t>
            </w:r>
            <w:r w:rsidR="00F624DF" w:rsidRPr="00FF4931">
              <w:rPr>
                <w:rFonts w:asciiTheme="minorHAnsi" w:hAnsiTheme="minorHAnsi" w:cstheme="minorHAnsi"/>
                <w:iCs/>
                <w:sz w:val="22"/>
                <w:szCs w:val="22"/>
              </w:rPr>
              <w:t xml:space="preserve"> inwestycje w branży hotelarsko-gastronomicznej.</w:t>
            </w:r>
          </w:p>
        </w:tc>
        <w:tc>
          <w:tcPr>
            <w:tcW w:w="1503"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III.6</w:t>
            </w:r>
          </w:p>
        </w:tc>
        <w:tc>
          <w:tcPr>
            <w:tcW w:w="3529" w:type="dxa"/>
            <w:shd w:val="clear" w:color="auto" w:fill="auto"/>
            <w:tcMar>
              <w:top w:w="0" w:type="dxa"/>
              <w:left w:w="108" w:type="dxa"/>
              <w:bottom w:w="0" w:type="dxa"/>
              <w:right w:w="108" w:type="dxa"/>
            </w:tcMar>
            <w:vAlign w:val="center"/>
          </w:tcPr>
          <w:p w:rsidR="00F624DF" w:rsidRPr="00FF4931" w:rsidRDefault="00F624DF" w:rsidP="00BD421F">
            <w:pPr>
              <w:pStyle w:val="Akapitzlist"/>
              <w:numPr>
                <w:ilvl w:val="0"/>
                <w:numId w:val="15"/>
              </w:numPr>
              <w:tabs>
                <w:tab w:val="left" w:pos="356"/>
              </w:tabs>
              <w:spacing w:line="240" w:lineRule="auto"/>
              <w:ind w:left="0" w:firstLine="0"/>
              <w:contextualSpacing w:val="0"/>
              <w:jc w:val="left"/>
              <w:rPr>
                <w:rFonts w:asciiTheme="minorHAnsi" w:hAnsiTheme="minorHAnsi" w:cstheme="minorHAnsi"/>
                <w:color w:val="000000"/>
                <w:sz w:val="22"/>
                <w:szCs w:val="22"/>
              </w:rPr>
            </w:pPr>
            <w:r w:rsidRPr="00FF4931">
              <w:rPr>
                <w:rFonts w:asciiTheme="minorHAnsi" w:hAnsiTheme="minorHAnsi" w:cstheme="minorHAnsi"/>
                <w:i w:val="0"/>
                <w:color w:val="000000"/>
                <w:sz w:val="22"/>
                <w:szCs w:val="22"/>
              </w:rPr>
              <w:t>Ujemne saldo migracji na obszarze LGD.</w:t>
            </w:r>
          </w:p>
        </w:tc>
        <w:tc>
          <w:tcPr>
            <w:tcW w:w="1430"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III.1</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0D74DC">
            <w:pPr>
              <w:pStyle w:val="Styl2"/>
              <w:numPr>
                <w:ilvl w:val="0"/>
                <w:numId w:val="14"/>
              </w:numPr>
              <w:tabs>
                <w:tab w:val="left" w:pos="284"/>
              </w:tabs>
              <w:spacing w:line="240" w:lineRule="auto"/>
              <w:ind w:left="0" w:firstLine="0"/>
              <w:jc w:val="left"/>
              <w:rPr>
                <w:rFonts w:asciiTheme="minorHAnsi" w:hAnsiTheme="minorHAnsi" w:cstheme="minorHAnsi"/>
                <w:iCs/>
                <w:color w:val="000000"/>
                <w:sz w:val="22"/>
                <w:szCs w:val="22"/>
              </w:rPr>
            </w:pPr>
            <w:r w:rsidRPr="00FF4931">
              <w:rPr>
                <w:rFonts w:asciiTheme="minorHAnsi" w:hAnsiTheme="minorHAnsi" w:cstheme="minorHAnsi"/>
                <w:iCs/>
                <w:color w:val="000000"/>
                <w:sz w:val="22"/>
                <w:szCs w:val="22"/>
              </w:rPr>
              <w:t xml:space="preserve">Znaczący udział obszarów leśnych oraz zadrzewionych </w:t>
            </w:r>
            <w:r w:rsidRPr="00FF4931">
              <w:rPr>
                <w:rFonts w:asciiTheme="minorHAnsi" w:hAnsiTheme="minorHAnsi" w:cstheme="minorHAnsi"/>
                <w:iCs/>
                <w:color w:val="000000"/>
                <w:sz w:val="22"/>
                <w:szCs w:val="22"/>
              </w:rPr>
              <w:br/>
              <w:t xml:space="preserve">i zakrzewionych w ogólnej powierzchni </w:t>
            </w:r>
            <w:r>
              <w:rPr>
                <w:rFonts w:asciiTheme="minorHAnsi" w:hAnsiTheme="minorHAnsi" w:cstheme="minorHAnsi"/>
                <w:iCs/>
                <w:color w:val="000000"/>
                <w:sz w:val="22"/>
                <w:szCs w:val="22"/>
              </w:rPr>
              <w:t xml:space="preserve">obszaru </w:t>
            </w:r>
            <w:r w:rsidRPr="00FF4931">
              <w:rPr>
                <w:rFonts w:asciiTheme="minorHAnsi" w:hAnsiTheme="minorHAnsi" w:cstheme="minorHAnsi"/>
                <w:iCs/>
                <w:color w:val="000000"/>
                <w:sz w:val="22"/>
                <w:szCs w:val="22"/>
              </w:rPr>
              <w:t>LGD.</w:t>
            </w:r>
          </w:p>
        </w:tc>
        <w:tc>
          <w:tcPr>
            <w:tcW w:w="1503"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III.6</w:t>
            </w:r>
          </w:p>
        </w:tc>
        <w:tc>
          <w:tcPr>
            <w:tcW w:w="3529" w:type="dxa"/>
            <w:shd w:val="clear" w:color="auto" w:fill="auto"/>
            <w:tcMar>
              <w:top w:w="0" w:type="dxa"/>
              <w:left w:w="108" w:type="dxa"/>
              <w:bottom w:w="0" w:type="dxa"/>
              <w:right w:w="108" w:type="dxa"/>
            </w:tcMar>
            <w:vAlign w:val="center"/>
          </w:tcPr>
          <w:p w:rsidR="00F624DF" w:rsidRPr="00FF4931" w:rsidRDefault="00F624DF" w:rsidP="00BD421F">
            <w:pPr>
              <w:pStyle w:val="Akapitzlist"/>
              <w:numPr>
                <w:ilvl w:val="0"/>
                <w:numId w:val="15"/>
              </w:numPr>
              <w:tabs>
                <w:tab w:val="left" w:pos="356"/>
              </w:tabs>
              <w:spacing w:line="240" w:lineRule="auto"/>
              <w:ind w:left="0" w:firstLine="0"/>
              <w:contextualSpacing w:val="0"/>
              <w:jc w:val="left"/>
              <w:rPr>
                <w:rFonts w:asciiTheme="minorHAnsi" w:hAnsiTheme="minorHAnsi" w:cstheme="minorHAnsi"/>
                <w:color w:val="000000"/>
                <w:sz w:val="22"/>
                <w:szCs w:val="22"/>
              </w:rPr>
            </w:pPr>
            <w:r>
              <w:rPr>
                <w:rFonts w:asciiTheme="minorHAnsi" w:hAnsiTheme="minorHAnsi" w:cstheme="minorHAnsi"/>
                <w:i w:val="0"/>
                <w:color w:val="000000"/>
                <w:sz w:val="22"/>
                <w:szCs w:val="22"/>
              </w:rPr>
              <w:t>Niska liczba</w:t>
            </w:r>
            <w:r w:rsidRPr="00FF4931">
              <w:rPr>
                <w:rFonts w:asciiTheme="minorHAnsi" w:hAnsiTheme="minorHAnsi" w:cstheme="minorHAnsi"/>
                <w:i w:val="0"/>
                <w:color w:val="000000"/>
                <w:sz w:val="22"/>
                <w:szCs w:val="22"/>
              </w:rPr>
              <w:t xml:space="preserve"> podmiotów gospodarczych zar</w:t>
            </w:r>
            <w:r>
              <w:rPr>
                <w:rFonts w:asciiTheme="minorHAnsi" w:hAnsiTheme="minorHAnsi" w:cstheme="minorHAnsi"/>
                <w:i w:val="0"/>
                <w:color w:val="000000"/>
                <w:sz w:val="22"/>
                <w:szCs w:val="22"/>
              </w:rPr>
              <w:t xml:space="preserve">ejestrowanych </w:t>
            </w:r>
            <w:r>
              <w:rPr>
                <w:rFonts w:asciiTheme="minorHAnsi" w:hAnsiTheme="minorHAnsi" w:cstheme="minorHAnsi"/>
                <w:i w:val="0"/>
                <w:color w:val="000000"/>
                <w:sz w:val="22"/>
                <w:szCs w:val="22"/>
              </w:rPr>
              <w:br/>
              <w:t>w rejestrze REGON.</w:t>
            </w:r>
          </w:p>
        </w:tc>
        <w:tc>
          <w:tcPr>
            <w:tcW w:w="1430"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III.2</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0D74DC">
            <w:pPr>
              <w:pStyle w:val="Styl2"/>
              <w:numPr>
                <w:ilvl w:val="0"/>
                <w:numId w:val="14"/>
              </w:numPr>
              <w:tabs>
                <w:tab w:val="left" w:pos="284"/>
              </w:tabs>
              <w:spacing w:line="240" w:lineRule="auto"/>
              <w:ind w:left="0" w:firstLine="0"/>
              <w:jc w:val="left"/>
              <w:rPr>
                <w:rFonts w:asciiTheme="minorHAnsi" w:hAnsiTheme="minorHAnsi" w:cstheme="minorHAnsi"/>
                <w:iCs/>
                <w:color w:val="000000"/>
                <w:sz w:val="22"/>
                <w:szCs w:val="22"/>
              </w:rPr>
            </w:pPr>
            <w:r w:rsidRPr="00FF4931">
              <w:rPr>
                <w:rFonts w:asciiTheme="minorHAnsi" w:hAnsiTheme="minorHAnsi" w:cstheme="minorHAnsi"/>
                <w:iCs/>
                <w:color w:val="000000"/>
                <w:sz w:val="22"/>
                <w:szCs w:val="22"/>
              </w:rPr>
              <w:t>Bardzo duży udział obszarów chronionych w całkowitej powierzchni obszaru LGD.</w:t>
            </w:r>
          </w:p>
        </w:tc>
        <w:tc>
          <w:tcPr>
            <w:tcW w:w="1503"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III.6</w:t>
            </w:r>
          </w:p>
        </w:tc>
        <w:tc>
          <w:tcPr>
            <w:tcW w:w="3529" w:type="dxa"/>
            <w:shd w:val="clear" w:color="auto" w:fill="auto"/>
            <w:tcMar>
              <w:top w:w="0" w:type="dxa"/>
              <w:left w:w="108" w:type="dxa"/>
              <w:bottom w:w="0" w:type="dxa"/>
              <w:right w:w="108" w:type="dxa"/>
            </w:tcMar>
            <w:vAlign w:val="center"/>
          </w:tcPr>
          <w:p w:rsidR="00F624DF" w:rsidRPr="00FF4931" w:rsidRDefault="00F624DF" w:rsidP="00BD421F">
            <w:pPr>
              <w:pStyle w:val="Akapitzlist"/>
              <w:numPr>
                <w:ilvl w:val="0"/>
                <w:numId w:val="15"/>
              </w:numPr>
              <w:tabs>
                <w:tab w:val="left" w:pos="356"/>
              </w:tabs>
              <w:spacing w:line="240" w:lineRule="auto"/>
              <w:ind w:left="0" w:firstLine="0"/>
              <w:contextualSpacing w:val="0"/>
              <w:jc w:val="left"/>
              <w:rPr>
                <w:rFonts w:asciiTheme="minorHAnsi" w:hAnsiTheme="minorHAnsi" w:cstheme="minorHAnsi"/>
                <w:color w:val="000000"/>
                <w:sz w:val="22"/>
                <w:szCs w:val="22"/>
              </w:rPr>
            </w:pPr>
            <w:r w:rsidRPr="00FF4931">
              <w:rPr>
                <w:rFonts w:asciiTheme="minorHAnsi" w:hAnsiTheme="minorHAnsi" w:cstheme="minorHAnsi"/>
                <w:i w:val="0"/>
                <w:color w:val="000000"/>
                <w:sz w:val="22"/>
                <w:szCs w:val="22"/>
              </w:rPr>
              <w:t>Niewielka liczba podmiotów gospodarki narodowej przypadających na 1 000 osób</w:t>
            </w:r>
            <w:r>
              <w:rPr>
                <w:rFonts w:asciiTheme="minorHAnsi" w:hAnsiTheme="minorHAnsi" w:cstheme="minorHAnsi"/>
                <w:i w:val="0"/>
                <w:color w:val="000000"/>
                <w:sz w:val="22"/>
                <w:szCs w:val="22"/>
              </w:rPr>
              <w:t xml:space="preserve"> w wieku produkcyjnym.</w:t>
            </w:r>
          </w:p>
        </w:tc>
        <w:tc>
          <w:tcPr>
            <w:tcW w:w="1430"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III.2</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0D74DC">
            <w:pPr>
              <w:pStyle w:val="Styl2"/>
              <w:numPr>
                <w:ilvl w:val="0"/>
                <w:numId w:val="14"/>
              </w:numPr>
              <w:tabs>
                <w:tab w:val="left" w:pos="284"/>
              </w:tabs>
              <w:spacing w:line="240" w:lineRule="auto"/>
              <w:ind w:left="0" w:firstLine="0"/>
              <w:jc w:val="left"/>
              <w:rPr>
                <w:rFonts w:asciiTheme="minorHAnsi" w:hAnsiTheme="minorHAnsi" w:cstheme="minorHAnsi"/>
                <w:iCs/>
                <w:color w:val="000000"/>
                <w:sz w:val="22"/>
                <w:szCs w:val="22"/>
              </w:rPr>
            </w:pPr>
            <w:r w:rsidRPr="00FF4931">
              <w:rPr>
                <w:rFonts w:asciiTheme="minorHAnsi" w:hAnsiTheme="minorHAnsi" w:cstheme="minorHAnsi"/>
                <w:iCs/>
                <w:color w:val="000000"/>
                <w:sz w:val="22"/>
                <w:szCs w:val="22"/>
              </w:rPr>
              <w:t>Stosunkowo duża liczba zabytków wpisanych do rejestru Narodowego Instytutu Dziedzictwa.</w:t>
            </w:r>
          </w:p>
        </w:tc>
        <w:tc>
          <w:tcPr>
            <w:tcW w:w="1503"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III.6</w:t>
            </w:r>
          </w:p>
        </w:tc>
        <w:tc>
          <w:tcPr>
            <w:tcW w:w="3529" w:type="dxa"/>
            <w:shd w:val="clear" w:color="auto" w:fill="auto"/>
            <w:tcMar>
              <w:top w:w="0" w:type="dxa"/>
              <w:left w:w="108" w:type="dxa"/>
              <w:bottom w:w="0" w:type="dxa"/>
              <w:right w:w="108" w:type="dxa"/>
            </w:tcMar>
            <w:vAlign w:val="center"/>
          </w:tcPr>
          <w:p w:rsidR="00F624DF" w:rsidRPr="00FF4931" w:rsidRDefault="00F624DF" w:rsidP="00BD421F">
            <w:pPr>
              <w:pStyle w:val="Akapitzlist"/>
              <w:numPr>
                <w:ilvl w:val="0"/>
                <w:numId w:val="15"/>
              </w:numPr>
              <w:tabs>
                <w:tab w:val="left" w:pos="356"/>
              </w:tabs>
              <w:spacing w:line="240" w:lineRule="auto"/>
              <w:ind w:left="0" w:firstLine="0"/>
              <w:contextualSpacing w:val="0"/>
              <w:jc w:val="left"/>
              <w:rPr>
                <w:rFonts w:asciiTheme="minorHAnsi" w:hAnsiTheme="minorHAnsi" w:cstheme="minorHAnsi"/>
                <w:color w:val="000000"/>
                <w:sz w:val="22"/>
                <w:szCs w:val="22"/>
              </w:rPr>
            </w:pPr>
            <w:r>
              <w:rPr>
                <w:rFonts w:asciiTheme="minorHAnsi" w:hAnsiTheme="minorHAnsi" w:cstheme="minorHAnsi"/>
                <w:i w:val="0"/>
                <w:color w:val="000000"/>
                <w:sz w:val="22"/>
                <w:szCs w:val="22"/>
              </w:rPr>
              <w:t>Niska l</w:t>
            </w:r>
            <w:r w:rsidRPr="00FF4931">
              <w:rPr>
                <w:rFonts w:asciiTheme="minorHAnsi" w:hAnsiTheme="minorHAnsi" w:cstheme="minorHAnsi"/>
                <w:i w:val="0"/>
                <w:color w:val="000000"/>
                <w:sz w:val="22"/>
                <w:szCs w:val="22"/>
              </w:rPr>
              <w:t>iczba osób fizycznych prowadzących działalność gospodarczą przypadających</w:t>
            </w:r>
            <w:r w:rsidRPr="00FF4931">
              <w:rPr>
                <w:rFonts w:asciiTheme="minorHAnsi" w:hAnsiTheme="minorHAnsi" w:cstheme="minorHAnsi"/>
                <w:i w:val="0"/>
                <w:color w:val="000000"/>
                <w:sz w:val="22"/>
                <w:szCs w:val="22"/>
              </w:rPr>
              <w:br/>
              <w:t xml:space="preserve"> na 1 000 mieszkańców</w:t>
            </w:r>
            <w:r>
              <w:rPr>
                <w:rFonts w:asciiTheme="minorHAnsi" w:hAnsiTheme="minorHAnsi" w:cstheme="minorHAnsi"/>
                <w:i w:val="0"/>
                <w:color w:val="000000"/>
                <w:sz w:val="22"/>
                <w:szCs w:val="22"/>
              </w:rPr>
              <w:t>.</w:t>
            </w:r>
          </w:p>
        </w:tc>
        <w:tc>
          <w:tcPr>
            <w:tcW w:w="1430"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III.2</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0D74DC">
            <w:pPr>
              <w:pStyle w:val="Styl2"/>
              <w:numPr>
                <w:ilvl w:val="0"/>
                <w:numId w:val="14"/>
              </w:numPr>
              <w:tabs>
                <w:tab w:val="left" w:pos="284"/>
              </w:tabs>
              <w:spacing w:line="240" w:lineRule="auto"/>
              <w:ind w:left="0" w:firstLine="0"/>
              <w:jc w:val="left"/>
              <w:rPr>
                <w:rFonts w:asciiTheme="minorHAnsi" w:hAnsiTheme="minorHAnsi" w:cstheme="minorHAnsi"/>
                <w:iCs/>
                <w:color w:val="000000"/>
                <w:sz w:val="22"/>
                <w:szCs w:val="22"/>
              </w:rPr>
            </w:pPr>
            <w:r w:rsidRPr="00FF4931">
              <w:rPr>
                <w:rFonts w:asciiTheme="minorHAnsi" w:hAnsiTheme="minorHAnsi" w:cstheme="minorHAnsi"/>
                <w:iCs/>
                <w:color w:val="000000"/>
                <w:sz w:val="22"/>
                <w:szCs w:val="22"/>
              </w:rPr>
              <w:t xml:space="preserve">Występowanie na obszarze LGD wielu miejsc pamięci narodowej. </w:t>
            </w:r>
          </w:p>
        </w:tc>
        <w:tc>
          <w:tcPr>
            <w:tcW w:w="1503"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III.6</w:t>
            </w:r>
          </w:p>
        </w:tc>
        <w:tc>
          <w:tcPr>
            <w:tcW w:w="3529" w:type="dxa"/>
            <w:shd w:val="clear" w:color="auto" w:fill="auto"/>
            <w:tcMar>
              <w:top w:w="0" w:type="dxa"/>
              <w:left w:w="108" w:type="dxa"/>
              <w:bottom w:w="0" w:type="dxa"/>
              <w:right w:w="108" w:type="dxa"/>
            </w:tcMar>
            <w:vAlign w:val="center"/>
          </w:tcPr>
          <w:p w:rsidR="00F624DF" w:rsidRPr="00FF4931" w:rsidRDefault="00F624DF" w:rsidP="00BD421F">
            <w:pPr>
              <w:pStyle w:val="Akapitzlist"/>
              <w:numPr>
                <w:ilvl w:val="0"/>
                <w:numId w:val="15"/>
              </w:numPr>
              <w:tabs>
                <w:tab w:val="left" w:pos="356"/>
              </w:tabs>
              <w:spacing w:line="240" w:lineRule="auto"/>
              <w:ind w:left="0" w:firstLine="0"/>
              <w:contextualSpacing w:val="0"/>
              <w:jc w:val="left"/>
              <w:rPr>
                <w:rFonts w:asciiTheme="minorHAnsi" w:hAnsiTheme="minorHAnsi" w:cstheme="minorHAnsi"/>
                <w:i w:val="0"/>
                <w:color w:val="000000"/>
                <w:sz w:val="22"/>
                <w:szCs w:val="22"/>
              </w:rPr>
            </w:pPr>
            <w:r w:rsidRPr="00FF4931">
              <w:rPr>
                <w:rFonts w:asciiTheme="minorHAnsi" w:hAnsiTheme="minorHAnsi" w:cstheme="minorHAnsi"/>
                <w:i w:val="0"/>
                <w:color w:val="000000"/>
                <w:sz w:val="22"/>
                <w:szCs w:val="22"/>
              </w:rPr>
              <w:t>Malejący udział podmiotów gospodarczych zarejestrowanych</w:t>
            </w:r>
            <w:r w:rsidRPr="00FF4931">
              <w:rPr>
                <w:rFonts w:asciiTheme="minorHAnsi" w:hAnsiTheme="minorHAnsi" w:cstheme="minorHAnsi"/>
                <w:i w:val="0"/>
                <w:color w:val="000000"/>
                <w:sz w:val="22"/>
                <w:szCs w:val="22"/>
              </w:rPr>
              <w:br/>
              <w:t>w sekcji I.</w:t>
            </w:r>
          </w:p>
        </w:tc>
        <w:tc>
          <w:tcPr>
            <w:tcW w:w="1430"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III.2</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0D74DC">
            <w:pPr>
              <w:pStyle w:val="Styl2"/>
              <w:numPr>
                <w:ilvl w:val="0"/>
                <w:numId w:val="14"/>
              </w:numPr>
              <w:tabs>
                <w:tab w:val="left" w:pos="284"/>
              </w:tabs>
              <w:spacing w:line="240" w:lineRule="auto"/>
              <w:ind w:left="0" w:firstLine="0"/>
              <w:jc w:val="left"/>
              <w:rPr>
                <w:rFonts w:asciiTheme="minorHAnsi" w:hAnsiTheme="minorHAnsi" w:cstheme="minorHAnsi"/>
                <w:iCs/>
                <w:color w:val="000000"/>
                <w:sz w:val="22"/>
                <w:szCs w:val="22"/>
              </w:rPr>
            </w:pPr>
            <w:r w:rsidRPr="00FF4931">
              <w:rPr>
                <w:rFonts w:asciiTheme="minorHAnsi" w:hAnsiTheme="minorHAnsi" w:cstheme="minorHAnsi"/>
                <w:iCs/>
                <w:color w:val="000000"/>
                <w:sz w:val="22"/>
                <w:szCs w:val="22"/>
              </w:rPr>
              <w:t xml:space="preserve">Dobrze rozwinięta działalność zespołów ludowych, obrzędowych </w:t>
            </w:r>
            <w:r w:rsidRPr="00FF4931">
              <w:rPr>
                <w:rFonts w:asciiTheme="minorHAnsi" w:hAnsiTheme="minorHAnsi" w:cstheme="minorHAnsi"/>
                <w:iCs/>
                <w:color w:val="000000"/>
                <w:sz w:val="22"/>
                <w:szCs w:val="22"/>
              </w:rPr>
              <w:br/>
              <w:t>i folklorystycznych.</w:t>
            </w:r>
          </w:p>
        </w:tc>
        <w:tc>
          <w:tcPr>
            <w:tcW w:w="1503"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III.6</w:t>
            </w:r>
          </w:p>
        </w:tc>
        <w:tc>
          <w:tcPr>
            <w:tcW w:w="3529" w:type="dxa"/>
            <w:shd w:val="clear" w:color="auto" w:fill="auto"/>
            <w:tcMar>
              <w:top w:w="0" w:type="dxa"/>
              <w:left w:w="108" w:type="dxa"/>
              <w:bottom w:w="0" w:type="dxa"/>
              <w:right w:w="108" w:type="dxa"/>
            </w:tcMar>
            <w:vAlign w:val="center"/>
          </w:tcPr>
          <w:p w:rsidR="00F624DF" w:rsidRPr="00FF4931" w:rsidRDefault="00F624DF" w:rsidP="000D74DC">
            <w:pPr>
              <w:pStyle w:val="Akapitzlist"/>
              <w:numPr>
                <w:ilvl w:val="0"/>
                <w:numId w:val="15"/>
              </w:numPr>
              <w:tabs>
                <w:tab w:val="left" w:pos="356"/>
              </w:tabs>
              <w:spacing w:line="240" w:lineRule="auto"/>
              <w:ind w:left="0" w:firstLine="0"/>
              <w:contextualSpacing w:val="0"/>
              <w:jc w:val="left"/>
              <w:rPr>
                <w:rFonts w:asciiTheme="minorHAnsi" w:hAnsiTheme="minorHAnsi" w:cstheme="minorHAnsi"/>
                <w:color w:val="000000"/>
                <w:sz w:val="22"/>
                <w:szCs w:val="22"/>
              </w:rPr>
            </w:pPr>
            <w:r w:rsidRPr="00FF4931">
              <w:rPr>
                <w:rFonts w:asciiTheme="minorHAnsi" w:hAnsiTheme="minorHAnsi" w:cstheme="minorHAnsi"/>
                <w:i w:val="0"/>
                <w:color w:val="000000"/>
                <w:sz w:val="22"/>
                <w:szCs w:val="22"/>
              </w:rPr>
              <w:t>Duże rozdrobnienie gospodarstw rolnych.</w:t>
            </w:r>
          </w:p>
        </w:tc>
        <w:tc>
          <w:tcPr>
            <w:tcW w:w="1430"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III.2</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0D74DC">
            <w:pPr>
              <w:pStyle w:val="Styl2"/>
              <w:numPr>
                <w:ilvl w:val="0"/>
                <w:numId w:val="14"/>
              </w:numPr>
              <w:tabs>
                <w:tab w:val="left" w:pos="284"/>
              </w:tabs>
              <w:spacing w:line="240" w:lineRule="auto"/>
              <w:ind w:left="0" w:firstLine="0"/>
              <w:jc w:val="left"/>
              <w:rPr>
                <w:rFonts w:asciiTheme="minorHAnsi" w:hAnsiTheme="minorHAnsi" w:cstheme="minorHAnsi"/>
                <w:iCs/>
                <w:color w:val="000000"/>
                <w:sz w:val="22"/>
                <w:szCs w:val="22"/>
              </w:rPr>
            </w:pPr>
            <w:r w:rsidRPr="00FF4931">
              <w:rPr>
                <w:rFonts w:asciiTheme="minorHAnsi" w:hAnsiTheme="minorHAnsi" w:cstheme="minorHAnsi"/>
                <w:iCs/>
                <w:color w:val="000000"/>
                <w:sz w:val="22"/>
                <w:szCs w:val="22"/>
              </w:rPr>
              <w:t>Wysoki udział osób w wieku przedpro</w:t>
            </w:r>
            <w:r>
              <w:rPr>
                <w:rFonts w:asciiTheme="minorHAnsi" w:hAnsiTheme="minorHAnsi" w:cstheme="minorHAnsi"/>
                <w:iCs/>
                <w:color w:val="000000"/>
                <w:sz w:val="22"/>
                <w:szCs w:val="22"/>
              </w:rPr>
              <w:t>dukcyjnym w ogóle społeczeństwa.</w:t>
            </w:r>
          </w:p>
        </w:tc>
        <w:tc>
          <w:tcPr>
            <w:tcW w:w="1503"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III.1</w:t>
            </w:r>
          </w:p>
        </w:tc>
        <w:tc>
          <w:tcPr>
            <w:tcW w:w="3529" w:type="dxa"/>
            <w:shd w:val="clear" w:color="auto" w:fill="auto"/>
            <w:tcMar>
              <w:top w:w="0" w:type="dxa"/>
              <w:left w:w="108" w:type="dxa"/>
              <w:bottom w:w="0" w:type="dxa"/>
              <w:right w:w="108" w:type="dxa"/>
            </w:tcMar>
            <w:vAlign w:val="center"/>
          </w:tcPr>
          <w:p w:rsidR="00F624DF" w:rsidRPr="00FF4931" w:rsidRDefault="00F624DF" w:rsidP="000D74DC">
            <w:pPr>
              <w:pStyle w:val="Akapitzlist"/>
              <w:numPr>
                <w:ilvl w:val="0"/>
                <w:numId w:val="15"/>
              </w:numPr>
              <w:tabs>
                <w:tab w:val="left" w:pos="356"/>
              </w:tabs>
              <w:spacing w:line="240" w:lineRule="auto"/>
              <w:ind w:left="0" w:firstLine="0"/>
              <w:contextualSpacing w:val="0"/>
              <w:jc w:val="left"/>
              <w:rPr>
                <w:rFonts w:asciiTheme="minorHAnsi" w:hAnsiTheme="minorHAnsi" w:cstheme="minorHAnsi"/>
                <w:i w:val="0"/>
                <w:color w:val="000000"/>
                <w:sz w:val="22"/>
                <w:szCs w:val="22"/>
              </w:rPr>
            </w:pPr>
            <w:r w:rsidRPr="00FF4931">
              <w:rPr>
                <w:rFonts w:asciiTheme="minorHAnsi" w:hAnsiTheme="minorHAnsi" w:cstheme="minorHAnsi"/>
                <w:i w:val="0"/>
                <w:color w:val="000000"/>
                <w:sz w:val="22"/>
                <w:szCs w:val="22"/>
              </w:rPr>
              <w:t>Niska rentowność produkcji rolnej.</w:t>
            </w:r>
          </w:p>
        </w:tc>
        <w:tc>
          <w:tcPr>
            <w:tcW w:w="1430"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III.2</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FF4931">
            <w:pPr>
              <w:pStyle w:val="Standard"/>
              <w:tabs>
                <w:tab w:val="left" w:pos="284"/>
              </w:tabs>
              <w:spacing w:after="0" w:line="240" w:lineRule="auto"/>
              <w:rPr>
                <w:rFonts w:asciiTheme="minorHAnsi" w:hAnsiTheme="minorHAnsi" w:cstheme="minorHAnsi"/>
                <w:sz w:val="22"/>
                <w:szCs w:val="22"/>
              </w:rPr>
            </w:pPr>
            <w:r w:rsidRPr="00FF4931">
              <w:rPr>
                <w:rFonts w:asciiTheme="minorHAnsi" w:hAnsiTheme="minorHAnsi" w:cstheme="minorHAnsi"/>
                <w:iCs/>
                <w:color w:val="000000"/>
                <w:sz w:val="22"/>
                <w:szCs w:val="22"/>
                <w:lang w:eastAsia="en-US" w:bidi="en-US"/>
              </w:rPr>
              <w:t xml:space="preserve">10. Niższy niż </w:t>
            </w:r>
            <w:r>
              <w:rPr>
                <w:rFonts w:asciiTheme="minorHAnsi" w:hAnsiTheme="minorHAnsi" w:cstheme="minorHAnsi"/>
                <w:iCs/>
                <w:color w:val="000000"/>
                <w:sz w:val="22"/>
                <w:szCs w:val="22"/>
                <w:lang w:eastAsia="en-US" w:bidi="en-US"/>
              </w:rPr>
              <w:t xml:space="preserve">średnie – </w:t>
            </w:r>
            <w:r w:rsidRPr="00FF4931">
              <w:rPr>
                <w:rFonts w:asciiTheme="minorHAnsi" w:hAnsiTheme="minorHAnsi" w:cstheme="minorHAnsi"/>
                <w:iCs/>
                <w:color w:val="000000"/>
                <w:sz w:val="22"/>
                <w:szCs w:val="22"/>
                <w:lang w:eastAsia="en-US" w:bidi="en-US"/>
              </w:rPr>
              <w:t xml:space="preserve">udział osób </w:t>
            </w:r>
            <w:r w:rsidRPr="00FF4931">
              <w:rPr>
                <w:rFonts w:asciiTheme="minorHAnsi" w:hAnsiTheme="minorHAnsi" w:cstheme="minorHAnsi"/>
                <w:iCs/>
                <w:color w:val="000000"/>
                <w:sz w:val="22"/>
                <w:szCs w:val="22"/>
                <w:lang w:eastAsia="en-US" w:bidi="en-US"/>
              </w:rPr>
              <w:br/>
              <w:t xml:space="preserve">w wieku poprodukcyjnym </w:t>
            </w:r>
            <w:r>
              <w:rPr>
                <w:rFonts w:asciiTheme="minorHAnsi" w:hAnsiTheme="minorHAnsi" w:cstheme="minorHAnsi"/>
                <w:iCs/>
                <w:color w:val="000000"/>
                <w:sz w:val="22"/>
                <w:szCs w:val="22"/>
                <w:lang w:eastAsia="en-US" w:bidi="en-US"/>
              </w:rPr>
              <w:br/>
            </w:r>
            <w:r w:rsidRPr="00FF4931">
              <w:rPr>
                <w:rFonts w:asciiTheme="minorHAnsi" w:hAnsiTheme="minorHAnsi" w:cstheme="minorHAnsi"/>
                <w:iCs/>
                <w:color w:val="000000"/>
                <w:sz w:val="22"/>
                <w:szCs w:val="22"/>
                <w:lang w:eastAsia="en-US" w:bidi="en-US"/>
              </w:rPr>
              <w:t>w ludności ogółem.</w:t>
            </w:r>
          </w:p>
        </w:tc>
        <w:tc>
          <w:tcPr>
            <w:tcW w:w="1503"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III.1</w:t>
            </w:r>
          </w:p>
        </w:tc>
        <w:tc>
          <w:tcPr>
            <w:tcW w:w="3529" w:type="dxa"/>
            <w:shd w:val="clear" w:color="auto" w:fill="auto"/>
            <w:tcMar>
              <w:top w:w="0" w:type="dxa"/>
              <w:left w:w="108" w:type="dxa"/>
              <w:bottom w:w="0" w:type="dxa"/>
              <w:right w:w="108" w:type="dxa"/>
            </w:tcMar>
            <w:vAlign w:val="center"/>
          </w:tcPr>
          <w:p w:rsidR="00F624DF" w:rsidRPr="00FF4931" w:rsidRDefault="00F624DF" w:rsidP="00BD421F">
            <w:pPr>
              <w:pStyle w:val="Akapitzlist"/>
              <w:numPr>
                <w:ilvl w:val="0"/>
                <w:numId w:val="15"/>
              </w:numPr>
              <w:tabs>
                <w:tab w:val="left" w:pos="356"/>
              </w:tabs>
              <w:spacing w:line="240" w:lineRule="auto"/>
              <w:ind w:left="0" w:firstLine="0"/>
              <w:contextualSpacing w:val="0"/>
              <w:jc w:val="left"/>
              <w:rPr>
                <w:rFonts w:asciiTheme="minorHAnsi" w:hAnsiTheme="minorHAnsi" w:cstheme="minorHAnsi"/>
                <w:color w:val="000000"/>
                <w:sz w:val="22"/>
                <w:szCs w:val="22"/>
              </w:rPr>
            </w:pPr>
            <w:r>
              <w:rPr>
                <w:rFonts w:asciiTheme="minorHAnsi" w:hAnsiTheme="minorHAnsi" w:cstheme="minorHAnsi"/>
                <w:i w:val="0"/>
                <w:color w:val="000000"/>
                <w:sz w:val="22"/>
                <w:szCs w:val="22"/>
              </w:rPr>
              <w:t>Niskie d</w:t>
            </w:r>
            <w:r w:rsidRPr="00FF4931">
              <w:rPr>
                <w:rFonts w:asciiTheme="minorHAnsi" w:hAnsiTheme="minorHAnsi" w:cstheme="minorHAnsi"/>
                <w:i w:val="0"/>
                <w:color w:val="000000"/>
                <w:sz w:val="22"/>
                <w:szCs w:val="22"/>
              </w:rPr>
              <w:t>ochody ogółem samorządów wchodzących w skład LGD w przeliczeniu na 1 mieszkańca</w:t>
            </w:r>
            <w:r>
              <w:rPr>
                <w:rFonts w:asciiTheme="minorHAnsi" w:hAnsiTheme="minorHAnsi" w:cstheme="minorHAnsi"/>
                <w:i w:val="0"/>
                <w:color w:val="000000"/>
                <w:sz w:val="22"/>
                <w:szCs w:val="22"/>
              </w:rPr>
              <w:t>.</w:t>
            </w:r>
            <w:r w:rsidRPr="00FF4931">
              <w:rPr>
                <w:rFonts w:asciiTheme="minorHAnsi" w:hAnsiTheme="minorHAnsi" w:cstheme="minorHAnsi"/>
                <w:i w:val="0"/>
                <w:color w:val="000000"/>
                <w:sz w:val="22"/>
                <w:szCs w:val="22"/>
              </w:rPr>
              <w:t xml:space="preserve"> </w:t>
            </w:r>
          </w:p>
        </w:tc>
        <w:tc>
          <w:tcPr>
            <w:tcW w:w="1430"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III.2</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9B5027">
            <w:pPr>
              <w:pStyle w:val="Styl2"/>
              <w:tabs>
                <w:tab w:val="left" w:pos="284"/>
              </w:tabs>
              <w:spacing w:line="240" w:lineRule="auto"/>
              <w:jc w:val="left"/>
              <w:rPr>
                <w:rFonts w:asciiTheme="minorHAnsi" w:hAnsiTheme="minorHAnsi" w:cstheme="minorHAnsi"/>
                <w:iCs/>
                <w:color w:val="000000"/>
                <w:sz w:val="22"/>
                <w:szCs w:val="22"/>
              </w:rPr>
            </w:pPr>
            <w:r w:rsidRPr="00FF4931">
              <w:rPr>
                <w:rFonts w:asciiTheme="minorHAnsi" w:hAnsiTheme="minorHAnsi" w:cstheme="minorHAnsi"/>
                <w:iCs/>
                <w:color w:val="000000"/>
                <w:sz w:val="22"/>
                <w:szCs w:val="22"/>
              </w:rPr>
              <w:t xml:space="preserve">11. </w:t>
            </w:r>
            <w:r>
              <w:rPr>
                <w:rFonts w:asciiTheme="minorHAnsi" w:hAnsiTheme="minorHAnsi" w:cstheme="minorHAnsi"/>
                <w:iCs/>
                <w:color w:val="000000"/>
                <w:sz w:val="22"/>
                <w:szCs w:val="22"/>
              </w:rPr>
              <w:t xml:space="preserve">Duża liczba </w:t>
            </w:r>
            <w:r w:rsidRPr="00FF4931">
              <w:rPr>
                <w:rFonts w:asciiTheme="minorHAnsi" w:hAnsiTheme="minorHAnsi" w:cstheme="minorHAnsi"/>
                <w:iCs/>
                <w:color w:val="000000"/>
                <w:sz w:val="22"/>
                <w:szCs w:val="22"/>
              </w:rPr>
              <w:t>nowych budynków oddanych do użytkowania w 2014 roku.</w:t>
            </w:r>
          </w:p>
        </w:tc>
        <w:tc>
          <w:tcPr>
            <w:tcW w:w="1503"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III.5</w:t>
            </w:r>
          </w:p>
        </w:tc>
        <w:tc>
          <w:tcPr>
            <w:tcW w:w="3529" w:type="dxa"/>
            <w:shd w:val="clear" w:color="auto" w:fill="auto"/>
            <w:tcMar>
              <w:top w:w="0" w:type="dxa"/>
              <w:left w:w="108" w:type="dxa"/>
              <w:bottom w:w="0" w:type="dxa"/>
              <w:right w:w="108" w:type="dxa"/>
            </w:tcMar>
            <w:vAlign w:val="center"/>
          </w:tcPr>
          <w:p w:rsidR="00F624DF" w:rsidRPr="00FF4931" w:rsidRDefault="00F624DF" w:rsidP="00BD421F">
            <w:pPr>
              <w:pStyle w:val="Akapitzlist"/>
              <w:numPr>
                <w:ilvl w:val="0"/>
                <w:numId w:val="15"/>
              </w:numPr>
              <w:tabs>
                <w:tab w:val="left" w:pos="356"/>
              </w:tabs>
              <w:spacing w:line="240" w:lineRule="auto"/>
              <w:ind w:left="0" w:firstLine="0"/>
              <w:contextualSpacing w:val="0"/>
              <w:jc w:val="left"/>
              <w:rPr>
                <w:rFonts w:asciiTheme="minorHAnsi" w:hAnsiTheme="minorHAnsi" w:cstheme="minorHAnsi"/>
                <w:color w:val="000000"/>
                <w:sz w:val="22"/>
                <w:szCs w:val="22"/>
              </w:rPr>
            </w:pPr>
            <w:r w:rsidRPr="00FF4931">
              <w:rPr>
                <w:rFonts w:asciiTheme="minorHAnsi" w:hAnsiTheme="minorHAnsi" w:cstheme="minorHAnsi"/>
                <w:i w:val="0"/>
                <w:color w:val="000000"/>
                <w:sz w:val="22"/>
                <w:szCs w:val="22"/>
              </w:rPr>
              <w:t xml:space="preserve">Niekorzystny dochód podatkowy gmin w przeliczeniu na 1 mieszkańca na obszarze LGD w odniesieniu do średniej kraju oraz województwa. </w:t>
            </w:r>
          </w:p>
        </w:tc>
        <w:tc>
          <w:tcPr>
            <w:tcW w:w="1430"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III.2</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9B5027">
            <w:pPr>
              <w:pStyle w:val="Styl2"/>
              <w:tabs>
                <w:tab w:val="left" w:pos="284"/>
              </w:tabs>
              <w:spacing w:line="240" w:lineRule="auto"/>
              <w:jc w:val="left"/>
              <w:rPr>
                <w:rFonts w:asciiTheme="minorHAnsi" w:hAnsiTheme="minorHAnsi" w:cstheme="minorHAnsi"/>
                <w:iCs/>
                <w:color w:val="000000"/>
                <w:sz w:val="22"/>
                <w:szCs w:val="22"/>
              </w:rPr>
            </w:pPr>
            <w:r w:rsidRPr="00FF4931">
              <w:rPr>
                <w:rFonts w:asciiTheme="minorHAnsi" w:hAnsiTheme="minorHAnsi" w:cstheme="minorHAnsi"/>
                <w:iCs/>
                <w:color w:val="000000"/>
                <w:sz w:val="22"/>
                <w:szCs w:val="22"/>
              </w:rPr>
              <w:t xml:space="preserve">12. </w:t>
            </w:r>
            <w:r>
              <w:rPr>
                <w:rFonts w:asciiTheme="minorHAnsi" w:hAnsiTheme="minorHAnsi" w:cstheme="minorHAnsi"/>
                <w:iCs/>
                <w:color w:val="000000"/>
                <w:sz w:val="22"/>
                <w:szCs w:val="22"/>
              </w:rPr>
              <w:t>Duża</w:t>
            </w:r>
            <w:r w:rsidRPr="00FF4931">
              <w:rPr>
                <w:rFonts w:asciiTheme="minorHAnsi" w:hAnsiTheme="minorHAnsi" w:cstheme="minorHAnsi"/>
                <w:iCs/>
                <w:color w:val="000000"/>
                <w:sz w:val="22"/>
                <w:szCs w:val="22"/>
              </w:rPr>
              <w:t xml:space="preserve"> liczba jednostek nowo rejestrowanych corocznie </w:t>
            </w:r>
            <w:r w:rsidR="009B5027">
              <w:rPr>
                <w:rFonts w:asciiTheme="minorHAnsi" w:hAnsiTheme="minorHAnsi" w:cstheme="minorHAnsi"/>
                <w:iCs/>
                <w:color w:val="000000"/>
                <w:sz w:val="22"/>
                <w:szCs w:val="22"/>
              </w:rPr>
              <w:br/>
            </w:r>
            <w:r w:rsidRPr="00FF4931">
              <w:rPr>
                <w:rFonts w:asciiTheme="minorHAnsi" w:hAnsiTheme="minorHAnsi" w:cstheme="minorHAnsi"/>
                <w:iCs/>
                <w:color w:val="000000"/>
                <w:sz w:val="22"/>
                <w:szCs w:val="22"/>
              </w:rPr>
              <w:t>w rejestrze REGON w przeliczeniu na 10 tys. mieszkańców.</w:t>
            </w:r>
          </w:p>
        </w:tc>
        <w:tc>
          <w:tcPr>
            <w:tcW w:w="1503"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III.2</w:t>
            </w:r>
          </w:p>
        </w:tc>
        <w:tc>
          <w:tcPr>
            <w:tcW w:w="3529" w:type="dxa"/>
            <w:shd w:val="clear" w:color="auto" w:fill="auto"/>
            <w:tcMar>
              <w:top w:w="0" w:type="dxa"/>
              <w:left w:w="108" w:type="dxa"/>
              <w:bottom w:w="0" w:type="dxa"/>
              <w:right w:w="108" w:type="dxa"/>
            </w:tcMar>
            <w:vAlign w:val="center"/>
          </w:tcPr>
          <w:p w:rsidR="00F624DF" w:rsidRPr="00FF4931" w:rsidRDefault="00F624DF" w:rsidP="000D74DC">
            <w:pPr>
              <w:pStyle w:val="Akapitzlist"/>
              <w:numPr>
                <w:ilvl w:val="0"/>
                <w:numId w:val="15"/>
              </w:numPr>
              <w:tabs>
                <w:tab w:val="left" w:pos="356"/>
              </w:tabs>
              <w:spacing w:line="240" w:lineRule="auto"/>
              <w:ind w:left="0" w:firstLine="0"/>
              <w:contextualSpacing w:val="0"/>
              <w:jc w:val="left"/>
              <w:rPr>
                <w:rFonts w:asciiTheme="minorHAnsi" w:hAnsiTheme="minorHAnsi" w:cstheme="minorHAnsi"/>
                <w:color w:val="000000"/>
                <w:sz w:val="22"/>
                <w:szCs w:val="22"/>
              </w:rPr>
            </w:pPr>
            <w:r w:rsidRPr="00FF4931">
              <w:rPr>
                <w:rFonts w:asciiTheme="minorHAnsi" w:hAnsiTheme="minorHAnsi" w:cstheme="minorHAnsi"/>
                <w:i w:val="0"/>
                <w:color w:val="000000"/>
                <w:sz w:val="22"/>
                <w:szCs w:val="22"/>
              </w:rPr>
              <w:t>Ponad trzykrotnie niższy niż średnia krajowa udział w podatkach stanowiących dochody budżetu państwa z podatku od osób fizycznych.</w:t>
            </w:r>
          </w:p>
        </w:tc>
        <w:tc>
          <w:tcPr>
            <w:tcW w:w="1430"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III.2</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BD421F">
            <w:pPr>
              <w:pStyle w:val="Styl2"/>
              <w:tabs>
                <w:tab w:val="left" w:pos="284"/>
              </w:tabs>
              <w:spacing w:line="240" w:lineRule="auto"/>
              <w:jc w:val="left"/>
              <w:rPr>
                <w:rFonts w:asciiTheme="minorHAnsi" w:hAnsiTheme="minorHAnsi" w:cstheme="minorHAnsi"/>
                <w:iCs/>
                <w:color w:val="000000"/>
                <w:sz w:val="22"/>
                <w:szCs w:val="22"/>
              </w:rPr>
            </w:pPr>
            <w:r w:rsidRPr="00FF4931">
              <w:rPr>
                <w:rFonts w:asciiTheme="minorHAnsi" w:hAnsiTheme="minorHAnsi" w:cstheme="minorHAnsi"/>
                <w:iCs/>
                <w:color w:val="000000"/>
                <w:sz w:val="22"/>
                <w:szCs w:val="22"/>
              </w:rPr>
              <w:t xml:space="preserve">13. </w:t>
            </w:r>
            <w:r>
              <w:rPr>
                <w:rFonts w:asciiTheme="minorHAnsi" w:hAnsiTheme="minorHAnsi" w:cstheme="minorHAnsi"/>
                <w:iCs/>
                <w:color w:val="000000"/>
                <w:sz w:val="22"/>
                <w:szCs w:val="22"/>
              </w:rPr>
              <w:t xml:space="preserve">Duża liczba </w:t>
            </w:r>
            <w:r w:rsidRPr="00FF4931">
              <w:rPr>
                <w:rFonts w:asciiTheme="minorHAnsi" w:hAnsiTheme="minorHAnsi" w:cstheme="minorHAnsi"/>
                <w:iCs/>
                <w:color w:val="000000"/>
                <w:sz w:val="22"/>
                <w:szCs w:val="22"/>
              </w:rPr>
              <w:t>uczniów szkół podstawowych przypadających na 1 000 mieszkańców obszaru.</w:t>
            </w:r>
          </w:p>
        </w:tc>
        <w:tc>
          <w:tcPr>
            <w:tcW w:w="1503"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III.5</w:t>
            </w:r>
          </w:p>
        </w:tc>
        <w:tc>
          <w:tcPr>
            <w:tcW w:w="3529" w:type="dxa"/>
            <w:shd w:val="clear" w:color="auto" w:fill="auto"/>
            <w:tcMar>
              <w:top w:w="0" w:type="dxa"/>
              <w:left w:w="108" w:type="dxa"/>
              <w:bottom w:w="0" w:type="dxa"/>
              <w:right w:w="108" w:type="dxa"/>
            </w:tcMar>
            <w:vAlign w:val="center"/>
          </w:tcPr>
          <w:p w:rsidR="00F624DF" w:rsidRPr="00FF4931" w:rsidRDefault="00F624DF" w:rsidP="00BD421F">
            <w:pPr>
              <w:pStyle w:val="Akapitzlist"/>
              <w:numPr>
                <w:ilvl w:val="0"/>
                <w:numId w:val="15"/>
              </w:numPr>
              <w:tabs>
                <w:tab w:val="left" w:pos="356"/>
              </w:tabs>
              <w:spacing w:line="240" w:lineRule="auto"/>
              <w:ind w:left="0" w:firstLine="0"/>
              <w:contextualSpacing w:val="0"/>
              <w:jc w:val="left"/>
              <w:rPr>
                <w:rFonts w:asciiTheme="minorHAnsi" w:hAnsiTheme="minorHAnsi" w:cstheme="minorHAnsi"/>
                <w:color w:val="000000"/>
                <w:sz w:val="22"/>
                <w:szCs w:val="22"/>
              </w:rPr>
            </w:pPr>
            <w:r w:rsidRPr="00FF4931">
              <w:rPr>
                <w:rFonts w:asciiTheme="minorHAnsi" w:hAnsiTheme="minorHAnsi" w:cstheme="minorHAnsi"/>
                <w:i w:val="0"/>
                <w:color w:val="000000"/>
                <w:sz w:val="22"/>
                <w:szCs w:val="22"/>
              </w:rPr>
              <w:t>Marginalny udział w podatkach stanowiących dochody budżetu państwa z pod</w:t>
            </w:r>
            <w:r>
              <w:rPr>
                <w:rFonts w:asciiTheme="minorHAnsi" w:hAnsiTheme="minorHAnsi" w:cstheme="minorHAnsi"/>
                <w:i w:val="0"/>
                <w:color w:val="000000"/>
                <w:sz w:val="22"/>
                <w:szCs w:val="22"/>
              </w:rPr>
              <w:t>atku od osób prawnych.</w:t>
            </w:r>
          </w:p>
        </w:tc>
        <w:tc>
          <w:tcPr>
            <w:tcW w:w="1430"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III.2</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BD421F">
            <w:pPr>
              <w:pStyle w:val="Standard"/>
              <w:tabs>
                <w:tab w:val="left" w:pos="284"/>
              </w:tabs>
              <w:spacing w:after="0" w:line="240" w:lineRule="auto"/>
              <w:rPr>
                <w:rFonts w:asciiTheme="minorHAnsi" w:hAnsiTheme="minorHAnsi" w:cstheme="minorHAnsi"/>
                <w:sz w:val="22"/>
                <w:szCs w:val="22"/>
              </w:rPr>
            </w:pPr>
            <w:r w:rsidRPr="00FF4931">
              <w:rPr>
                <w:rFonts w:asciiTheme="minorHAnsi" w:hAnsiTheme="minorHAnsi" w:cstheme="minorHAnsi"/>
                <w:iCs/>
                <w:color w:val="000000"/>
                <w:sz w:val="22"/>
                <w:szCs w:val="22"/>
                <w:lang w:eastAsia="en-US" w:bidi="en-US"/>
              </w:rPr>
              <w:t xml:space="preserve">14. Korzystne w stosunku do </w:t>
            </w:r>
            <w:r>
              <w:rPr>
                <w:rFonts w:asciiTheme="minorHAnsi" w:hAnsiTheme="minorHAnsi" w:cstheme="minorHAnsi"/>
                <w:iCs/>
                <w:color w:val="000000"/>
                <w:sz w:val="22"/>
                <w:szCs w:val="22"/>
                <w:lang w:eastAsia="en-US" w:bidi="en-US"/>
              </w:rPr>
              <w:t>średnich</w:t>
            </w:r>
            <w:r w:rsidRPr="00FF4931">
              <w:rPr>
                <w:rFonts w:asciiTheme="minorHAnsi" w:hAnsiTheme="minorHAnsi" w:cstheme="minorHAnsi"/>
                <w:iCs/>
                <w:color w:val="000000"/>
                <w:sz w:val="22"/>
                <w:szCs w:val="22"/>
                <w:lang w:eastAsia="en-US" w:bidi="en-US"/>
              </w:rPr>
              <w:t xml:space="preserve"> wyniki sprawdzianu szóstoklasistów.</w:t>
            </w:r>
          </w:p>
        </w:tc>
        <w:tc>
          <w:tcPr>
            <w:tcW w:w="1503"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III.5</w:t>
            </w:r>
          </w:p>
        </w:tc>
        <w:tc>
          <w:tcPr>
            <w:tcW w:w="3529" w:type="dxa"/>
            <w:shd w:val="clear" w:color="auto" w:fill="auto"/>
            <w:tcMar>
              <w:top w:w="0" w:type="dxa"/>
              <w:left w:w="108" w:type="dxa"/>
              <w:bottom w:w="0" w:type="dxa"/>
              <w:right w:w="108" w:type="dxa"/>
            </w:tcMar>
            <w:vAlign w:val="center"/>
          </w:tcPr>
          <w:p w:rsidR="00F624DF" w:rsidRPr="00FF4931" w:rsidRDefault="00F624DF" w:rsidP="00BD421F">
            <w:pPr>
              <w:pStyle w:val="Akapitzlist"/>
              <w:numPr>
                <w:ilvl w:val="0"/>
                <w:numId w:val="15"/>
              </w:numPr>
              <w:tabs>
                <w:tab w:val="left" w:pos="356"/>
              </w:tabs>
              <w:spacing w:line="240" w:lineRule="auto"/>
              <w:ind w:left="0" w:firstLine="0"/>
              <w:contextualSpacing w:val="0"/>
              <w:jc w:val="left"/>
              <w:rPr>
                <w:rFonts w:asciiTheme="minorHAnsi" w:hAnsiTheme="minorHAnsi" w:cstheme="minorHAnsi"/>
                <w:i w:val="0"/>
                <w:color w:val="000000"/>
                <w:sz w:val="22"/>
                <w:szCs w:val="22"/>
              </w:rPr>
            </w:pPr>
            <w:r w:rsidRPr="00FF4931">
              <w:rPr>
                <w:rFonts w:asciiTheme="minorHAnsi" w:hAnsiTheme="minorHAnsi" w:cstheme="minorHAnsi"/>
                <w:i w:val="0"/>
                <w:color w:val="000000"/>
                <w:sz w:val="22"/>
                <w:szCs w:val="22"/>
              </w:rPr>
              <w:t>Niski udział dochodów własnych w dochodach ogółem.</w:t>
            </w:r>
          </w:p>
        </w:tc>
        <w:tc>
          <w:tcPr>
            <w:tcW w:w="1430"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III.2</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BD421F">
            <w:pPr>
              <w:pStyle w:val="Styl2"/>
              <w:tabs>
                <w:tab w:val="left" w:pos="284"/>
              </w:tabs>
              <w:spacing w:line="240" w:lineRule="auto"/>
              <w:jc w:val="left"/>
              <w:rPr>
                <w:rFonts w:asciiTheme="minorHAnsi" w:hAnsiTheme="minorHAnsi" w:cstheme="minorHAnsi"/>
                <w:iCs/>
                <w:color w:val="000000"/>
                <w:sz w:val="22"/>
                <w:szCs w:val="22"/>
              </w:rPr>
            </w:pPr>
            <w:r w:rsidRPr="00FF4931">
              <w:rPr>
                <w:rFonts w:asciiTheme="minorHAnsi" w:hAnsiTheme="minorHAnsi" w:cstheme="minorHAnsi"/>
                <w:iCs/>
                <w:color w:val="000000"/>
                <w:sz w:val="22"/>
                <w:szCs w:val="22"/>
              </w:rPr>
              <w:t>15. Duża liczba placówek bibliotecznych na obszarze LGD.</w:t>
            </w:r>
          </w:p>
        </w:tc>
        <w:tc>
          <w:tcPr>
            <w:tcW w:w="1503"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III.5</w:t>
            </w:r>
          </w:p>
        </w:tc>
        <w:tc>
          <w:tcPr>
            <w:tcW w:w="3529" w:type="dxa"/>
            <w:shd w:val="clear" w:color="auto" w:fill="auto"/>
            <w:tcMar>
              <w:top w:w="0" w:type="dxa"/>
              <w:left w:w="108" w:type="dxa"/>
              <w:bottom w:w="0" w:type="dxa"/>
              <w:right w:w="108" w:type="dxa"/>
            </w:tcMar>
            <w:vAlign w:val="center"/>
          </w:tcPr>
          <w:p w:rsidR="00F624DF" w:rsidRPr="00FF4931" w:rsidRDefault="00F624DF" w:rsidP="00BD421F">
            <w:pPr>
              <w:pStyle w:val="Akapitzlist"/>
              <w:numPr>
                <w:ilvl w:val="0"/>
                <w:numId w:val="15"/>
              </w:numPr>
              <w:tabs>
                <w:tab w:val="left" w:pos="356"/>
              </w:tabs>
              <w:spacing w:line="240" w:lineRule="auto"/>
              <w:ind w:left="0" w:firstLine="0"/>
              <w:contextualSpacing w:val="0"/>
              <w:jc w:val="left"/>
              <w:rPr>
                <w:rFonts w:asciiTheme="minorHAnsi" w:hAnsiTheme="minorHAnsi" w:cstheme="minorHAnsi"/>
                <w:i w:val="0"/>
                <w:color w:val="000000"/>
                <w:sz w:val="22"/>
                <w:szCs w:val="22"/>
              </w:rPr>
            </w:pPr>
            <w:r>
              <w:rPr>
                <w:rFonts w:asciiTheme="minorHAnsi" w:hAnsiTheme="minorHAnsi" w:cstheme="minorHAnsi"/>
                <w:i w:val="0"/>
                <w:color w:val="000000"/>
                <w:sz w:val="22"/>
                <w:szCs w:val="22"/>
              </w:rPr>
              <w:t>Mała l</w:t>
            </w:r>
            <w:r w:rsidRPr="00FF4931">
              <w:rPr>
                <w:rFonts w:asciiTheme="minorHAnsi" w:hAnsiTheme="minorHAnsi" w:cstheme="minorHAnsi"/>
                <w:i w:val="0"/>
                <w:color w:val="000000"/>
                <w:sz w:val="22"/>
                <w:szCs w:val="22"/>
              </w:rPr>
              <w:t>iczba organizacji pozarządowych w prze</w:t>
            </w:r>
            <w:r>
              <w:rPr>
                <w:rFonts w:asciiTheme="minorHAnsi" w:hAnsiTheme="minorHAnsi" w:cstheme="minorHAnsi"/>
                <w:i w:val="0"/>
                <w:color w:val="000000"/>
                <w:sz w:val="22"/>
                <w:szCs w:val="22"/>
              </w:rPr>
              <w:t xml:space="preserve">liczeniu na </w:t>
            </w:r>
            <w:r>
              <w:rPr>
                <w:rFonts w:asciiTheme="minorHAnsi" w:hAnsiTheme="minorHAnsi" w:cstheme="minorHAnsi"/>
                <w:i w:val="0"/>
                <w:color w:val="000000"/>
                <w:sz w:val="22"/>
                <w:szCs w:val="22"/>
              </w:rPr>
              <w:lastRenderedPageBreak/>
              <w:t>10 tys. mieszkańców.</w:t>
            </w:r>
          </w:p>
        </w:tc>
        <w:tc>
          <w:tcPr>
            <w:tcW w:w="1430"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lastRenderedPageBreak/>
              <w:t>rozdział III.2</w:t>
            </w:r>
          </w:p>
        </w:tc>
      </w:tr>
      <w:tr w:rsidR="00BD421F" w:rsidRPr="00FF4931" w:rsidTr="00B15765">
        <w:trPr>
          <w:trHeight w:val="20"/>
          <w:jc w:val="center"/>
        </w:trPr>
        <w:tc>
          <w:tcPr>
            <w:tcW w:w="3458" w:type="dxa"/>
            <w:shd w:val="clear" w:color="auto" w:fill="auto"/>
            <w:tcMar>
              <w:top w:w="0" w:type="dxa"/>
              <w:left w:w="108" w:type="dxa"/>
              <w:bottom w:w="0" w:type="dxa"/>
              <w:right w:w="108" w:type="dxa"/>
            </w:tcMar>
            <w:vAlign w:val="center"/>
          </w:tcPr>
          <w:p w:rsidR="00BD421F" w:rsidRPr="00FF4931" w:rsidRDefault="00BD421F" w:rsidP="00BD421F">
            <w:pPr>
              <w:pStyle w:val="Styl2"/>
              <w:tabs>
                <w:tab w:val="left" w:pos="284"/>
              </w:tabs>
              <w:spacing w:line="240" w:lineRule="auto"/>
              <w:jc w:val="left"/>
              <w:rPr>
                <w:rFonts w:asciiTheme="minorHAnsi" w:hAnsiTheme="minorHAnsi" w:cstheme="minorHAnsi"/>
                <w:iCs/>
                <w:color w:val="000000"/>
                <w:sz w:val="22"/>
                <w:szCs w:val="22"/>
              </w:rPr>
            </w:pPr>
            <w:r w:rsidRPr="00FF4931">
              <w:rPr>
                <w:rFonts w:asciiTheme="minorHAnsi" w:hAnsiTheme="minorHAnsi" w:cstheme="minorHAnsi"/>
                <w:iCs/>
                <w:color w:val="000000"/>
                <w:sz w:val="22"/>
                <w:szCs w:val="22"/>
              </w:rPr>
              <w:lastRenderedPageBreak/>
              <w:t>16.</w:t>
            </w:r>
            <w:r>
              <w:rPr>
                <w:rFonts w:asciiTheme="minorHAnsi" w:hAnsiTheme="minorHAnsi" w:cstheme="minorHAnsi"/>
                <w:iCs/>
                <w:color w:val="000000"/>
                <w:sz w:val="22"/>
                <w:szCs w:val="22"/>
              </w:rPr>
              <w:t xml:space="preserve"> Stosunkowo wysoki u</w:t>
            </w:r>
            <w:r w:rsidRPr="00FF4931">
              <w:rPr>
                <w:rFonts w:asciiTheme="minorHAnsi" w:hAnsiTheme="minorHAnsi" w:cstheme="minorHAnsi"/>
                <w:iCs/>
                <w:color w:val="000000"/>
                <w:sz w:val="22"/>
                <w:szCs w:val="22"/>
              </w:rPr>
              <w:t xml:space="preserve">dział wydatków na gospodarkę komunalną i ochronę środowiska </w:t>
            </w:r>
            <w:r w:rsidRPr="00FF4931">
              <w:rPr>
                <w:rFonts w:asciiTheme="minorHAnsi" w:hAnsiTheme="minorHAnsi" w:cstheme="minorHAnsi"/>
                <w:iCs/>
                <w:color w:val="000000"/>
                <w:sz w:val="22"/>
                <w:szCs w:val="22"/>
              </w:rPr>
              <w:br/>
              <w:t>w wydatkach ogółem sam</w:t>
            </w:r>
            <w:r>
              <w:rPr>
                <w:rFonts w:asciiTheme="minorHAnsi" w:hAnsiTheme="minorHAnsi" w:cstheme="minorHAnsi"/>
                <w:iCs/>
                <w:color w:val="000000"/>
                <w:sz w:val="22"/>
                <w:szCs w:val="22"/>
              </w:rPr>
              <w:t>orządów wchodzących w skład LGD.</w:t>
            </w:r>
          </w:p>
        </w:tc>
        <w:tc>
          <w:tcPr>
            <w:tcW w:w="1503" w:type="dxa"/>
            <w:shd w:val="clear" w:color="auto" w:fill="auto"/>
            <w:tcMar>
              <w:top w:w="0" w:type="dxa"/>
              <w:left w:w="108" w:type="dxa"/>
              <w:bottom w:w="0" w:type="dxa"/>
              <w:right w:w="108" w:type="dxa"/>
            </w:tcMar>
            <w:vAlign w:val="center"/>
          </w:tcPr>
          <w:p w:rsidR="00BD421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III.5</w:t>
            </w:r>
          </w:p>
        </w:tc>
        <w:tc>
          <w:tcPr>
            <w:tcW w:w="3529" w:type="dxa"/>
            <w:shd w:val="clear" w:color="auto" w:fill="auto"/>
            <w:tcMar>
              <w:top w:w="0" w:type="dxa"/>
              <w:left w:w="108" w:type="dxa"/>
              <w:bottom w:w="0" w:type="dxa"/>
              <w:right w:w="108" w:type="dxa"/>
            </w:tcMar>
            <w:vAlign w:val="center"/>
          </w:tcPr>
          <w:p w:rsidR="00BD421F" w:rsidRPr="00FF4931" w:rsidRDefault="003D689B" w:rsidP="00BD421F">
            <w:pPr>
              <w:pStyle w:val="Akapitzlist"/>
              <w:numPr>
                <w:ilvl w:val="0"/>
                <w:numId w:val="15"/>
              </w:numPr>
              <w:tabs>
                <w:tab w:val="left" w:pos="356"/>
              </w:tabs>
              <w:spacing w:line="240" w:lineRule="auto"/>
              <w:ind w:left="0" w:firstLine="0"/>
              <w:contextualSpacing w:val="0"/>
              <w:jc w:val="left"/>
              <w:rPr>
                <w:rFonts w:asciiTheme="minorHAnsi" w:hAnsiTheme="minorHAnsi" w:cstheme="minorHAnsi"/>
                <w:i w:val="0"/>
                <w:color w:val="000000"/>
                <w:sz w:val="22"/>
                <w:szCs w:val="22"/>
              </w:rPr>
            </w:pPr>
            <w:r w:rsidRPr="00FF4931">
              <w:rPr>
                <w:rFonts w:asciiTheme="minorHAnsi" w:hAnsiTheme="minorHAnsi" w:cstheme="minorHAnsi"/>
                <w:i w:val="0"/>
                <w:color w:val="000000"/>
                <w:sz w:val="22"/>
                <w:szCs w:val="22"/>
              </w:rPr>
              <w:t>Niski poziom wykształcenia osób bezrobotnych – duży odsetek bezrobotnych z wykształceniem gimnazjalnym i poniżej.</w:t>
            </w:r>
          </w:p>
        </w:tc>
        <w:tc>
          <w:tcPr>
            <w:tcW w:w="1430" w:type="dxa"/>
            <w:shd w:val="clear" w:color="auto" w:fill="auto"/>
            <w:tcMar>
              <w:top w:w="0" w:type="dxa"/>
              <w:left w:w="108" w:type="dxa"/>
              <w:bottom w:w="0" w:type="dxa"/>
              <w:right w:w="108" w:type="dxa"/>
            </w:tcMar>
            <w:vAlign w:val="center"/>
          </w:tcPr>
          <w:p w:rsidR="00BD421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III.3</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BD421F">
            <w:pPr>
              <w:pStyle w:val="Standard"/>
              <w:tabs>
                <w:tab w:val="left" w:pos="284"/>
              </w:tabs>
              <w:spacing w:after="0" w:line="240" w:lineRule="auto"/>
              <w:jc w:val="center"/>
              <w:rPr>
                <w:rFonts w:asciiTheme="minorHAnsi" w:hAnsiTheme="minorHAnsi" w:cstheme="minorHAnsi"/>
                <w:sz w:val="22"/>
                <w:szCs w:val="22"/>
              </w:rPr>
            </w:pPr>
            <w:r>
              <w:rPr>
                <w:rFonts w:asciiTheme="minorHAnsi" w:hAnsiTheme="minorHAnsi" w:cstheme="minorHAnsi"/>
                <w:sz w:val="22"/>
                <w:szCs w:val="22"/>
              </w:rPr>
              <w:t>–</w:t>
            </w:r>
          </w:p>
        </w:tc>
        <w:tc>
          <w:tcPr>
            <w:tcW w:w="1503" w:type="dxa"/>
            <w:shd w:val="clear" w:color="auto" w:fill="auto"/>
            <w:tcMar>
              <w:top w:w="0" w:type="dxa"/>
              <w:left w:w="108" w:type="dxa"/>
              <w:bottom w:w="0" w:type="dxa"/>
              <w:right w:w="108" w:type="dxa"/>
            </w:tcMar>
            <w:vAlign w:val="center"/>
          </w:tcPr>
          <w:p w:rsidR="00F624DF" w:rsidRPr="00FF4931" w:rsidRDefault="00F624DF" w:rsidP="00981C61">
            <w:pPr>
              <w:pStyle w:val="Standard"/>
              <w:tabs>
                <w:tab w:val="left" w:pos="284"/>
              </w:tabs>
              <w:spacing w:after="0" w:line="240" w:lineRule="auto"/>
              <w:jc w:val="center"/>
              <w:rPr>
                <w:rFonts w:asciiTheme="minorHAnsi" w:hAnsiTheme="minorHAnsi" w:cstheme="minorHAnsi"/>
                <w:sz w:val="22"/>
                <w:szCs w:val="22"/>
              </w:rPr>
            </w:pPr>
            <w:r>
              <w:rPr>
                <w:rFonts w:asciiTheme="minorHAnsi" w:hAnsiTheme="minorHAnsi" w:cstheme="minorHAnsi"/>
                <w:sz w:val="22"/>
                <w:szCs w:val="22"/>
              </w:rPr>
              <w:t>–</w:t>
            </w:r>
          </w:p>
        </w:tc>
        <w:tc>
          <w:tcPr>
            <w:tcW w:w="3529" w:type="dxa"/>
            <w:shd w:val="clear" w:color="auto" w:fill="auto"/>
            <w:tcMar>
              <w:top w:w="0" w:type="dxa"/>
              <w:left w:w="108" w:type="dxa"/>
              <w:bottom w:w="0" w:type="dxa"/>
              <w:right w:w="108" w:type="dxa"/>
            </w:tcMar>
            <w:vAlign w:val="center"/>
          </w:tcPr>
          <w:p w:rsidR="00F624DF" w:rsidRPr="00FF4931" w:rsidRDefault="00F624DF" w:rsidP="004B7144">
            <w:pPr>
              <w:pStyle w:val="Akapitzlist"/>
              <w:numPr>
                <w:ilvl w:val="0"/>
                <w:numId w:val="15"/>
              </w:numPr>
              <w:tabs>
                <w:tab w:val="left" w:pos="356"/>
              </w:tabs>
              <w:spacing w:line="240" w:lineRule="auto"/>
              <w:ind w:left="0" w:firstLine="0"/>
              <w:contextualSpacing w:val="0"/>
              <w:jc w:val="left"/>
              <w:rPr>
                <w:rFonts w:asciiTheme="minorHAnsi" w:hAnsiTheme="minorHAnsi" w:cstheme="minorHAnsi"/>
                <w:i w:val="0"/>
                <w:color w:val="000000"/>
                <w:sz w:val="22"/>
                <w:szCs w:val="22"/>
              </w:rPr>
            </w:pPr>
            <w:r>
              <w:rPr>
                <w:rFonts w:asciiTheme="minorHAnsi" w:hAnsiTheme="minorHAnsi" w:cstheme="minorHAnsi"/>
                <w:i w:val="0"/>
                <w:color w:val="000000"/>
                <w:sz w:val="22"/>
                <w:szCs w:val="22"/>
              </w:rPr>
              <w:t>Wysoki s</w:t>
            </w:r>
            <w:r w:rsidRPr="00FF4931">
              <w:rPr>
                <w:rFonts w:asciiTheme="minorHAnsi" w:hAnsiTheme="minorHAnsi" w:cstheme="minorHAnsi"/>
                <w:i w:val="0"/>
                <w:color w:val="000000"/>
                <w:sz w:val="22"/>
                <w:szCs w:val="22"/>
              </w:rPr>
              <w:t>tosunek liczby osób bezrobotnych do liczby osób w wieku produkcyjnym na obszarze LGD.</w:t>
            </w:r>
          </w:p>
        </w:tc>
        <w:tc>
          <w:tcPr>
            <w:tcW w:w="1430"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III.3</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BD421F">
            <w:pPr>
              <w:pStyle w:val="Standard"/>
              <w:tabs>
                <w:tab w:val="left" w:pos="284"/>
              </w:tabs>
              <w:spacing w:after="0" w:line="240" w:lineRule="auto"/>
              <w:jc w:val="center"/>
              <w:rPr>
                <w:rFonts w:asciiTheme="minorHAnsi" w:hAnsiTheme="minorHAnsi" w:cstheme="minorHAnsi"/>
                <w:sz w:val="22"/>
                <w:szCs w:val="22"/>
              </w:rPr>
            </w:pPr>
            <w:r>
              <w:rPr>
                <w:rFonts w:asciiTheme="minorHAnsi" w:hAnsiTheme="minorHAnsi" w:cstheme="minorHAnsi"/>
                <w:sz w:val="22"/>
                <w:szCs w:val="22"/>
              </w:rPr>
              <w:t>–</w:t>
            </w:r>
          </w:p>
        </w:tc>
        <w:tc>
          <w:tcPr>
            <w:tcW w:w="1503" w:type="dxa"/>
            <w:shd w:val="clear" w:color="auto" w:fill="auto"/>
            <w:tcMar>
              <w:top w:w="0" w:type="dxa"/>
              <w:left w:w="108" w:type="dxa"/>
              <w:bottom w:w="0" w:type="dxa"/>
              <w:right w:w="108" w:type="dxa"/>
            </w:tcMar>
            <w:vAlign w:val="center"/>
          </w:tcPr>
          <w:p w:rsidR="00F624DF" w:rsidRPr="00FF4931" w:rsidRDefault="00F624DF" w:rsidP="00981C61">
            <w:pPr>
              <w:pStyle w:val="Standard"/>
              <w:tabs>
                <w:tab w:val="left" w:pos="284"/>
              </w:tabs>
              <w:spacing w:after="0" w:line="240" w:lineRule="auto"/>
              <w:jc w:val="center"/>
              <w:rPr>
                <w:rFonts w:asciiTheme="minorHAnsi" w:hAnsiTheme="minorHAnsi" w:cstheme="minorHAnsi"/>
                <w:sz w:val="22"/>
                <w:szCs w:val="22"/>
              </w:rPr>
            </w:pPr>
            <w:r>
              <w:rPr>
                <w:rFonts w:asciiTheme="minorHAnsi" w:hAnsiTheme="minorHAnsi" w:cstheme="minorHAnsi"/>
                <w:sz w:val="22"/>
                <w:szCs w:val="22"/>
              </w:rPr>
              <w:t>–</w:t>
            </w:r>
          </w:p>
        </w:tc>
        <w:tc>
          <w:tcPr>
            <w:tcW w:w="3529" w:type="dxa"/>
            <w:shd w:val="clear" w:color="auto" w:fill="auto"/>
            <w:tcMar>
              <w:top w:w="0" w:type="dxa"/>
              <w:left w:w="108" w:type="dxa"/>
              <w:bottom w:w="0" w:type="dxa"/>
              <w:right w:w="108" w:type="dxa"/>
            </w:tcMar>
            <w:vAlign w:val="center"/>
          </w:tcPr>
          <w:p w:rsidR="00F624DF" w:rsidRPr="00FF4931" w:rsidRDefault="00F624DF" w:rsidP="00BD421F">
            <w:pPr>
              <w:pStyle w:val="Akapitzlist"/>
              <w:numPr>
                <w:ilvl w:val="0"/>
                <w:numId w:val="15"/>
              </w:numPr>
              <w:tabs>
                <w:tab w:val="left" w:pos="356"/>
              </w:tabs>
              <w:spacing w:line="240" w:lineRule="auto"/>
              <w:ind w:left="0" w:firstLine="0"/>
              <w:contextualSpacing w:val="0"/>
              <w:jc w:val="left"/>
              <w:rPr>
                <w:rFonts w:asciiTheme="minorHAnsi" w:hAnsiTheme="minorHAnsi" w:cstheme="minorHAnsi"/>
                <w:i w:val="0"/>
                <w:color w:val="000000"/>
                <w:sz w:val="22"/>
                <w:szCs w:val="22"/>
              </w:rPr>
            </w:pPr>
            <w:r w:rsidRPr="00FF4931">
              <w:rPr>
                <w:rFonts w:asciiTheme="minorHAnsi" w:hAnsiTheme="minorHAnsi" w:cstheme="minorHAnsi"/>
                <w:i w:val="0"/>
                <w:color w:val="000000"/>
                <w:sz w:val="22"/>
                <w:szCs w:val="22"/>
              </w:rPr>
              <w:t>Bardzo niska liczba osób pracujących w przeliczeniu na 1 000 mieszkańców.</w:t>
            </w:r>
          </w:p>
        </w:tc>
        <w:tc>
          <w:tcPr>
            <w:tcW w:w="1430"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III.3</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BD421F">
            <w:pPr>
              <w:pStyle w:val="Standard"/>
              <w:tabs>
                <w:tab w:val="left" w:pos="284"/>
              </w:tabs>
              <w:spacing w:after="0" w:line="240" w:lineRule="auto"/>
              <w:jc w:val="center"/>
              <w:rPr>
                <w:rFonts w:asciiTheme="minorHAnsi" w:hAnsiTheme="minorHAnsi" w:cstheme="minorHAnsi"/>
                <w:sz w:val="22"/>
                <w:szCs w:val="22"/>
              </w:rPr>
            </w:pPr>
            <w:r>
              <w:rPr>
                <w:rFonts w:asciiTheme="minorHAnsi" w:hAnsiTheme="minorHAnsi" w:cstheme="minorHAnsi"/>
                <w:sz w:val="22"/>
                <w:szCs w:val="22"/>
              </w:rPr>
              <w:t>–</w:t>
            </w:r>
          </w:p>
        </w:tc>
        <w:tc>
          <w:tcPr>
            <w:tcW w:w="1503" w:type="dxa"/>
            <w:shd w:val="clear" w:color="auto" w:fill="auto"/>
            <w:tcMar>
              <w:top w:w="0" w:type="dxa"/>
              <w:left w:w="108" w:type="dxa"/>
              <w:bottom w:w="0" w:type="dxa"/>
              <w:right w:w="108" w:type="dxa"/>
            </w:tcMar>
            <w:vAlign w:val="center"/>
          </w:tcPr>
          <w:p w:rsidR="00F624DF" w:rsidRPr="00FF4931" w:rsidRDefault="00F624DF" w:rsidP="00981C61">
            <w:pPr>
              <w:pStyle w:val="Standard"/>
              <w:tabs>
                <w:tab w:val="left" w:pos="284"/>
              </w:tabs>
              <w:spacing w:after="0" w:line="240" w:lineRule="auto"/>
              <w:jc w:val="center"/>
              <w:rPr>
                <w:rFonts w:asciiTheme="minorHAnsi" w:hAnsiTheme="minorHAnsi" w:cstheme="minorHAnsi"/>
                <w:sz w:val="22"/>
                <w:szCs w:val="22"/>
              </w:rPr>
            </w:pPr>
            <w:r>
              <w:rPr>
                <w:rFonts w:asciiTheme="minorHAnsi" w:hAnsiTheme="minorHAnsi" w:cstheme="minorHAnsi"/>
                <w:sz w:val="22"/>
                <w:szCs w:val="22"/>
              </w:rPr>
              <w:t>–</w:t>
            </w:r>
          </w:p>
        </w:tc>
        <w:tc>
          <w:tcPr>
            <w:tcW w:w="3529" w:type="dxa"/>
            <w:shd w:val="clear" w:color="auto" w:fill="auto"/>
            <w:tcMar>
              <w:top w:w="0" w:type="dxa"/>
              <w:left w:w="108" w:type="dxa"/>
              <w:bottom w:w="0" w:type="dxa"/>
              <w:right w:w="108" w:type="dxa"/>
            </w:tcMar>
            <w:vAlign w:val="center"/>
          </w:tcPr>
          <w:p w:rsidR="00F624DF" w:rsidRPr="00FF4931" w:rsidRDefault="00F624DF" w:rsidP="00BD421F">
            <w:pPr>
              <w:pStyle w:val="Akapitzlist"/>
              <w:numPr>
                <w:ilvl w:val="0"/>
                <w:numId w:val="15"/>
              </w:numPr>
              <w:tabs>
                <w:tab w:val="left" w:pos="356"/>
              </w:tabs>
              <w:spacing w:line="240" w:lineRule="auto"/>
              <w:ind w:left="0" w:firstLine="0"/>
              <w:contextualSpacing w:val="0"/>
              <w:jc w:val="left"/>
              <w:rPr>
                <w:rFonts w:asciiTheme="minorHAnsi" w:hAnsiTheme="minorHAnsi" w:cstheme="minorHAnsi"/>
                <w:i w:val="0"/>
                <w:color w:val="000000"/>
                <w:sz w:val="22"/>
                <w:szCs w:val="22"/>
              </w:rPr>
            </w:pPr>
            <w:r>
              <w:rPr>
                <w:rFonts w:asciiTheme="minorHAnsi" w:hAnsiTheme="minorHAnsi" w:cstheme="minorHAnsi"/>
                <w:i w:val="0"/>
                <w:color w:val="000000"/>
                <w:sz w:val="22"/>
                <w:szCs w:val="22"/>
              </w:rPr>
              <w:t>Wysoki</w:t>
            </w:r>
            <w:r w:rsidRPr="00FF4931">
              <w:rPr>
                <w:rFonts w:asciiTheme="minorHAnsi" w:hAnsiTheme="minorHAnsi" w:cstheme="minorHAnsi"/>
                <w:i w:val="0"/>
                <w:color w:val="000000"/>
                <w:sz w:val="22"/>
                <w:szCs w:val="22"/>
              </w:rPr>
              <w:t xml:space="preserve"> udział korzystających </w:t>
            </w:r>
            <w:r w:rsidRPr="00FF4931">
              <w:rPr>
                <w:rFonts w:asciiTheme="minorHAnsi" w:hAnsiTheme="minorHAnsi" w:cstheme="minorHAnsi"/>
                <w:i w:val="0"/>
                <w:color w:val="000000"/>
                <w:sz w:val="22"/>
                <w:szCs w:val="22"/>
              </w:rPr>
              <w:br/>
              <w:t xml:space="preserve">z pomocy społecznej w ogóle ludności. </w:t>
            </w:r>
          </w:p>
        </w:tc>
        <w:tc>
          <w:tcPr>
            <w:tcW w:w="1430"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III.4</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BD421F">
            <w:pPr>
              <w:pStyle w:val="Standard"/>
              <w:tabs>
                <w:tab w:val="left" w:pos="284"/>
              </w:tabs>
              <w:spacing w:after="0" w:line="240" w:lineRule="auto"/>
              <w:jc w:val="center"/>
              <w:rPr>
                <w:rFonts w:asciiTheme="minorHAnsi" w:hAnsiTheme="minorHAnsi" w:cstheme="minorHAnsi"/>
                <w:sz w:val="22"/>
                <w:szCs w:val="22"/>
              </w:rPr>
            </w:pPr>
            <w:r>
              <w:rPr>
                <w:rFonts w:asciiTheme="minorHAnsi" w:hAnsiTheme="minorHAnsi" w:cstheme="minorHAnsi"/>
                <w:sz w:val="22"/>
                <w:szCs w:val="22"/>
              </w:rPr>
              <w:t>–</w:t>
            </w:r>
          </w:p>
        </w:tc>
        <w:tc>
          <w:tcPr>
            <w:tcW w:w="1503" w:type="dxa"/>
            <w:shd w:val="clear" w:color="auto" w:fill="auto"/>
            <w:tcMar>
              <w:top w:w="0" w:type="dxa"/>
              <w:left w:w="108" w:type="dxa"/>
              <w:bottom w:w="0" w:type="dxa"/>
              <w:right w:w="108" w:type="dxa"/>
            </w:tcMar>
            <w:vAlign w:val="center"/>
          </w:tcPr>
          <w:p w:rsidR="00F624DF" w:rsidRPr="00FF4931" w:rsidRDefault="00F624DF" w:rsidP="00981C61">
            <w:pPr>
              <w:pStyle w:val="Standard"/>
              <w:tabs>
                <w:tab w:val="left" w:pos="284"/>
              </w:tabs>
              <w:spacing w:after="0" w:line="240" w:lineRule="auto"/>
              <w:jc w:val="center"/>
              <w:rPr>
                <w:rFonts w:asciiTheme="minorHAnsi" w:hAnsiTheme="minorHAnsi" w:cstheme="minorHAnsi"/>
                <w:sz w:val="22"/>
                <w:szCs w:val="22"/>
              </w:rPr>
            </w:pPr>
            <w:r>
              <w:rPr>
                <w:rFonts w:asciiTheme="minorHAnsi" w:hAnsiTheme="minorHAnsi" w:cstheme="minorHAnsi"/>
                <w:sz w:val="22"/>
                <w:szCs w:val="22"/>
              </w:rPr>
              <w:t>–</w:t>
            </w:r>
          </w:p>
        </w:tc>
        <w:tc>
          <w:tcPr>
            <w:tcW w:w="3529" w:type="dxa"/>
            <w:shd w:val="clear" w:color="auto" w:fill="auto"/>
            <w:tcMar>
              <w:top w:w="0" w:type="dxa"/>
              <w:left w:w="108" w:type="dxa"/>
              <w:bottom w:w="0" w:type="dxa"/>
              <w:right w:w="108" w:type="dxa"/>
            </w:tcMar>
            <w:vAlign w:val="center"/>
          </w:tcPr>
          <w:p w:rsidR="00F624DF" w:rsidRPr="00FF4931" w:rsidRDefault="00F624DF" w:rsidP="004B7144">
            <w:pPr>
              <w:pStyle w:val="Akapitzlist"/>
              <w:numPr>
                <w:ilvl w:val="0"/>
                <w:numId w:val="15"/>
              </w:numPr>
              <w:tabs>
                <w:tab w:val="left" w:pos="356"/>
              </w:tabs>
              <w:spacing w:line="240" w:lineRule="auto"/>
              <w:ind w:left="0" w:firstLine="0"/>
              <w:contextualSpacing w:val="0"/>
              <w:jc w:val="left"/>
              <w:rPr>
                <w:rFonts w:asciiTheme="minorHAnsi" w:hAnsiTheme="minorHAnsi" w:cstheme="minorHAnsi"/>
                <w:i w:val="0"/>
                <w:color w:val="000000"/>
                <w:sz w:val="22"/>
                <w:szCs w:val="22"/>
              </w:rPr>
            </w:pPr>
            <w:r>
              <w:rPr>
                <w:rFonts w:asciiTheme="minorHAnsi" w:hAnsiTheme="minorHAnsi" w:cstheme="minorHAnsi"/>
                <w:i w:val="0"/>
                <w:color w:val="000000"/>
                <w:sz w:val="22"/>
                <w:szCs w:val="22"/>
              </w:rPr>
              <w:t>Wysoki</w:t>
            </w:r>
            <w:r w:rsidRPr="00FF4931">
              <w:rPr>
                <w:rFonts w:asciiTheme="minorHAnsi" w:hAnsiTheme="minorHAnsi" w:cstheme="minorHAnsi"/>
                <w:i w:val="0"/>
                <w:color w:val="000000"/>
                <w:sz w:val="22"/>
                <w:szCs w:val="22"/>
              </w:rPr>
              <w:t xml:space="preserve"> udział dzieci, na które rodzice otrzymują zasiłek rodzinny </w:t>
            </w:r>
            <w:r w:rsidRPr="00FF4931">
              <w:rPr>
                <w:rFonts w:asciiTheme="minorHAnsi" w:hAnsiTheme="minorHAnsi" w:cstheme="minorHAnsi"/>
                <w:i w:val="0"/>
                <w:color w:val="000000"/>
                <w:sz w:val="22"/>
                <w:szCs w:val="22"/>
              </w:rPr>
              <w:br/>
              <w:t>w ogólnej liczbie dzieci w tym wieku.</w:t>
            </w:r>
          </w:p>
        </w:tc>
        <w:tc>
          <w:tcPr>
            <w:tcW w:w="1430"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III.4</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BD421F">
            <w:pPr>
              <w:pStyle w:val="Standard"/>
              <w:tabs>
                <w:tab w:val="left" w:pos="284"/>
              </w:tabs>
              <w:spacing w:after="0" w:line="240" w:lineRule="auto"/>
              <w:jc w:val="center"/>
              <w:rPr>
                <w:rFonts w:asciiTheme="minorHAnsi" w:hAnsiTheme="minorHAnsi" w:cstheme="minorHAnsi"/>
                <w:sz w:val="22"/>
                <w:szCs w:val="22"/>
              </w:rPr>
            </w:pPr>
            <w:r>
              <w:rPr>
                <w:rFonts w:asciiTheme="minorHAnsi" w:hAnsiTheme="minorHAnsi" w:cstheme="minorHAnsi"/>
                <w:sz w:val="22"/>
                <w:szCs w:val="22"/>
              </w:rPr>
              <w:t>–</w:t>
            </w:r>
          </w:p>
        </w:tc>
        <w:tc>
          <w:tcPr>
            <w:tcW w:w="1503" w:type="dxa"/>
            <w:shd w:val="clear" w:color="auto" w:fill="auto"/>
            <w:tcMar>
              <w:top w:w="0" w:type="dxa"/>
              <w:left w:w="108" w:type="dxa"/>
              <w:bottom w:w="0" w:type="dxa"/>
              <w:right w:w="108" w:type="dxa"/>
            </w:tcMar>
            <w:vAlign w:val="center"/>
          </w:tcPr>
          <w:p w:rsidR="00F624DF" w:rsidRPr="00FF4931" w:rsidRDefault="00F624DF" w:rsidP="00981C61">
            <w:pPr>
              <w:pStyle w:val="Standard"/>
              <w:tabs>
                <w:tab w:val="left" w:pos="284"/>
              </w:tabs>
              <w:spacing w:after="0" w:line="240" w:lineRule="auto"/>
              <w:jc w:val="center"/>
              <w:rPr>
                <w:rFonts w:asciiTheme="minorHAnsi" w:hAnsiTheme="minorHAnsi" w:cstheme="minorHAnsi"/>
                <w:sz w:val="22"/>
                <w:szCs w:val="22"/>
              </w:rPr>
            </w:pPr>
            <w:r>
              <w:rPr>
                <w:rFonts w:asciiTheme="minorHAnsi" w:hAnsiTheme="minorHAnsi" w:cstheme="minorHAnsi"/>
                <w:sz w:val="22"/>
                <w:szCs w:val="22"/>
              </w:rPr>
              <w:t>–</w:t>
            </w:r>
          </w:p>
        </w:tc>
        <w:tc>
          <w:tcPr>
            <w:tcW w:w="3529" w:type="dxa"/>
            <w:shd w:val="clear" w:color="auto" w:fill="auto"/>
            <w:tcMar>
              <w:top w:w="0" w:type="dxa"/>
              <w:left w:w="108" w:type="dxa"/>
              <w:bottom w:w="0" w:type="dxa"/>
              <w:right w:w="108" w:type="dxa"/>
            </w:tcMar>
            <w:vAlign w:val="center"/>
          </w:tcPr>
          <w:p w:rsidR="00F624DF" w:rsidRPr="00FF4931" w:rsidRDefault="00F624DF" w:rsidP="004B7144">
            <w:pPr>
              <w:pStyle w:val="Akapitzlist"/>
              <w:numPr>
                <w:ilvl w:val="0"/>
                <w:numId w:val="15"/>
              </w:numPr>
              <w:tabs>
                <w:tab w:val="left" w:pos="356"/>
              </w:tabs>
              <w:spacing w:line="240" w:lineRule="auto"/>
              <w:ind w:left="0" w:firstLine="0"/>
              <w:contextualSpacing w:val="0"/>
              <w:jc w:val="left"/>
              <w:rPr>
                <w:rFonts w:asciiTheme="minorHAnsi" w:hAnsiTheme="minorHAnsi" w:cstheme="minorHAnsi"/>
                <w:i w:val="0"/>
                <w:color w:val="000000"/>
                <w:sz w:val="22"/>
                <w:szCs w:val="22"/>
              </w:rPr>
            </w:pPr>
            <w:r>
              <w:rPr>
                <w:rFonts w:asciiTheme="minorHAnsi" w:hAnsiTheme="minorHAnsi" w:cstheme="minorHAnsi"/>
                <w:i w:val="0"/>
                <w:color w:val="000000"/>
                <w:sz w:val="22"/>
                <w:szCs w:val="22"/>
              </w:rPr>
              <w:t>Wysoki u</w:t>
            </w:r>
            <w:r w:rsidRPr="00FF4931">
              <w:rPr>
                <w:rFonts w:asciiTheme="minorHAnsi" w:hAnsiTheme="minorHAnsi" w:cstheme="minorHAnsi"/>
                <w:i w:val="0"/>
                <w:color w:val="000000"/>
                <w:sz w:val="22"/>
                <w:szCs w:val="22"/>
              </w:rPr>
              <w:t>dział wydatków na pomoc społeczną w wydatkach ogółem sam</w:t>
            </w:r>
            <w:r>
              <w:rPr>
                <w:rFonts w:asciiTheme="minorHAnsi" w:hAnsiTheme="minorHAnsi" w:cstheme="minorHAnsi"/>
                <w:i w:val="0"/>
                <w:color w:val="000000"/>
                <w:sz w:val="22"/>
                <w:szCs w:val="22"/>
              </w:rPr>
              <w:t>orządów wchodzących w skład LGD.</w:t>
            </w:r>
          </w:p>
        </w:tc>
        <w:tc>
          <w:tcPr>
            <w:tcW w:w="1430"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III.4</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BD421F">
            <w:pPr>
              <w:pStyle w:val="Standard"/>
              <w:tabs>
                <w:tab w:val="left" w:pos="284"/>
              </w:tabs>
              <w:spacing w:after="0" w:line="240" w:lineRule="auto"/>
              <w:jc w:val="center"/>
              <w:rPr>
                <w:rFonts w:asciiTheme="minorHAnsi" w:hAnsiTheme="minorHAnsi" w:cstheme="minorHAnsi"/>
                <w:sz w:val="22"/>
                <w:szCs w:val="22"/>
              </w:rPr>
            </w:pPr>
            <w:r>
              <w:rPr>
                <w:rFonts w:asciiTheme="minorHAnsi" w:hAnsiTheme="minorHAnsi" w:cstheme="minorHAnsi"/>
                <w:sz w:val="22"/>
                <w:szCs w:val="22"/>
              </w:rPr>
              <w:t>–</w:t>
            </w:r>
          </w:p>
        </w:tc>
        <w:tc>
          <w:tcPr>
            <w:tcW w:w="1503" w:type="dxa"/>
            <w:shd w:val="clear" w:color="auto" w:fill="auto"/>
            <w:tcMar>
              <w:top w:w="0" w:type="dxa"/>
              <w:left w:w="108" w:type="dxa"/>
              <w:bottom w:w="0" w:type="dxa"/>
              <w:right w:w="108" w:type="dxa"/>
            </w:tcMar>
            <w:vAlign w:val="center"/>
          </w:tcPr>
          <w:p w:rsidR="00F624DF" w:rsidRPr="00FF4931" w:rsidRDefault="00F624DF" w:rsidP="00981C61">
            <w:pPr>
              <w:pStyle w:val="Standard"/>
              <w:tabs>
                <w:tab w:val="left" w:pos="284"/>
              </w:tabs>
              <w:spacing w:after="0" w:line="240" w:lineRule="auto"/>
              <w:jc w:val="center"/>
              <w:rPr>
                <w:rFonts w:asciiTheme="minorHAnsi" w:hAnsiTheme="minorHAnsi" w:cstheme="minorHAnsi"/>
                <w:sz w:val="22"/>
                <w:szCs w:val="22"/>
              </w:rPr>
            </w:pPr>
            <w:r>
              <w:rPr>
                <w:rFonts w:asciiTheme="minorHAnsi" w:hAnsiTheme="minorHAnsi" w:cstheme="minorHAnsi"/>
                <w:sz w:val="22"/>
                <w:szCs w:val="22"/>
              </w:rPr>
              <w:t>–</w:t>
            </w:r>
          </w:p>
        </w:tc>
        <w:tc>
          <w:tcPr>
            <w:tcW w:w="3529" w:type="dxa"/>
            <w:shd w:val="clear" w:color="auto" w:fill="auto"/>
            <w:tcMar>
              <w:top w:w="0" w:type="dxa"/>
              <w:left w:w="108" w:type="dxa"/>
              <w:bottom w:w="0" w:type="dxa"/>
              <w:right w:w="108" w:type="dxa"/>
            </w:tcMar>
            <w:vAlign w:val="center"/>
          </w:tcPr>
          <w:p w:rsidR="00F624DF" w:rsidRPr="00FF4931" w:rsidRDefault="00F624DF" w:rsidP="00BD421F">
            <w:pPr>
              <w:pStyle w:val="Akapitzlist"/>
              <w:numPr>
                <w:ilvl w:val="0"/>
                <w:numId w:val="15"/>
              </w:numPr>
              <w:tabs>
                <w:tab w:val="left" w:pos="356"/>
              </w:tabs>
              <w:spacing w:line="240" w:lineRule="auto"/>
              <w:ind w:left="0" w:firstLine="0"/>
              <w:contextualSpacing w:val="0"/>
              <w:jc w:val="left"/>
              <w:rPr>
                <w:rFonts w:asciiTheme="minorHAnsi" w:hAnsiTheme="minorHAnsi" w:cstheme="minorHAnsi"/>
                <w:i w:val="0"/>
                <w:color w:val="000000"/>
                <w:sz w:val="22"/>
                <w:szCs w:val="22"/>
              </w:rPr>
            </w:pPr>
            <w:r w:rsidRPr="00FF4931">
              <w:rPr>
                <w:rFonts w:asciiTheme="minorHAnsi" w:hAnsiTheme="minorHAnsi" w:cstheme="minorHAnsi"/>
                <w:i w:val="0"/>
                <w:color w:val="000000"/>
                <w:sz w:val="22"/>
                <w:szCs w:val="22"/>
              </w:rPr>
              <w:t xml:space="preserve">Niedostateczna liczba miejsc </w:t>
            </w:r>
            <w:r w:rsidRPr="00FF4931">
              <w:rPr>
                <w:rFonts w:asciiTheme="minorHAnsi" w:hAnsiTheme="minorHAnsi" w:cstheme="minorHAnsi"/>
                <w:i w:val="0"/>
                <w:color w:val="000000"/>
                <w:sz w:val="22"/>
                <w:szCs w:val="22"/>
              </w:rPr>
              <w:br/>
              <w:t>w placówkach opieki żłobkowej dla dzieci do lat 3.</w:t>
            </w:r>
          </w:p>
        </w:tc>
        <w:tc>
          <w:tcPr>
            <w:tcW w:w="1430"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III.5</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BD421F">
            <w:pPr>
              <w:pStyle w:val="Standard"/>
              <w:tabs>
                <w:tab w:val="left" w:pos="284"/>
              </w:tabs>
              <w:spacing w:after="0" w:line="240" w:lineRule="auto"/>
              <w:jc w:val="center"/>
              <w:rPr>
                <w:rFonts w:asciiTheme="minorHAnsi" w:hAnsiTheme="minorHAnsi" w:cstheme="minorHAnsi"/>
                <w:sz w:val="22"/>
                <w:szCs w:val="22"/>
              </w:rPr>
            </w:pPr>
            <w:r>
              <w:rPr>
                <w:rFonts w:asciiTheme="minorHAnsi" w:hAnsiTheme="minorHAnsi" w:cstheme="minorHAnsi"/>
                <w:sz w:val="22"/>
                <w:szCs w:val="22"/>
              </w:rPr>
              <w:t>–</w:t>
            </w:r>
          </w:p>
        </w:tc>
        <w:tc>
          <w:tcPr>
            <w:tcW w:w="1503" w:type="dxa"/>
            <w:shd w:val="clear" w:color="auto" w:fill="auto"/>
            <w:tcMar>
              <w:top w:w="0" w:type="dxa"/>
              <w:left w:w="108" w:type="dxa"/>
              <w:bottom w:w="0" w:type="dxa"/>
              <w:right w:w="108" w:type="dxa"/>
            </w:tcMar>
            <w:vAlign w:val="center"/>
          </w:tcPr>
          <w:p w:rsidR="00F624DF" w:rsidRPr="00FF4931" w:rsidRDefault="00F624DF" w:rsidP="00981C61">
            <w:pPr>
              <w:pStyle w:val="Standard"/>
              <w:tabs>
                <w:tab w:val="left" w:pos="284"/>
              </w:tabs>
              <w:spacing w:after="0" w:line="240" w:lineRule="auto"/>
              <w:jc w:val="center"/>
              <w:rPr>
                <w:rFonts w:asciiTheme="minorHAnsi" w:hAnsiTheme="minorHAnsi" w:cstheme="minorHAnsi"/>
                <w:sz w:val="22"/>
                <w:szCs w:val="22"/>
              </w:rPr>
            </w:pPr>
            <w:r>
              <w:rPr>
                <w:rFonts w:asciiTheme="minorHAnsi" w:hAnsiTheme="minorHAnsi" w:cstheme="minorHAnsi"/>
                <w:sz w:val="22"/>
                <w:szCs w:val="22"/>
              </w:rPr>
              <w:t>–</w:t>
            </w:r>
          </w:p>
        </w:tc>
        <w:tc>
          <w:tcPr>
            <w:tcW w:w="3529" w:type="dxa"/>
            <w:shd w:val="clear" w:color="auto" w:fill="auto"/>
            <w:tcMar>
              <w:top w:w="0" w:type="dxa"/>
              <w:left w:w="108" w:type="dxa"/>
              <w:bottom w:w="0" w:type="dxa"/>
              <w:right w:w="108" w:type="dxa"/>
            </w:tcMar>
            <w:vAlign w:val="center"/>
          </w:tcPr>
          <w:p w:rsidR="00F624DF" w:rsidRPr="00FF4931" w:rsidRDefault="00F624DF" w:rsidP="00BD421F">
            <w:pPr>
              <w:pStyle w:val="Akapitzlist"/>
              <w:numPr>
                <w:ilvl w:val="0"/>
                <w:numId w:val="15"/>
              </w:numPr>
              <w:tabs>
                <w:tab w:val="left" w:pos="356"/>
              </w:tabs>
              <w:spacing w:line="240" w:lineRule="auto"/>
              <w:ind w:left="0" w:firstLine="0"/>
              <w:contextualSpacing w:val="0"/>
              <w:jc w:val="left"/>
              <w:rPr>
                <w:rFonts w:asciiTheme="minorHAnsi" w:hAnsiTheme="minorHAnsi" w:cstheme="minorHAnsi"/>
                <w:i w:val="0"/>
                <w:color w:val="000000"/>
                <w:sz w:val="22"/>
                <w:szCs w:val="22"/>
              </w:rPr>
            </w:pPr>
            <w:r w:rsidRPr="00FF4931">
              <w:rPr>
                <w:rFonts w:asciiTheme="minorHAnsi" w:hAnsiTheme="minorHAnsi" w:cstheme="minorHAnsi"/>
                <w:i w:val="0"/>
                <w:color w:val="000000"/>
                <w:sz w:val="22"/>
                <w:szCs w:val="22"/>
              </w:rPr>
              <w:t>Tylko jedna placówka kultury zlokalizowana na obszarze LGD.</w:t>
            </w:r>
          </w:p>
        </w:tc>
        <w:tc>
          <w:tcPr>
            <w:tcW w:w="1430"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III.5</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BD421F">
            <w:pPr>
              <w:pStyle w:val="Standard"/>
              <w:tabs>
                <w:tab w:val="left" w:pos="284"/>
              </w:tabs>
              <w:spacing w:after="0" w:line="240" w:lineRule="auto"/>
              <w:jc w:val="center"/>
              <w:rPr>
                <w:rFonts w:asciiTheme="minorHAnsi" w:hAnsiTheme="minorHAnsi" w:cstheme="minorHAnsi"/>
                <w:sz w:val="22"/>
                <w:szCs w:val="22"/>
              </w:rPr>
            </w:pPr>
            <w:r>
              <w:rPr>
                <w:rFonts w:asciiTheme="minorHAnsi" w:hAnsiTheme="minorHAnsi" w:cstheme="minorHAnsi"/>
                <w:sz w:val="22"/>
                <w:szCs w:val="22"/>
              </w:rPr>
              <w:t>–</w:t>
            </w:r>
          </w:p>
        </w:tc>
        <w:tc>
          <w:tcPr>
            <w:tcW w:w="1503" w:type="dxa"/>
            <w:shd w:val="clear" w:color="auto" w:fill="auto"/>
            <w:tcMar>
              <w:top w:w="0" w:type="dxa"/>
              <w:left w:w="108" w:type="dxa"/>
              <w:bottom w:w="0" w:type="dxa"/>
              <w:right w:w="108" w:type="dxa"/>
            </w:tcMar>
            <w:vAlign w:val="center"/>
          </w:tcPr>
          <w:p w:rsidR="00F624DF" w:rsidRPr="00FF4931" w:rsidRDefault="00F624DF" w:rsidP="00981C61">
            <w:pPr>
              <w:pStyle w:val="Standard"/>
              <w:tabs>
                <w:tab w:val="left" w:pos="284"/>
              </w:tabs>
              <w:spacing w:after="0" w:line="240" w:lineRule="auto"/>
              <w:jc w:val="center"/>
              <w:rPr>
                <w:rFonts w:asciiTheme="minorHAnsi" w:hAnsiTheme="minorHAnsi" w:cstheme="minorHAnsi"/>
                <w:sz w:val="22"/>
                <w:szCs w:val="22"/>
              </w:rPr>
            </w:pPr>
            <w:r>
              <w:rPr>
                <w:rFonts w:asciiTheme="minorHAnsi" w:hAnsiTheme="minorHAnsi" w:cstheme="minorHAnsi"/>
                <w:sz w:val="22"/>
                <w:szCs w:val="22"/>
              </w:rPr>
              <w:t>–</w:t>
            </w:r>
          </w:p>
        </w:tc>
        <w:tc>
          <w:tcPr>
            <w:tcW w:w="3529" w:type="dxa"/>
            <w:shd w:val="clear" w:color="auto" w:fill="auto"/>
            <w:tcMar>
              <w:top w:w="0" w:type="dxa"/>
              <w:left w:w="108" w:type="dxa"/>
              <w:bottom w:w="0" w:type="dxa"/>
              <w:right w:w="108" w:type="dxa"/>
            </w:tcMar>
            <w:vAlign w:val="center"/>
          </w:tcPr>
          <w:p w:rsidR="00F624DF" w:rsidRPr="00FF4931" w:rsidRDefault="00F624DF" w:rsidP="004B7144">
            <w:pPr>
              <w:pStyle w:val="Akapitzlist"/>
              <w:numPr>
                <w:ilvl w:val="0"/>
                <w:numId w:val="15"/>
              </w:numPr>
              <w:tabs>
                <w:tab w:val="left" w:pos="356"/>
              </w:tabs>
              <w:spacing w:line="240" w:lineRule="auto"/>
              <w:ind w:left="0" w:firstLine="0"/>
              <w:contextualSpacing w:val="0"/>
              <w:jc w:val="left"/>
              <w:rPr>
                <w:rFonts w:asciiTheme="minorHAnsi" w:hAnsiTheme="minorHAnsi" w:cstheme="minorHAnsi"/>
                <w:i w:val="0"/>
                <w:color w:val="000000"/>
                <w:sz w:val="22"/>
                <w:szCs w:val="22"/>
              </w:rPr>
            </w:pPr>
            <w:r w:rsidRPr="00FF4931">
              <w:rPr>
                <w:rFonts w:asciiTheme="minorHAnsi" w:hAnsiTheme="minorHAnsi" w:cstheme="minorHAnsi"/>
                <w:i w:val="0"/>
                <w:color w:val="000000"/>
                <w:sz w:val="22"/>
                <w:szCs w:val="22"/>
              </w:rPr>
              <w:t xml:space="preserve">Niski udział wydatków na kulturę </w:t>
            </w:r>
            <w:r>
              <w:rPr>
                <w:rFonts w:asciiTheme="minorHAnsi" w:hAnsiTheme="minorHAnsi" w:cstheme="minorHAnsi"/>
                <w:i w:val="0"/>
                <w:color w:val="000000"/>
                <w:sz w:val="22"/>
                <w:szCs w:val="22"/>
              </w:rPr>
              <w:br/>
            </w:r>
            <w:r w:rsidRPr="00FF4931">
              <w:rPr>
                <w:rFonts w:asciiTheme="minorHAnsi" w:hAnsiTheme="minorHAnsi" w:cstheme="minorHAnsi"/>
                <w:i w:val="0"/>
                <w:color w:val="000000"/>
                <w:sz w:val="22"/>
                <w:szCs w:val="22"/>
              </w:rPr>
              <w:t xml:space="preserve">i ochronę dziedzictwa </w:t>
            </w:r>
            <w:r>
              <w:rPr>
                <w:rFonts w:asciiTheme="minorHAnsi" w:hAnsiTheme="minorHAnsi" w:cstheme="minorHAnsi"/>
                <w:i w:val="0"/>
                <w:color w:val="000000"/>
                <w:sz w:val="22"/>
                <w:szCs w:val="22"/>
              </w:rPr>
              <w:t xml:space="preserve">narodowego </w:t>
            </w:r>
            <w:r>
              <w:rPr>
                <w:rFonts w:asciiTheme="minorHAnsi" w:hAnsiTheme="minorHAnsi" w:cstheme="minorHAnsi"/>
                <w:i w:val="0"/>
                <w:color w:val="000000"/>
                <w:sz w:val="22"/>
                <w:szCs w:val="22"/>
              </w:rPr>
              <w:br/>
              <w:t>w wydatkach ogółem.</w:t>
            </w:r>
          </w:p>
        </w:tc>
        <w:tc>
          <w:tcPr>
            <w:tcW w:w="1430"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III.5</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BD421F">
            <w:pPr>
              <w:pStyle w:val="Standard"/>
              <w:tabs>
                <w:tab w:val="left" w:pos="284"/>
              </w:tabs>
              <w:spacing w:after="0" w:line="240" w:lineRule="auto"/>
              <w:jc w:val="center"/>
              <w:rPr>
                <w:rFonts w:asciiTheme="minorHAnsi" w:hAnsiTheme="minorHAnsi" w:cstheme="minorHAnsi"/>
                <w:sz w:val="22"/>
                <w:szCs w:val="22"/>
              </w:rPr>
            </w:pPr>
            <w:r>
              <w:rPr>
                <w:rFonts w:asciiTheme="minorHAnsi" w:hAnsiTheme="minorHAnsi" w:cstheme="minorHAnsi"/>
                <w:sz w:val="22"/>
                <w:szCs w:val="22"/>
              </w:rPr>
              <w:t>–</w:t>
            </w:r>
          </w:p>
        </w:tc>
        <w:tc>
          <w:tcPr>
            <w:tcW w:w="1503" w:type="dxa"/>
            <w:shd w:val="clear" w:color="auto" w:fill="auto"/>
            <w:tcMar>
              <w:top w:w="0" w:type="dxa"/>
              <w:left w:w="108" w:type="dxa"/>
              <w:bottom w:w="0" w:type="dxa"/>
              <w:right w:w="108" w:type="dxa"/>
            </w:tcMar>
            <w:vAlign w:val="center"/>
          </w:tcPr>
          <w:p w:rsidR="00F624DF" w:rsidRPr="00FF4931" w:rsidRDefault="00F624DF" w:rsidP="00981C61">
            <w:pPr>
              <w:pStyle w:val="Standard"/>
              <w:tabs>
                <w:tab w:val="left" w:pos="284"/>
              </w:tabs>
              <w:spacing w:after="0" w:line="240" w:lineRule="auto"/>
              <w:jc w:val="center"/>
              <w:rPr>
                <w:rFonts w:asciiTheme="minorHAnsi" w:hAnsiTheme="minorHAnsi" w:cstheme="minorHAnsi"/>
                <w:sz w:val="22"/>
                <w:szCs w:val="22"/>
              </w:rPr>
            </w:pPr>
            <w:r>
              <w:rPr>
                <w:rFonts w:asciiTheme="minorHAnsi" w:hAnsiTheme="minorHAnsi" w:cstheme="minorHAnsi"/>
                <w:sz w:val="22"/>
                <w:szCs w:val="22"/>
              </w:rPr>
              <w:t>–</w:t>
            </w:r>
          </w:p>
        </w:tc>
        <w:tc>
          <w:tcPr>
            <w:tcW w:w="3529" w:type="dxa"/>
            <w:shd w:val="clear" w:color="auto" w:fill="auto"/>
            <w:tcMar>
              <w:top w:w="0" w:type="dxa"/>
              <w:left w:w="108" w:type="dxa"/>
              <w:bottom w:w="0" w:type="dxa"/>
              <w:right w:w="108" w:type="dxa"/>
            </w:tcMar>
            <w:vAlign w:val="center"/>
          </w:tcPr>
          <w:p w:rsidR="00F624DF" w:rsidRPr="00FF4931" w:rsidRDefault="00F624DF" w:rsidP="00C01D77">
            <w:pPr>
              <w:pStyle w:val="Akapitzlist"/>
              <w:numPr>
                <w:ilvl w:val="0"/>
                <w:numId w:val="15"/>
              </w:numPr>
              <w:tabs>
                <w:tab w:val="left" w:pos="356"/>
              </w:tabs>
              <w:spacing w:line="240" w:lineRule="auto"/>
              <w:ind w:left="0" w:firstLine="0"/>
              <w:contextualSpacing w:val="0"/>
              <w:jc w:val="left"/>
              <w:rPr>
                <w:rFonts w:asciiTheme="minorHAnsi" w:hAnsiTheme="minorHAnsi" w:cstheme="minorHAnsi"/>
                <w:color w:val="000000"/>
                <w:sz w:val="22"/>
                <w:szCs w:val="22"/>
              </w:rPr>
            </w:pPr>
            <w:r w:rsidRPr="00FF4931">
              <w:rPr>
                <w:rFonts w:asciiTheme="minorHAnsi" w:hAnsiTheme="minorHAnsi" w:cstheme="minorHAnsi"/>
                <w:i w:val="0"/>
                <w:color w:val="000000"/>
                <w:sz w:val="22"/>
                <w:szCs w:val="22"/>
              </w:rPr>
              <w:t>Niewystarczająca rozpoznawalność obszaru pod względem turystycznym – słaba promocja miejscowych zasobów dziedzictwa kulturowego</w:t>
            </w:r>
            <w:r>
              <w:rPr>
                <w:rFonts w:asciiTheme="minorHAnsi" w:hAnsiTheme="minorHAnsi" w:cstheme="minorHAnsi"/>
                <w:i w:val="0"/>
                <w:color w:val="000000"/>
                <w:sz w:val="22"/>
                <w:szCs w:val="22"/>
              </w:rPr>
              <w:t xml:space="preserve"> </w:t>
            </w:r>
            <w:r>
              <w:rPr>
                <w:rFonts w:asciiTheme="minorHAnsi" w:hAnsiTheme="minorHAnsi" w:cstheme="minorHAnsi"/>
                <w:i w:val="0"/>
                <w:color w:val="000000"/>
                <w:sz w:val="22"/>
                <w:szCs w:val="22"/>
              </w:rPr>
              <w:br/>
            </w:r>
            <w:r w:rsidRPr="00FF4931">
              <w:rPr>
                <w:rFonts w:asciiTheme="minorHAnsi" w:hAnsiTheme="minorHAnsi" w:cstheme="minorHAnsi"/>
                <w:i w:val="0"/>
                <w:color w:val="000000"/>
                <w:sz w:val="22"/>
                <w:szCs w:val="22"/>
              </w:rPr>
              <w:t>i naturalnego.</w:t>
            </w:r>
          </w:p>
        </w:tc>
        <w:tc>
          <w:tcPr>
            <w:tcW w:w="1430"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III.6</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BD421F">
            <w:pPr>
              <w:pStyle w:val="Standard"/>
              <w:tabs>
                <w:tab w:val="left" w:pos="284"/>
              </w:tabs>
              <w:spacing w:after="0" w:line="240" w:lineRule="auto"/>
              <w:jc w:val="center"/>
              <w:rPr>
                <w:rFonts w:asciiTheme="minorHAnsi" w:hAnsiTheme="minorHAnsi" w:cstheme="minorHAnsi"/>
                <w:sz w:val="22"/>
                <w:szCs w:val="22"/>
              </w:rPr>
            </w:pPr>
            <w:r>
              <w:rPr>
                <w:rFonts w:asciiTheme="minorHAnsi" w:hAnsiTheme="minorHAnsi" w:cstheme="minorHAnsi"/>
                <w:sz w:val="22"/>
                <w:szCs w:val="22"/>
              </w:rPr>
              <w:t>–</w:t>
            </w:r>
          </w:p>
        </w:tc>
        <w:tc>
          <w:tcPr>
            <w:tcW w:w="1503" w:type="dxa"/>
            <w:shd w:val="clear" w:color="auto" w:fill="auto"/>
            <w:tcMar>
              <w:top w:w="0" w:type="dxa"/>
              <w:left w:w="108" w:type="dxa"/>
              <w:bottom w:w="0" w:type="dxa"/>
              <w:right w:w="108" w:type="dxa"/>
            </w:tcMar>
            <w:vAlign w:val="center"/>
          </w:tcPr>
          <w:p w:rsidR="00F624DF" w:rsidRPr="00FF4931" w:rsidRDefault="00F624DF" w:rsidP="00981C61">
            <w:pPr>
              <w:pStyle w:val="Standard"/>
              <w:tabs>
                <w:tab w:val="left" w:pos="284"/>
              </w:tabs>
              <w:spacing w:after="0" w:line="240" w:lineRule="auto"/>
              <w:jc w:val="center"/>
              <w:rPr>
                <w:rFonts w:asciiTheme="minorHAnsi" w:hAnsiTheme="minorHAnsi" w:cstheme="minorHAnsi"/>
                <w:sz w:val="22"/>
                <w:szCs w:val="22"/>
              </w:rPr>
            </w:pPr>
            <w:r>
              <w:rPr>
                <w:rFonts w:asciiTheme="minorHAnsi" w:hAnsiTheme="minorHAnsi" w:cstheme="minorHAnsi"/>
                <w:sz w:val="22"/>
                <w:szCs w:val="22"/>
              </w:rPr>
              <w:t>–</w:t>
            </w:r>
          </w:p>
        </w:tc>
        <w:tc>
          <w:tcPr>
            <w:tcW w:w="3529" w:type="dxa"/>
            <w:shd w:val="clear" w:color="auto" w:fill="auto"/>
            <w:tcMar>
              <w:top w:w="0" w:type="dxa"/>
              <w:left w:w="108" w:type="dxa"/>
              <w:bottom w:w="0" w:type="dxa"/>
              <w:right w:w="108" w:type="dxa"/>
            </w:tcMar>
            <w:vAlign w:val="center"/>
          </w:tcPr>
          <w:p w:rsidR="00F624DF" w:rsidRPr="00FF4931" w:rsidRDefault="00F624DF" w:rsidP="00BD421F">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color w:val="000000"/>
                <w:sz w:val="22"/>
                <w:szCs w:val="22"/>
              </w:rPr>
              <w:t>26</w:t>
            </w:r>
            <w:r w:rsidRPr="00FF4931">
              <w:rPr>
                <w:rFonts w:asciiTheme="minorHAnsi" w:hAnsiTheme="minorHAnsi" w:cstheme="minorHAnsi"/>
                <w:color w:val="000000"/>
                <w:sz w:val="22"/>
                <w:szCs w:val="22"/>
              </w:rPr>
              <w:t>. Słabo rozwinięta infrastruktura turystyczna i okołoturystyczna regionu.</w:t>
            </w:r>
          </w:p>
        </w:tc>
        <w:tc>
          <w:tcPr>
            <w:tcW w:w="1430" w:type="dxa"/>
            <w:shd w:val="clear" w:color="auto" w:fill="auto"/>
            <w:tcMar>
              <w:top w:w="0" w:type="dxa"/>
              <w:left w:w="108" w:type="dxa"/>
              <w:bottom w:w="0" w:type="dxa"/>
              <w:right w:w="108" w:type="dxa"/>
            </w:tcMar>
            <w:vAlign w:val="center"/>
          </w:tcPr>
          <w:p w:rsidR="00F624DF" w:rsidRPr="00A668AD" w:rsidRDefault="00F624DF" w:rsidP="00B15765">
            <w:pPr>
              <w:spacing w:line="240" w:lineRule="auto"/>
              <w:jc w:val="left"/>
              <w:rPr>
                <w:i w:val="0"/>
              </w:rPr>
            </w:pPr>
            <w:r w:rsidRPr="00A668AD">
              <w:rPr>
                <w:rFonts w:asciiTheme="minorHAnsi" w:hAnsiTheme="minorHAnsi" w:cstheme="minorHAnsi"/>
                <w:i w:val="0"/>
                <w:sz w:val="22"/>
                <w:szCs w:val="22"/>
              </w:rPr>
              <w:t>rozdział III.6</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BD421F">
            <w:pPr>
              <w:pStyle w:val="Standard"/>
              <w:tabs>
                <w:tab w:val="left" w:pos="284"/>
              </w:tabs>
              <w:spacing w:after="0" w:line="240" w:lineRule="auto"/>
              <w:jc w:val="center"/>
              <w:rPr>
                <w:rFonts w:asciiTheme="minorHAnsi" w:hAnsiTheme="minorHAnsi" w:cstheme="minorHAnsi"/>
                <w:sz w:val="22"/>
                <w:szCs w:val="22"/>
              </w:rPr>
            </w:pPr>
            <w:r>
              <w:rPr>
                <w:rFonts w:asciiTheme="minorHAnsi" w:hAnsiTheme="minorHAnsi" w:cstheme="minorHAnsi"/>
                <w:sz w:val="22"/>
                <w:szCs w:val="22"/>
              </w:rPr>
              <w:t>–</w:t>
            </w:r>
          </w:p>
        </w:tc>
        <w:tc>
          <w:tcPr>
            <w:tcW w:w="1503" w:type="dxa"/>
            <w:shd w:val="clear" w:color="auto" w:fill="auto"/>
            <w:tcMar>
              <w:top w:w="0" w:type="dxa"/>
              <w:left w:w="108" w:type="dxa"/>
              <w:bottom w:w="0" w:type="dxa"/>
              <w:right w:w="108" w:type="dxa"/>
            </w:tcMar>
            <w:vAlign w:val="center"/>
          </w:tcPr>
          <w:p w:rsidR="00F624DF" w:rsidRPr="00FF4931" w:rsidRDefault="00F624DF" w:rsidP="00981C61">
            <w:pPr>
              <w:pStyle w:val="Standard"/>
              <w:tabs>
                <w:tab w:val="left" w:pos="284"/>
              </w:tabs>
              <w:spacing w:after="0" w:line="240" w:lineRule="auto"/>
              <w:jc w:val="center"/>
              <w:rPr>
                <w:rFonts w:asciiTheme="minorHAnsi" w:hAnsiTheme="minorHAnsi" w:cstheme="minorHAnsi"/>
                <w:sz w:val="22"/>
                <w:szCs w:val="22"/>
              </w:rPr>
            </w:pPr>
            <w:r>
              <w:rPr>
                <w:rFonts w:asciiTheme="minorHAnsi" w:hAnsiTheme="minorHAnsi" w:cstheme="minorHAnsi"/>
                <w:sz w:val="22"/>
                <w:szCs w:val="22"/>
              </w:rPr>
              <w:t>–</w:t>
            </w:r>
          </w:p>
        </w:tc>
        <w:tc>
          <w:tcPr>
            <w:tcW w:w="3529" w:type="dxa"/>
            <w:shd w:val="clear" w:color="auto" w:fill="auto"/>
            <w:tcMar>
              <w:top w:w="0" w:type="dxa"/>
              <w:left w:w="108" w:type="dxa"/>
              <w:bottom w:w="0" w:type="dxa"/>
              <w:right w:w="108" w:type="dxa"/>
            </w:tcMar>
            <w:vAlign w:val="center"/>
          </w:tcPr>
          <w:p w:rsidR="00F624DF" w:rsidRPr="00FF4931" w:rsidRDefault="00F624DF" w:rsidP="00BD421F">
            <w:pPr>
              <w:pStyle w:val="Standard"/>
              <w:tabs>
                <w:tab w:val="left" w:pos="284"/>
              </w:tabs>
              <w:spacing w:after="0" w:line="240" w:lineRule="auto"/>
              <w:rPr>
                <w:rFonts w:asciiTheme="minorHAnsi" w:hAnsiTheme="minorHAnsi" w:cstheme="minorHAnsi"/>
                <w:color w:val="000000"/>
                <w:sz w:val="22"/>
                <w:szCs w:val="22"/>
              </w:rPr>
            </w:pPr>
            <w:r>
              <w:rPr>
                <w:rFonts w:asciiTheme="minorHAnsi" w:hAnsiTheme="minorHAnsi" w:cstheme="minorHAnsi"/>
                <w:sz w:val="22"/>
                <w:szCs w:val="22"/>
              </w:rPr>
              <w:t>27</w:t>
            </w:r>
            <w:r w:rsidRPr="00FF4931">
              <w:rPr>
                <w:rFonts w:asciiTheme="minorHAnsi" w:hAnsiTheme="minorHAnsi" w:cstheme="minorHAnsi"/>
                <w:sz w:val="22"/>
                <w:szCs w:val="22"/>
              </w:rPr>
              <w:t xml:space="preserve">. Zanikające więzi społeczne, niedostateczna współpraca </w:t>
            </w:r>
            <w:r w:rsidRPr="00FF4931">
              <w:rPr>
                <w:rFonts w:asciiTheme="minorHAnsi" w:hAnsiTheme="minorHAnsi" w:cstheme="minorHAnsi"/>
                <w:sz w:val="22"/>
                <w:szCs w:val="22"/>
              </w:rPr>
              <w:br/>
              <w:t>i przywiązanie do tradycji.</w:t>
            </w:r>
          </w:p>
        </w:tc>
        <w:tc>
          <w:tcPr>
            <w:tcW w:w="1430" w:type="dxa"/>
            <w:shd w:val="clear" w:color="auto" w:fill="auto"/>
            <w:tcMar>
              <w:top w:w="0" w:type="dxa"/>
              <w:left w:w="108" w:type="dxa"/>
              <w:bottom w:w="0" w:type="dxa"/>
              <w:right w:w="108" w:type="dxa"/>
            </w:tcMar>
            <w:vAlign w:val="center"/>
          </w:tcPr>
          <w:p w:rsidR="00F624DF" w:rsidRPr="00A668AD" w:rsidRDefault="00F624DF" w:rsidP="00B15765">
            <w:pPr>
              <w:spacing w:line="240" w:lineRule="auto"/>
              <w:jc w:val="left"/>
              <w:rPr>
                <w:i w:val="0"/>
              </w:rPr>
            </w:pPr>
            <w:r w:rsidRPr="00A668AD">
              <w:rPr>
                <w:rFonts w:asciiTheme="minorHAnsi" w:hAnsiTheme="minorHAnsi" w:cstheme="minorHAnsi"/>
                <w:i w:val="0"/>
                <w:sz w:val="22"/>
                <w:szCs w:val="22"/>
              </w:rPr>
              <w:t>rozdział III.6</w:t>
            </w:r>
          </w:p>
        </w:tc>
      </w:tr>
      <w:tr w:rsidR="00BD421F" w:rsidRPr="00FF4931" w:rsidTr="00B15765">
        <w:trPr>
          <w:trHeight w:val="20"/>
          <w:jc w:val="center"/>
        </w:trPr>
        <w:tc>
          <w:tcPr>
            <w:tcW w:w="3458" w:type="dxa"/>
            <w:shd w:val="clear" w:color="auto" w:fill="8DB3E2" w:themeFill="text2" w:themeFillTint="66"/>
            <w:tcMar>
              <w:top w:w="0" w:type="dxa"/>
              <w:left w:w="108" w:type="dxa"/>
              <w:bottom w:w="0" w:type="dxa"/>
              <w:right w:w="108" w:type="dxa"/>
            </w:tcMar>
            <w:vAlign w:val="center"/>
          </w:tcPr>
          <w:p w:rsidR="00BD421F" w:rsidRPr="00FF4931" w:rsidRDefault="00BD421F" w:rsidP="00BD421F">
            <w:pPr>
              <w:pStyle w:val="Standard"/>
              <w:spacing w:after="0" w:line="240" w:lineRule="auto"/>
              <w:jc w:val="center"/>
              <w:rPr>
                <w:rFonts w:asciiTheme="minorHAnsi" w:eastAsia="Arial" w:hAnsiTheme="minorHAnsi" w:cstheme="minorHAnsi"/>
                <w:b/>
                <w:sz w:val="22"/>
                <w:szCs w:val="22"/>
              </w:rPr>
            </w:pPr>
            <w:r w:rsidRPr="00FF4931">
              <w:rPr>
                <w:rFonts w:asciiTheme="minorHAnsi" w:eastAsia="Arial" w:hAnsiTheme="minorHAnsi" w:cstheme="minorHAnsi"/>
                <w:b/>
                <w:sz w:val="22"/>
                <w:szCs w:val="22"/>
              </w:rPr>
              <w:t>Szanse</w:t>
            </w:r>
          </w:p>
        </w:tc>
        <w:tc>
          <w:tcPr>
            <w:tcW w:w="1503" w:type="dxa"/>
            <w:shd w:val="clear" w:color="auto" w:fill="C6D9F1" w:themeFill="text2" w:themeFillTint="33"/>
            <w:tcMar>
              <w:top w:w="0" w:type="dxa"/>
              <w:left w:w="108" w:type="dxa"/>
              <w:bottom w:w="0" w:type="dxa"/>
              <w:right w:w="108" w:type="dxa"/>
            </w:tcMar>
            <w:vAlign w:val="center"/>
          </w:tcPr>
          <w:p w:rsidR="00BD421F" w:rsidRPr="00FF4931" w:rsidRDefault="00BD421F" w:rsidP="00B15765">
            <w:pPr>
              <w:pStyle w:val="Standard"/>
              <w:spacing w:after="0" w:line="240" w:lineRule="auto"/>
              <w:rPr>
                <w:rFonts w:asciiTheme="minorHAnsi" w:eastAsia="Arial" w:hAnsiTheme="minorHAnsi" w:cstheme="minorHAnsi"/>
                <w:b/>
                <w:sz w:val="22"/>
                <w:szCs w:val="22"/>
              </w:rPr>
            </w:pPr>
            <w:r w:rsidRPr="00FF4931">
              <w:rPr>
                <w:rFonts w:asciiTheme="minorHAnsi" w:eastAsia="Arial" w:hAnsiTheme="minorHAnsi" w:cstheme="minorHAnsi"/>
                <w:b/>
                <w:sz w:val="22"/>
                <w:szCs w:val="22"/>
              </w:rPr>
              <w:t>Odniesienie do diagnozy</w:t>
            </w:r>
          </w:p>
        </w:tc>
        <w:tc>
          <w:tcPr>
            <w:tcW w:w="3529" w:type="dxa"/>
            <w:shd w:val="clear" w:color="auto" w:fill="8DB3E2" w:themeFill="text2" w:themeFillTint="66"/>
            <w:tcMar>
              <w:top w:w="0" w:type="dxa"/>
              <w:left w:w="108" w:type="dxa"/>
              <w:bottom w:w="0" w:type="dxa"/>
              <w:right w:w="108" w:type="dxa"/>
            </w:tcMar>
            <w:vAlign w:val="center"/>
          </w:tcPr>
          <w:p w:rsidR="00BD421F" w:rsidRPr="00FF4931" w:rsidRDefault="00BD421F" w:rsidP="00BD421F">
            <w:pPr>
              <w:pStyle w:val="Standard"/>
              <w:spacing w:after="0" w:line="240" w:lineRule="auto"/>
              <w:jc w:val="center"/>
              <w:rPr>
                <w:rFonts w:asciiTheme="minorHAnsi" w:eastAsia="Arial" w:hAnsiTheme="minorHAnsi" w:cstheme="minorHAnsi"/>
                <w:b/>
                <w:sz w:val="22"/>
                <w:szCs w:val="22"/>
              </w:rPr>
            </w:pPr>
            <w:r w:rsidRPr="00FF4931">
              <w:rPr>
                <w:rFonts w:asciiTheme="minorHAnsi" w:eastAsia="Arial" w:hAnsiTheme="minorHAnsi" w:cstheme="minorHAnsi"/>
                <w:b/>
                <w:sz w:val="22"/>
                <w:szCs w:val="22"/>
              </w:rPr>
              <w:t>Zagrożenia</w:t>
            </w:r>
          </w:p>
        </w:tc>
        <w:tc>
          <w:tcPr>
            <w:tcW w:w="1430" w:type="dxa"/>
            <w:shd w:val="clear" w:color="auto" w:fill="C6D9F1" w:themeFill="text2" w:themeFillTint="33"/>
            <w:tcMar>
              <w:top w:w="0" w:type="dxa"/>
              <w:left w:w="108" w:type="dxa"/>
              <w:bottom w:w="0" w:type="dxa"/>
              <w:right w:w="108" w:type="dxa"/>
            </w:tcMar>
            <w:vAlign w:val="center"/>
          </w:tcPr>
          <w:p w:rsidR="00BD421F" w:rsidRPr="00FF4931" w:rsidRDefault="00BD421F" w:rsidP="00B15765">
            <w:pPr>
              <w:pStyle w:val="Standard"/>
              <w:spacing w:after="0" w:line="240" w:lineRule="auto"/>
              <w:rPr>
                <w:rFonts w:asciiTheme="minorHAnsi" w:eastAsia="Arial" w:hAnsiTheme="minorHAnsi" w:cstheme="minorHAnsi"/>
                <w:b/>
                <w:sz w:val="22"/>
                <w:szCs w:val="22"/>
              </w:rPr>
            </w:pPr>
            <w:r w:rsidRPr="00FF4931">
              <w:rPr>
                <w:rFonts w:asciiTheme="minorHAnsi" w:eastAsia="Arial" w:hAnsiTheme="minorHAnsi" w:cstheme="minorHAnsi"/>
                <w:b/>
                <w:sz w:val="22"/>
                <w:szCs w:val="22"/>
              </w:rPr>
              <w:t>Odniesienie do diagnozy</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BD421F">
            <w:pPr>
              <w:pStyle w:val="Styl2"/>
              <w:numPr>
                <w:ilvl w:val="0"/>
                <w:numId w:val="16"/>
              </w:numPr>
              <w:tabs>
                <w:tab w:val="left" w:pos="284"/>
              </w:tabs>
              <w:spacing w:line="240" w:lineRule="auto"/>
              <w:ind w:left="0" w:firstLine="0"/>
              <w:jc w:val="left"/>
              <w:rPr>
                <w:rFonts w:asciiTheme="minorHAnsi" w:hAnsiTheme="minorHAnsi" w:cstheme="minorHAnsi"/>
                <w:iCs/>
                <w:sz w:val="22"/>
                <w:szCs w:val="22"/>
              </w:rPr>
            </w:pPr>
            <w:r w:rsidRPr="00FF4931">
              <w:rPr>
                <w:rFonts w:asciiTheme="minorHAnsi" w:hAnsiTheme="minorHAnsi" w:cstheme="minorHAnsi"/>
                <w:iCs/>
                <w:sz w:val="22"/>
                <w:szCs w:val="22"/>
              </w:rPr>
              <w:t xml:space="preserve">Możliwość pozyskania środków z funduszy europejskich na lata 2014–2020 oraz środków </w:t>
            </w:r>
            <w:r>
              <w:rPr>
                <w:rFonts w:asciiTheme="minorHAnsi" w:hAnsiTheme="minorHAnsi" w:cstheme="minorHAnsi"/>
                <w:iCs/>
                <w:sz w:val="22"/>
                <w:szCs w:val="22"/>
              </w:rPr>
              <w:t>k</w:t>
            </w:r>
            <w:r w:rsidRPr="00FF4931">
              <w:rPr>
                <w:rFonts w:asciiTheme="minorHAnsi" w:hAnsiTheme="minorHAnsi" w:cstheme="minorHAnsi"/>
                <w:iCs/>
                <w:sz w:val="22"/>
                <w:szCs w:val="22"/>
              </w:rPr>
              <w:t>rajowych.</w:t>
            </w:r>
          </w:p>
        </w:tc>
        <w:tc>
          <w:tcPr>
            <w:tcW w:w="1503"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III.2</w:t>
            </w:r>
          </w:p>
        </w:tc>
        <w:tc>
          <w:tcPr>
            <w:tcW w:w="3529" w:type="dxa"/>
            <w:shd w:val="clear" w:color="auto" w:fill="auto"/>
            <w:tcMar>
              <w:top w:w="0" w:type="dxa"/>
              <w:left w:w="108" w:type="dxa"/>
              <w:bottom w:w="0" w:type="dxa"/>
              <w:right w:w="108" w:type="dxa"/>
            </w:tcMar>
            <w:vAlign w:val="center"/>
          </w:tcPr>
          <w:p w:rsidR="00F624DF" w:rsidRPr="00FF4931" w:rsidRDefault="00F624DF" w:rsidP="00BD421F">
            <w:pPr>
              <w:pStyle w:val="Styl2"/>
              <w:numPr>
                <w:ilvl w:val="0"/>
                <w:numId w:val="17"/>
              </w:numPr>
              <w:tabs>
                <w:tab w:val="left" w:pos="356"/>
              </w:tabs>
              <w:spacing w:line="240" w:lineRule="auto"/>
              <w:ind w:left="0" w:firstLine="0"/>
              <w:jc w:val="left"/>
              <w:rPr>
                <w:rFonts w:asciiTheme="minorHAnsi" w:hAnsiTheme="minorHAnsi" w:cstheme="minorHAnsi"/>
                <w:iCs/>
                <w:sz w:val="22"/>
                <w:szCs w:val="22"/>
              </w:rPr>
            </w:pPr>
            <w:r w:rsidRPr="00FF4931">
              <w:rPr>
                <w:rFonts w:asciiTheme="minorHAnsi" w:hAnsiTheme="minorHAnsi" w:cstheme="minorHAnsi"/>
                <w:iCs/>
                <w:sz w:val="22"/>
                <w:szCs w:val="22"/>
              </w:rPr>
              <w:t>Depopulacja mieszkańców regionu.</w:t>
            </w:r>
          </w:p>
        </w:tc>
        <w:tc>
          <w:tcPr>
            <w:tcW w:w="1430"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III.1</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4B7144">
            <w:pPr>
              <w:pStyle w:val="Styl2"/>
              <w:numPr>
                <w:ilvl w:val="0"/>
                <w:numId w:val="16"/>
              </w:numPr>
              <w:tabs>
                <w:tab w:val="left" w:pos="284"/>
              </w:tabs>
              <w:spacing w:line="240" w:lineRule="auto"/>
              <w:ind w:left="0" w:firstLine="0"/>
              <w:jc w:val="left"/>
              <w:rPr>
                <w:rFonts w:asciiTheme="minorHAnsi" w:hAnsiTheme="minorHAnsi" w:cstheme="minorHAnsi"/>
                <w:iCs/>
                <w:sz w:val="22"/>
                <w:szCs w:val="22"/>
              </w:rPr>
            </w:pPr>
            <w:r w:rsidRPr="00FF4931">
              <w:rPr>
                <w:rFonts w:asciiTheme="minorHAnsi" w:hAnsiTheme="minorHAnsi" w:cstheme="minorHAnsi"/>
                <w:iCs/>
                <w:sz w:val="22"/>
                <w:szCs w:val="22"/>
              </w:rPr>
              <w:t xml:space="preserve">Wzrost ruchu turystycznego poprzez skomercjalizowanie sektora turystycznego wokół Pojezierza Świętokrzyskiego i </w:t>
            </w:r>
            <w:r>
              <w:rPr>
                <w:rFonts w:asciiTheme="minorHAnsi" w:hAnsiTheme="minorHAnsi" w:cstheme="minorHAnsi"/>
                <w:iCs/>
                <w:sz w:val="22"/>
                <w:szCs w:val="22"/>
              </w:rPr>
              <w:t>s</w:t>
            </w:r>
            <w:r w:rsidRPr="00FF4931">
              <w:rPr>
                <w:rFonts w:asciiTheme="minorHAnsi" w:hAnsiTheme="minorHAnsi" w:cstheme="minorHAnsi"/>
                <w:iCs/>
                <w:sz w:val="22"/>
                <w:szCs w:val="22"/>
              </w:rPr>
              <w:t>zlaku Green Velo.</w:t>
            </w:r>
          </w:p>
        </w:tc>
        <w:tc>
          <w:tcPr>
            <w:tcW w:w="1503"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III.6</w:t>
            </w:r>
          </w:p>
        </w:tc>
        <w:tc>
          <w:tcPr>
            <w:tcW w:w="3529" w:type="dxa"/>
            <w:shd w:val="clear" w:color="auto" w:fill="auto"/>
            <w:tcMar>
              <w:top w:w="0" w:type="dxa"/>
              <w:left w:w="108" w:type="dxa"/>
              <w:bottom w:w="0" w:type="dxa"/>
              <w:right w:w="108" w:type="dxa"/>
            </w:tcMar>
            <w:vAlign w:val="center"/>
          </w:tcPr>
          <w:p w:rsidR="00F624DF" w:rsidRPr="00FF4931" w:rsidRDefault="00F624DF" w:rsidP="004B7144">
            <w:pPr>
              <w:pStyle w:val="Styl2"/>
              <w:numPr>
                <w:ilvl w:val="0"/>
                <w:numId w:val="17"/>
              </w:numPr>
              <w:tabs>
                <w:tab w:val="left" w:pos="356"/>
              </w:tabs>
              <w:spacing w:line="240" w:lineRule="auto"/>
              <w:ind w:left="0" w:firstLine="0"/>
              <w:jc w:val="left"/>
              <w:rPr>
                <w:rFonts w:asciiTheme="minorHAnsi" w:hAnsiTheme="minorHAnsi" w:cstheme="minorHAnsi"/>
                <w:iCs/>
                <w:sz w:val="22"/>
                <w:szCs w:val="22"/>
              </w:rPr>
            </w:pPr>
            <w:r w:rsidRPr="00FF4931">
              <w:rPr>
                <w:rFonts w:asciiTheme="minorHAnsi" w:hAnsiTheme="minorHAnsi" w:cstheme="minorHAnsi"/>
                <w:iCs/>
                <w:sz w:val="22"/>
                <w:szCs w:val="22"/>
              </w:rPr>
              <w:t>Duża atrakcyjność turystyczna innych obszarów województwa.</w:t>
            </w:r>
          </w:p>
        </w:tc>
        <w:tc>
          <w:tcPr>
            <w:tcW w:w="1430"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sidRPr="00A668AD">
              <w:rPr>
                <w:rFonts w:asciiTheme="minorHAnsi" w:hAnsiTheme="minorHAnsi" w:cstheme="minorHAnsi"/>
                <w:sz w:val="22"/>
                <w:szCs w:val="22"/>
              </w:rPr>
              <w:t>rozdział III.6</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4B7144">
            <w:pPr>
              <w:pStyle w:val="Styl2"/>
              <w:numPr>
                <w:ilvl w:val="0"/>
                <w:numId w:val="16"/>
              </w:numPr>
              <w:tabs>
                <w:tab w:val="left" w:pos="284"/>
              </w:tabs>
              <w:spacing w:line="240" w:lineRule="auto"/>
              <w:ind w:left="0" w:firstLine="0"/>
              <w:jc w:val="left"/>
              <w:rPr>
                <w:rFonts w:asciiTheme="minorHAnsi" w:hAnsiTheme="minorHAnsi" w:cstheme="minorHAnsi"/>
                <w:iCs/>
                <w:sz w:val="22"/>
                <w:szCs w:val="22"/>
              </w:rPr>
            </w:pPr>
            <w:r w:rsidRPr="00FF4931">
              <w:rPr>
                <w:rFonts w:asciiTheme="minorHAnsi" w:hAnsiTheme="minorHAnsi" w:cstheme="minorHAnsi"/>
                <w:iCs/>
                <w:sz w:val="22"/>
                <w:szCs w:val="22"/>
              </w:rPr>
              <w:lastRenderedPageBreak/>
              <w:t>Wzrost potencjału</w:t>
            </w:r>
            <w:r w:rsidRPr="00FF4931">
              <w:rPr>
                <w:rFonts w:asciiTheme="minorHAnsi" w:hAnsiTheme="minorHAnsi" w:cstheme="minorHAnsi"/>
                <w:iCs/>
                <w:sz w:val="22"/>
                <w:szCs w:val="22"/>
              </w:rPr>
              <w:br/>
              <w:t>i infrastruktury turystycznej.</w:t>
            </w:r>
          </w:p>
        </w:tc>
        <w:tc>
          <w:tcPr>
            <w:tcW w:w="1503"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III.6</w:t>
            </w:r>
          </w:p>
        </w:tc>
        <w:tc>
          <w:tcPr>
            <w:tcW w:w="3529" w:type="dxa"/>
            <w:shd w:val="clear" w:color="auto" w:fill="auto"/>
            <w:tcMar>
              <w:top w:w="0" w:type="dxa"/>
              <w:left w:w="108" w:type="dxa"/>
              <w:bottom w:w="0" w:type="dxa"/>
              <w:right w:w="108" w:type="dxa"/>
            </w:tcMar>
            <w:vAlign w:val="center"/>
          </w:tcPr>
          <w:p w:rsidR="00F624DF" w:rsidRPr="00FF4931" w:rsidRDefault="00F624DF" w:rsidP="004B7144">
            <w:pPr>
              <w:pStyle w:val="Akapitzlist"/>
              <w:numPr>
                <w:ilvl w:val="0"/>
                <w:numId w:val="17"/>
              </w:numPr>
              <w:tabs>
                <w:tab w:val="left" w:pos="356"/>
              </w:tabs>
              <w:spacing w:line="240" w:lineRule="auto"/>
              <w:ind w:left="0" w:firstLine="0"/>
              <w:contextualSpacing w:val="0"/>
              <w:jc w:val="left"/>
              <w:rPr>
                <w:rFonts w:asciiTheme="minorHAnsi" w:hAnsiTheme="minorHAnsi" w:cstheme="minorHAnsi"/>
                <w:i w:val="0"/>
                <w:sz w:val="22"/>
                <w:szCs w:val="22"/>
              </w:rPr>
            </w:pPr>
            <w:r w:rsidRPr="00FF4931">
              <w:rPr>
                <w:rFonts w:asciiTheme="minorHAnsi" w:hAnsiTheme="minorHAnsi" w:cstheme="minorHAnsi"/>
                <w:i w:val="0"/>
                <w:sz w:val="22"/>
                <w:szCs w:val="22"/>
              </w:rPr>
              <w:t>Atrakcyjność i konkurencyjność obszarów gospodarczych w innych regionach.</w:t>
            </w:r>
          </w:p>
        </w:tc>
        <w:tc>
          <w:tcPr>
            <w:tcW w:w="1430"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III.2</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4B7144">
            <w:pPr>
              <w:pStyle w:val="Styl2"/>
              <w:numPr>
                <w:ilvl w:val="0"/>
                <w:numId w:val="16"/>
              </w:numPr>
              <w:tabs>
                <w:tab w:val="left" w:pos="284"/>
              </w:tabs>
              <w:spacing w:line="240" w:lineRule="auto"/>
              <w:ind w:left="0" w:firstLine="0"/>
              <w:jc w:val="left"/>
              <w:rPr>
                <w:rFonts w:asciiTheme="minorHAnsi" w:hAnsiTheme="minorHAnsi" w:cstheme="minorHAnsi"/>
                <w:iCs/>
                <w:sz w:val="22"/>
                <w:szCs w:val="22"/>
              </w:rPr>
            </w:pPr>
            <w:r w:rsidRPr="00FF4931">
              <w:rPr>
                <w:rFonts w:asciiTheme="minorHAnsi" w:hAnsiTheme="minorHAnsi" w:cstheme="minorHAnsi"/>
                <w:iCs/>
                <w:color w:val="000000"/>
                <w:sz w:val="22"/>
                <w:szCs w:val="22"/>
              </w:rPr>
              <w:t xml:space="preserve">Moda na zdrowy styl życia </w:t>
            </w:r>
            <w:r w:rsidRPr="00FF4931">
              <w:rPr>
                <w:rFonts w:asciiTheme="minorHAnsi" w:hAnsiTheme="minorHAnsi" w:cstheme="minorHAnsi"/>
                <w:iCs/>
                <w:color w:val="000000"/>
                <w:sz w:val="22"/>
                <w:szCs w:val="22"/>
              </w:rPr>
              <w:br/>
              <w:t>i popyt na ekoturystykę.</w:t>
            </w:r>
          </w:p>
        </w:tc>
        <w:tc>
          <w:tcPr>
            <w:tcW w:w="1503"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III.6</w:t>
            </w:r>
          </w:p>
        </w:tc>
        <w:tc>
          <w:tcPr>
            <w:tcW w:w="3529" w:type="dxa"/>
            <w:shd w:val="clear" w:color="auto" w:fill="auto"/>
            <w:tcMar>
              <w:top w:w="0" w:type="dxa"/>
              <w:left w:w="108" w:type="dxa"/>
              <w:bottom w:w="0" w:type="dxa"/>
              <w:right w:w="108" w:type="dxa"/>
            </w:tcMar>
            <w:vAlign w:val="center"/>
          </w:tcPr>
          <w:p w:rsidR="00F624DF" w:rsidRPr="00FF4931" w:rsidRDefault="00F624DF" w:rsidP="004B7144">
            <w:pPr>
              <w:pStyle w:val="Styl2"/>
              <w:numPr>
                <w:ilvl w:val="0"/>
                <w:numId w:val="17"/>
              </w:numPr>
              <w:tabs>
                <w:tab w:val="left" w:pos="356"/>
              </w:tabs>
              <w:spacing w:line="240" w:lineRule="auto"/>
              <w:ind w:left="0" w:firstLine="0"/>
              <w:jc w:val="left"/>
              <w:rPr>
                <w:rFonts w:asciiTheme="minorHAnsi" w:hAnsiTheme="minorHAnsi" w:cstheme="minorHAnsi"/>
                <w:iCs/>
                <w:sz w:val="22"/>
                <w:szCs w:val="22"/>
              </w:rPr>
            </w:pPr>
            <w:r w:rsidRPr="00FF4931">
              <w:rPr>
                <w:rFonts w:asciiTheme="minorHAnsi" w:hAnsiTheme="minorHAnsi" w:cstheme="minorHAnsi"/>
                <w:iCs/>
                <w:sz w:val="22"/>
                <w:szCs w:val="22"/>
              </w:rPr>
              <w:t>Niedostateczne wykorzystanie środków z funduszy europejskich.</w:t>
            </w:r>
          </w:p>
        </w:tc>
        <w:tc>
          <w:tcPr>
            <w:tcW w:w="1430"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III.2</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4B7144">
            <w:pPr>
              <w:pStyle w:val="Akapitzlist"/>
              <w:numPr>
                <w:ilvl w:val="0"/>
                <w:numId w:val="16"/>
              </w:numPr>
              <w:tabs>
                <w:tab w:val="left" w:pos="284"/>
              </w:tabs>
              <w:spacing w:line="240" w:lineRule="auto"/>
              <w:ind w:left="0" w:firstLine="0"/>
              <w:contextualSpacing w:val="0"/>
              <w:jc w:val="left"/>
              <w:rPr>
                <w:rFonts w:asciiTheme="minorHAnsi" w:hAnsiTheme="minorHAnsi" w:cstheme="minorHAnsi"/>
                <w:i w:val="0"/>
                <w:sz w:val="22"/>
                <w:szCs w:val="22"/>
              </w:rPr>
            </w:pPr>
            <w:r w:rsidRPr="00FF4931">
              <w:rPr>
                <w:rFonts w:asciiTheme="minorHAnsi" w:hAnsiTheme="minorHAnsi" w:cstheme="minorHAnsi"/>
                <w:i w:val="0"/>
                <w:sz w:val="22"/>
                <w:szCs w:val="22"/>
              </w:rPr>
              <w:t>Wzrost popularności inicjatyw oddolnych i odpowiedzialności społecznej.</w:t>
            </w:r>
          </w:p>
        </w:tc>
        <w:tc>
          <w:tcPr>
            <w:tcW w:w="1503"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III.2</w:t>
            </w:r>
          </w:p>
        </w:tc>
        <w:tc>
          <w:tcPr>
            <w:tcW w:w="3529" w:type="dxa"/>
            <w:shd w:val="clear" w:color="auto" w:fill="auto"/>
            <w:tcMar>
              <w:top w:w="0" w:type="dxa"/>
              <w:left w:w="108" w:type="dxa"/>
              <w:bottom w:w="0" w:type="dxa"/>
              <w:right w:w="108" w:type="dxa"/>
            </w:tcMar>
            <w:vAlign w:val="center"/>
          </w:tcPr>
          <w:p w:rsidR="00F624DF" w:rsidRPr="00FF4931" w:rsidRDefault="00F624DF" w:rsidP="004B7144">
            <w:pPr>
              <w:pStyle w:val="Styl2"/>
              <w:numPr>
                <w:ilvl w:val="0"/>
                <w:numId w:val="17"/>
              </w:numPr>
              <w:tabs>
                <w:tab w:val="left" w:pos="356"/>
              </w:tabs>
              <w:spacing w:line="240" w:lineRule="auto"/>
              <w:ind w:left="0" w:firstLine="0"/>
              <w:jc w:val="left"/>
              <w:rPr>
                <w:rFonts w:asciiTheme="minorHAnsi" w:hAnsiTheme="minorHAnsi" w:cstheme="minorHAnsi"/>
                <w:iCs/>
                <w:sz w:val="22"/>
                <w:szCs w:val="22"/>
              </w:rPr>
            </w:pPr>
            <w:r w:rsidRPr="00FF4931">
              <w:rPr>
                <w:rFonts w:asciiTheme="minorHAnsi" w:hAnsiTheme="minorHAnsi" w:cstheme="minorHAnsi"/>
                <w:iCs/>
                <w:sz w:val="22"/>
                <w:szCs w:val="22"/>
              </w:rPr>
              <w:t>Pogłębiające się rozwarstwienie społeczeństwa wynikające z sytuacji ekonomicznej.</w:t>
            </w:r>
          </w:p>
        </w:tc>
        <w:tc>
          <w:tcPr>
            <w:tcW w:w="1430" w:type="dxa"/>
            <w:shd w:val="clear" w:color="auto" w:fill="auto"/>
            <w:tcMar>
              <w:top w:w="0" w:type="dxa"/>
              <w:left w:w="108" w:type="dxa"/>
              <w:bottom w:w="0" w:type="dxa"/>
              <w:right w:w="108" w:type="dxa"/>
            </w:tcMar>
            <w:vAlign w:val="center"/>
          </w:tcPr>
          <w:p w:rsidR="00F624DF" w:rsidRPr="002B3079" w:rsidRDefault="00F624DF" w:rsidP="00B15765">
            <w:pPr>
              <w:spacing w:line="240" w:lineRule="auto"/>
              <w:jc w:val="left"/>
              <w:rPr>
                <w:i w:val="0"/>
              </w:rPr>
            </w:pPr>
            <w:r w:rsidRPr="002B3079">
              <w:rPr>
                <w:rFonts w:asciiTheme="minorHAnsi" w:hAnsiTheme="minorHAnsi" w:cstheme="minorHAnsi"/>
                <w:i w:val="0"/>
                <w:sz w:val="22"/>
                <w:szCs w:val="22"/>
              </w:rPr>
              <w:t>rozdział III.2</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4B7144">
            <w:pPr>
              <w:pStyle w:val="Styl2"/>
              <w:numPr>
                <w:ilvl w:val="0"/>
                <w:numId w:val="16"/>
              </w:numPr>
              <w:tabs>
                <w:tab w:val="left" w:pos="284"/>
              </w:tabs>
              <w:spacing w:line="240" w:lineRule="auto"/>
              <w:ind w:left="0" w:firstLine="0"/>
              <w:jc w:val="left"/>
              <w:rPr>
                <w:rFonts w:asciiTheme="minorHAnsi" w:hAnsiTheme="minorHAnsi" w:cstheme="minorHAnsi"/>
                <w:iCs/>
                <w:sz w:val="22"/>
                <w:szCs w:val="22"/>
              </w:rPr>
            </w:pPr>
            <w:r>
              <w:rPr>
                <w:rFonts w:asciiTheme="minorHAnsi" w:hAnsiTheme="minorHAnsi" w:cstheme="minorHAnsi"/>
                <w:iCs/>
                <w:color w:val="000000"/>
                <w:sz w:val="22"/>
                <w:szCs w:val="22"/>
              </w:rPr>
              <w:t>Rozwój Internetu oraz no</w:t>
            </w:r>
            <w:r w:rsidRPr="00FF4931">
              <w:rPr>
                <w:rFonts w:asciiTheme="minorHAnsi" w:hAnsiTheme="minorHAnsi" w:cstheme="minorHAnsi"/>
                <w:iCs/>
                <w:color w:val="000000"/>
                <w:sz w:val="22"/>
                <w:szCs w:val="22"/>
              </w:rPr>
              <w:t xml:space="preserve">woczesnych dróg komunikacji </w:t>
            </w:r>
            <w:r w:rsidRPr="00FF4931">
              <w:rPr>
                <w:rFonts w:asciiTheme="minorHAnsi" w:hAnsiTheme="minorHAnsi" w:cstheme="minorHAnsi"/>
                <w:iCs/>
                <w:color w:val="000000"/>
                <w:sz w:val="22"/>
                <w:szCs w:val="22"/>
              </w:rPr>
              <w:br/>
              <w:t>i promocji.</w:t>
            </w:r>
          </w:p>
        </w:tc>
        <w:tc>
          <w:tcPr>
            <w:tcW w:w="1503"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III.2</w:t>
            </w:r>
          </w:p>
        </w:tc>
        <w:tc>
          <w:tcPr>
            <w:tcW w:w="3529" w:type="dxa"/>
            <w:shd w:val="clear" w:color="auto" w:fill="auto"/>
            <w:tcMar>
              <w:top w:w="0" w:type="dxa"/>
              <w:left w:w="108" w:type="dxa"/>
              <w:bottom w:w="0" w:type="dxa"/>
              <w:right w:w="108" w:type="dxa"/>
            </w:tcMar>
            <w:vAlign w:val="center"/>
          </w:tcPr>
          <w:p w:rsidR="00F624DF" w:rsidRPr="00FF4931" w:rsidRDefault="00F624DF" w:rsidP="004B7144">
            <w:pPr>
              <w:pStyle w:val="Styl2"/>
              <w:numPr>
                <w:ilvl w:val="0"/>
                <w:numId w:val="17"/>
              </w:numPr>
              <w:tabs>
                <w:tab w:val="left" w:pos="356"/>
              </w:tabs>
              <w:spacing w:line="240" w:lineRule="auto"/>
              <w:ind w:left="0" w:firstLine="0"/>
              <w:jc w:val="left"/>
              <w:rPr>
                <w:rFonts w:asciiTheme="minorHAnsi" w:hAnsiTheme="minorHAnsi" w:cstheme="minorHAnsi"/>
                <w:iCs/>
                <w:sz w:val="22"/>
                <w:szCs w:val="22"/>
              </w:rPr>
            </w:pPr>
            <w:r w:rsidRPr="00FF4931">
              <w:rPr>
                <w:rFonts w:asciiTheme="minorHAnsi" w:hAnsiTheme="minorHAnsi" w:cstheme="minorHAnsi"/>
                <w:iCs/>
                <w:sz w:val="22"/>
                <w:szCs w:val="22"/>
              </w:rPr>
              <w:t>Zniechęcenie mieszkańców</w:t>
            </w:r>
            <w:r w:rsidRPr="00FF4931">
              <w:rPr>
                <w:rFonts w:asciiTheme="minorHAnsi" w:hAnsiTheme="minorHAnsi" w:cstheme="minorHAnsi"/>
                <w:iCs/>
                <w:sz w:val="22"/>
                <w:szCs w:val="22"/>
              </w:rPr>
              <w:br/>
              <w:t xml:space="preserve">– niewystarczające zaangażowanie </w:t>
            </w:r>
            <w:r>
              <w:rPr>
                <w:rFonts w:asciiTheme="minorHAnsi" w:hAnsiTheme="minorHAnsi" w:cstheme="minorHAnsi"/>
                <w:iCs/>
                <w:sz w:val="22"/>
                <w:szCs w:val="22"/>
              </w:rPr>
              <w:br/>
            </w:r>
            <w:r w:rsidRPr="00FF4931">
              <w:rPr>
                <w:rFonts w:asciiTheme="minorHAnsi" w:hAnsiTheme="minorHAnsi" w:cstheme="minorHAnsi"/>
                <w:iCs/>
                <w:sz w:val="22"/>
                <w:szCs w:val="22"/>
              </w:rPr>
              <w:t>w inicjatywy oddolne.</w:t>
            </w:r>
          </w:p>
        </w:tc>
        <w:tc>
          <w:tcPr>
            <w:tcW w:w="1430" w:type="dxa"/>
            <w:shd w:val="clear" w:color="auto" w:fill="auto"/>
            <w:tcMar>
              <w:top w:w="0" w:type="dxa"/>
              <w:left w:w="108" w:type="dxa"/>
              <w:bottom w:w="0" w:type="dxa"/>
              <w:right w:w="108" w:type="dxa"/>
            </w:tcMar>
            <w:vAlign w:val="center"/>
          </w:tcPr>
          <w:p w:rsidR="00F624DF" w:rsidRPr="002B3079" w:rsidRDefault="00F624DF" w:rsidP="00B15765">
            <w:pPr>
              <w:spacing w:line="240" w:lineRule="auto"/>
              <w:jc w:val="left"/>
              <w:rPr>
                <w:i w:val="0"/>
              </w:rPr>
            </w:pPr>
            <w:r w:rsidRPr="002B3079">
              <w:rPr>
                <w:rFonts w:asciiTheme="minorHAnsi" w:hAnsiTheme="minorHAnsi" w:cstheme="minorHAnsi"/>
                <w:i w:val="0"/>
                <w:sz w:val="22"/>
                <w:szCs w:val="22"/>
              </w:rPr>
              <w:t>rozdział III.2</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BD421F">
            <w:pPr>
              <w:pStyle w:val="Styl2"/>
              <w:numPr>
                <w:ilvl w:val="0"/>
                <w:numId w:val="16"/>
              </w:numPr>
              <w:tabs>
                <w:tab w:val="left" w:pos="284"/>
              </w:tabs>
              <w:spacing w:line="240" w:lineRule="auto"/>
              <w:ind w:left="0" w:firstLine="0"/>
              <w:jc w:val="left"/>
              <w:rPr>
                <w:rFonts w:asciiTheme="minorHAnsi" w:hAnsiTheme="minorHAnsi" w:cstheme="minorHAnsi"/>
                <w:iCs/>
                <w:sz w:val="22"/>
                <w:szCs w:val="22"/>
              </w:rPr>
            </w:pPr>
            <w:r w:rsidRPr="00FF4931">
              <w:rPr>
                <w:rFonts w:asciiTheme="minorHAnsi" w:hAnsiTheme="minorHAnsi" w:cstheme="minorHAnsi"/>
                <w:iCs/>
                <w:color w:val="000000"/>
                <w:sz w:val="22"/>
                <w:szCs w:val="22"/>
              </w:rPr>
              <w:t>Wzrost świadomości ekologicznej społeczeństwa.</w:t>
            </w:r>
          </w:p>
        </w:tc>
        <w:tc>
          <w:tcPr>
            <w:tcW w:w="1503"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III.6</w:t>
            </w:r>
          </w:p>
        </w:tc>
        <w:tc>
          <w:tcPr>
            <w:tcW w:w="3529" w:type="dxa"/>
            <w:shd w:val="clear" w:color="auto" w:fill="auto"/>
            <w:tcMar>
              <w:top w:w="0" w:type="dxa"/>
              <w:left w:w="108" w:type="dxa"/>
              <w:bottom w:w="0" w:type="dxa"/>
              <w:right w:w="108" w:type="dxa"/>
            </w:tcMar>
            <w:vAlign w:val="center"/>
          </w:tcPr>
          <w:p w:rsidR="00F624DF" w:rsidRPr="00FF4931" w:rsidRDefault="00F624DF" w:rsidP="00BD421F">
            <w:pPr>
              <w:pStyle w:val="Styl2"/>
              <w:numPr>
                <w:ilvl w:val="0"/>
                <w:numId w:val="17"/>
              </w:numPr>
              <w:tabs>
                <w:tab w:val="left" w:pos="356"/>
              </w:tabs>
              <w:spacing w:line="240" w:lineRule="auto"/>
              <w:ind w:left="0" w:firstLine="0"/>
              <w:jc w:val="left"/>
              <w:rPr>
                <w:rFonts w:asciiTheme="minorHAnsi" w:hAnsiTheme="minorHAnsi" w:cstheme="minorHAnsi"/>
                <w:iCs/>
                <w:sz w:val="22"/>
                <w:szCs w:val="22"/>
              </w:rPr>
            </w:pPr>
            <w:r w:rsidRPr="00FF4931">
              <w:rPr>
                <w:rFonts w:asciiTheme="minorHAnsi" w:hAnsiTheme="minorHAnsi" w:cstheme="minorHAnsi"/>
                <w:iCs/>
                <w:sz w:val="22"/>
                <w:szCs w:val="22"/>
              </w:rPr>
              <w:t>Katastrofy naturalne i klęski żywiołowe.</w:t>
            </w:r>
          </w:p>
        </w:tc>
        <w:tc>
          <w:tcPr>
            <w:tcW w:w="1430"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III.6</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BD421F">
            <w:pPr>
              <w:pStyle w:val="Akapitzlist"/>
              <w:numPr>
                <w:ilvl w:val="0"/>
                <w:numId w:val="16"/>
              </w:numPr>
              <w:tabs>
                <w:tab w:val="left" w:pos="284"/>
              </w:tabs>
              <w:spacing w:line="240" w:lineRule="auto"/>
              <w:ind w:left="0" w:firstLine="0"/>
              <w:contextualSpacing w:val="0"/>
              <w:jc w:val="left"/>
              <w:rPr>
                <w:rFonts w:asciiTheme="minorHAnsi" w:hAnsiTheme="minorHAnsi" w:cstheme="minorHAnsi"/>
                <w:i w:val="0"/>
                <w:sz w:val="22"/>
                <w:szCs w:val="22"/>
              </w:rPr>
            </w:pPr>
            <w:r w:rsidRPr="00FF4931">
              <w:rPr>
                <w:rFonts w:asciiTheme="minorHAnsi" w:hAnsiTheme="minorHAnsi" w:cstheme="minorHAnsi"/>
                <w:i w:val="0"/>
                <w:sz w:val="22"/>
                <w:szCs w:val="22"/>
              </w:rPr>
              <w:t xml:space="preserve">Zróżnicowanie źródeł dochodów na obszarach wiejskich. </w:t>
            </w:r>
          </w:p>
        </w:tc>
        <w:tc>
          <w:tcPr>
            <w:tcW w:w="1503" w:type="dxa"/>
            <w:shd w:val="clear" w:color="auto" w:fill="auto"/>
            <w:tcMar>
              <w:top w:w="0" w:type="dxa"/>
              <w:left w:w="108" w:type="dxa"/>
              <w:bottom w:w="0" w:type="dxa"/>
              <w:right w:w="108" w:type="dxa"/>
            </w:tcMar>
            <w:vAlign w:val="center"/>
          </w:tcPr>
          <w:p w:rsidR="00F624DF" w:rsidRPr="00F624DF" w:rsidRDefault="00F624DF" w:rsidP="00B15765">
            <w:pPr>
              <w:spacing w:line="240" w:lineRule="auto"/>
              <w:jc w:val="left"/>
              <w:rPr>
                <w:i w:val="0"/>
              </w:rPr>
            </w:pPr>
            <w:r w:rsidRPr="00F624DF">
              <w:rPr>
                <w:rFonts w:asciiTheme="minorHAnsi" w:hAnsiTheme="minorHAnsi" w:cstheme="minorHAnsi"/>
                <w:i w:val="0"/>
                <w:sz w:val="22"/>
                <w:szCs w:val="22"/>
              </w:rPr>
              <w:t>rozdział III.2</w:t>
            </w:r>
          </w:p>
        </w:tc>
        <w:tc>
          <w:tcPr>
            <w:tcW w:w="3529" w:type="dxa"/>
            <w:shd w:val="clear" w:color="auto" w:fill="auto"/>
            <w:tcMar>
              <w:top w:w="0" w:type="dxa"/>
              <w:left w:w="108" w:type="dxa"/>
              <w:bottom w:w="0" w:type="dxa"/>
              <w:right w:w="108" w:type="dxa"/>
            </w:tcMar>
            <w:vAlign w:val="center"/>
          </w:tcPr>
          <w:p w:rsidR="00F624DF" w:rsidRPr="00FF4931" w:rsidRDefault="00F624DF" w:rsidP="00BD421F">
            <w:pPr>
              <w:pStyle w:val="Styl2"/>
              <w:numPr>
                <w:ilvl w:val="0"/>
                <w:numId w:val="17"/>
              </w:numPr>
              <w:tabs>
                <w:tab w:val="left" w:pos="356"/>
              </w:tabs>
              <w:spacing w:line="240" w:lineRule="auto"/>
              <w:ind w:left="0" w:firstLine="0"/>
              <w:jc w:val="left"/>
              <w:rPr>
                <w:rFonts w:asciiTheme="minorHAnsi" w:hAnsiTheme="minorHAnsi" w:cstheme="minorHAnsi"/>
                <w:iCs/>
                <w:sz w:val="22"/>
                <w:szCs w:val="22"/>
              </w:rPr>
            </w:pPr>
            <w:r w:rsidRPr="00FF4931">
              <w:rPr>
                <w:rFonts w:asciiTheme="minorHAnsi" w:hAnsiTheme="minorHAnsi" w:cstheme="minorHAnsi"/>
                <w:iCs/>
                <w:sz w:val="22"/>
                <w:szCs w:val="22"/>
              </w:rPr>
              <w:t xml:space="preserve">Zanikanie więzi społecznych </w:t>
            </w:r>
            <w:r w:rsidRPr="00FF4931">
              <w:rPr>
                <w:rFonts w:asciiTheme="minorHAnsi" w:hAnsiTheme="minorHAnsi" w:cstheme="minorHAnsi"/>
                <w:iCs/>
                <w:sz w:val="22"/>
                <w:szCs w:val="22"/>
              </w:rPr>
              <w:br/>
              <w:t>i tożsamości regionalnej.</w:t>
            </w:r>
          </w:p>
        </w:tc>
        <w:tc>
          <w:tcPr>
            <w:tcW w:w="1430"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III.6</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BD421F">
            <w:pPr>
              <w:pStyle w:val="Styl2"/>
              <w:numPr>
                <w:ilvl w:val="0"/>
                <w:numId w:val="16"/>
              </w:numPr>
              <w:tabs>
                <w:tab w:val="left" w:pos="284"/>
              </w:tabs>
              <w:spacing w:line="240" w:lineRule="auto"/>
              <w:ind w:left="0" w:firstLine="0"/>
              <w:jc w:val="left"/>
              <w:rPr>
                <w:rFonts w:asciiTheme="minorHAnsi" w:hAnsiTheme="minorHAnsi" w:cstheme="minorHAnsi"/>
                <w:iCs/>
                <w:sz w:val="22"/>
                <w:szCs w:val="22"/>
              </w:rPr>
            </w:pPr>
            <w:r w:rsidRPr="00FF4931">
              <w:rPr>
                <w:rFonts w:asciiTheme="minorHAnsi" w:hAnsiTheme="minorHAnsi" w:cstheme="minorHAnsi"/>
                <w:iCs/>
                <w:color w:val="000000"/>
                <w:sz w:val="22"/>
                <w:szCs w:val="22"/>
              </w:rPr>
              <w:t>Rosnący popyt na produkty przetwórstwa rolno-leśnego.</w:t>
            </w:r>
          </w:p>
        </w:tc>
        <w:tc>
          <w:tcPr>
            <w:tcW w:w="1503" w:type="dxa"/>
            <w:shd w:val="clear" w:color="auto" w:fill="auto"/>
            <w:tcMar>
              <w:top w:w="0" w:type="dxa"/>
              <w:left w:w="108" w:type="dxa"/>
              <w:bottom w:w="0" w:type="dxa"/>
              <w:right w:w="108" w:type="dxa"/>
            </w:tcMar>
            <w:vAlign w:val="center"/>
          </w:tcPr>
          <w:p w:rsidR="00F624DF" w:rsidRPr="00F624DF" w:rsidRDefault="00F624DF" w:rsidP="00B15765">
            <w:pPr>
              <w:spacing w:line="240" w:lineRule="auto"/>
              <w:jc w:val="left"/>
              <w:rPr>
                <w:i w:val="0"/>
              </w:rPr>
            </w:pPr>
            <w:r w:rsidRPr="00F624DF">
              <w:rPr>
                <w:rFonts w:asciiTheme="minorHAnsi" w:hAnsiTheme="minorHAnsi" w:cstheme="minorHAnsi"/>
                <w:i w:val="0"/>
                <w:sz w:val="22"/>
                <w:szCs w:val="22"/>
              </w:rPr>
              <w:t>rozdział III.2</w:t>
            </w:r>
          </w:p>
        </w:tc>
        <w:tc>
          <w:tcPr>
            <w:tcW w:w="3529" w:type="dxa"/>
            <w:shd w:val="clear" w:color="auto" w:fill="auto"/>
            <w:tcMar>
              <w:top w:w="0" w:type="dxa"/>
              <w:left w:w="108" w:type="dxa"/>
              <w:bottom w:w="0" w:type="dxa"/>
              <w:right w:w="108" w:type="dxa"/>
            </w:tcMar>
            <w:vAlign w:val="center"/>
          </w:tcPr>
          <w:p w:rsidR="00F624DF" w:rsidRPr="00FF4931" w:rsidRDefault="00F624DF" w:rsidP="00BD421F">
            <w:pPr>
              <w:pStyle w:val="Standard"/>
              <w:tabs>
                <w:tab w:val="left" w:pos="284"/>
              </w:tabs>
              <w:spacing w:after="0" w:line="240" w:lineRule="auto"/>
              <w:rPr>
                <w:rFonts w:asciiTheme="minorHAnsi" w:hAnsiTheme="minorHAnsi" w:cstheme="minorHAnsi"/>
                <w:sz w:val="22"/>
                <w:szCs w:val="22"/>
              </w:rPr>
            </w:pPr>
            <w:r w:rsidRPr="00FF4931">
              <w:rPr>
                <w:rFonts w:asciiTheme="minorHAnsi" w:hAnsiTheme="minorHAnsi" w:cstheme="minorHAnsi"/>
                <w:iCs/>
                <w:color w:val="000000"/>
                <w:sz w:val="22"/>
                <w:szCs w:val="22"/>
                <w:lang w:eastAsia="en-US" w:bidi="en-US"/>
              </w:rPr>
              <w:t>9. Sytuacja ekonomiczno-polityczna na świecie.</w:t>
            </w:r>
          </w:p>
        </w:tc>
        <w:tc>
          <w:tcPr>
            <w:tcW w:w="1430" w:type="dxa"/>
            <w:shd w:val="clear" w:color="auto" w:fill="auto"/>
            <w:tcMar>
              <w:top w:w="0" w:type="dxa"/>
              <w:left w:w="108" w:type="dxa"/>
              <w:bottom w:w="0" w:type="dxa"/>
              <w:right w:w="108" w:type="dxa"/>
            </w:tcMar>
            <w:vAlign w:val="center"/>
          </w:tcPr>
          <w:p w:rsidR="00F624DF" w:rsidRPr="00FF4931" w:rsidRDefault="00F624DF" w:rsidP="00B15765">
            <w:pPr>
              <w:pStyle w:val="Standard"/>
              <w:tabs>
                <w:tab w:val="left" w:pos="284"/>
              </w:tabs>
              <w:spacing w:after="0" w:line="240" w:lineRule="auto"/>
              <w:rPr>
                <w:rFonts w:asciiTheme="minorHAnsi" w:hAnsiTheme="minorHAnsi" w:cstheme="minorHAnsi"/>
                <w:sz w:val="22"/>
                <w:szCs w:val="22"/>
              </w:rPr>
            </w:pPr>
            <w:r>
              <w:rPr>
                <w:rFonts w:asciiTheme="minorHAnsi" w:hAnsiTheme="minorHAnsi" w:cstheme="minorHAnsi"/>
                <w:sz w:val="22"/>
                <w:szCs w:val="22"/>
              </w:rPr>
              <w:t>rozdział III.2</w:t>
            </w:r>
          </w:p>
        </w:tc>
      </w:tr>
      <w:tr w:rsidR="00F624DF" w:rsidRPr="00FF4931" w:rsidTr="00B15765">
        <w:trPr>
          <w:trHeight w:val="20"/>
          <w:jc w:val="center"/>
        </w:trPr>
        <w:tc>
          <w:tcPr>
            <w:tcW w:w="3458" w:type="dxa"/>
            <w:shd w:val="clear" w:color="auto" w:fill="auto"/>
            <w:tcMar>
              <w:top w:w="0" w:type="dxa"/>
              <w:left w:w="108" w:type="dxa"/>
              <w:bottom w:w="0" w:type="dxa"/>
              <w:right w:w="108" w:type="dxa"/>
            </w:tcMar>
            <w:vAlign w:val="center"/>
          </w:tcPr>
          <w:p w:rsidR="00F624DF" w:rsidRPr="00FF4931" w:rsidRDefault="00F624DF" w:rsidP="00BD421F">
            <w:pPr>
              <w:pStyle w:val="Styl2"/>
              <w:numPr>
                <w:ilvl w:val="0"/>
                <w:numId w:val="16"/>
              </w:numPr>
              <w:tabs>
                <w:tab w:val="left" w:pos="284"/>
              </w:tabs>
              <w:spacing w:line="240" w:lineRule="auto"/>
              <w:ind w:left="0" w:firstLine="0"/>
              <w:jc w:val="left"/>
              <w:rPr>
                <w:rFonts w:asciiTheme="minorHAnsi" w:hAnsiTheme="minorHAnsi" w:cstheme="minorHAnsi"/>
                <w:iCs/>
                <w:sz w:val="22"/>
                <w:szCs w:val="22"/>
              </w:rPr>
            </w:pPr>
            <w:r w:rsidRPr="00FF4931">
              <w:rPr>
                <w:rFonts w:asciiTheme="minorHAnsi" w:hAnsiTheme="minorHAnsi" w:cstheme="minorHAnsi"/>
                <w:iCs/>
                <w:color w:val="000000"/>
                <w:sz w:val="22"/>
                <w:szCs w:val="22"/>
              </w:rPr>
              <w:t xml:space="preserve"> Zmiany prawne ułatwiające zakładanie i prowadzenie działalności gospodarczej.</w:t>
            </w:r>
          </w:p>
        </w:tc>
        <w:tc>
          <w:tcPr>
            <w:tcW w:w="1503" w:type="dxa"/>
            <w:shd w:val="clear" w:color="auto" w:fill="auto"/>
            <w:tcMar>
              <w:top w:w="0" w:type="dxa"/>
              <w:left w:w="108" w:type="dxa"/>
              <w:bottom w:w="0" w:type="dxa"/>
              <w:right w:w="108" w:type="dxa"/>
            </w:tcMar>
            <w:vAlign w:val="center"/>
          </w:tcPr>
          <w:p w:rsidR="00F624DF" w:rsidRPr="00F624DF" w:rsidRDefault="00F624DF" w:rsidP="00B15765">
            <w:pPr>
              <w:spacing w:line="240" w:lineRule="auto"/>
              <w:jc w:val="left"/>
              <w:rPr>
                <w:i w:val="0"/>
              </w:rPr>
            </w:pPr>
            <w:r w:rsidRPr="00F624DF">
              <w:rPr>
                <w:rFonts w:asciiTheme="minorHAnsi" w:hAnsiTheme="minorHAnsi" w:cstheme="minorHAnsi"/>
                <w:i w:val="0"/>
                <w:sz w:val="22"/>
                <w:szCs w:val="22"/>
              </w:rPr>
              <w:t>rozdział III.2</w:t>
            </w:r>
          </w:p>
        </w:tc>
        <w:tc>
          <w:tcPr>
            <w:tcW w:w="3529" w:type="dxa"/>
            <w:shd w:val="clear" w:color="auto" w:fill="auto"/>
            <w:tcMar>
              <w:top w:w="0" w:type="dxa"/>
              <w:left w:w="108" w:type="dxa"/>
              <w:bottom w:w="0" w:type="dxa"/>
              <w:right w:w="108" w:type="dxa"/>
            </w:tcMar>
            <w:vAlign w:val="center"/>
          </w:tcPr>
          <w:p w:rsidR="00F624DF" w:rsidRPr="00FF4931" w:rsidRDefault="00F624DF" w:rsidP="00BD421F">
            <w:pPr>
              <w:pStyle w:val="Standard"/>
              <w:tabs>
                <w:tab w:val="left" w:pos="284"/>
              </w:tabs>
              <w:spacing w:after="0" w:line="240" w:lineRule="auto"/>
              <w:jc w:val="center"/>
              <w:rPr>
                <w:rFonts w:asciiTheme="minorHAnsi" w:hAnsiTheme="minorHAnsi" w:cstheme="minorHAnsi"/>
                <w:sz w:val="22"/>
                <w:szCs w:val="22"/>
              </w:rPr>
            </w:pPr>
            <w:r>
              <w:rPr>
                <w:rFonts w:asciiTheme="minorHAnsi" w:hAnsiTheme="minorHAnsi" w:cstheme="minorHAnsi"/>
                <w:sz w:val="22"/>
                <w:szCs w:val="22"/>
              </w:rPr>
              <w:t>–</w:t>
            </w:r>
          </w:p>
        </w:tc>
        <w:tc>
          <w:tcPr>
            <w:tcW w:w="1430" w:type="dxa"/>
            <w:shd w:val="clear" w:color="auto" w:fill="auto"/>
            <w:tcMar>
              <w:top w:w="0" w:type="dxa"/>
              <w:left w:w="108" w:type="dxa"/>
              <w:bottom w:w="0" w:type="dxa"/>
              <w:right w:w="108" w:type="dxa"/>
            </w:tcMar>
            <w:vAlign w:val="center"/>
          </w:tcPr>
          <w:p w:rsidR="00F624DF" w:rsidRPr="00FF4931" w:rsidRDefault="00F624DF" w:rsidP="00981C61">
            <w:pPr>
              <w:pStyle w:val="Standard"/>
              <w:tabs>
                <w:tab w:val="left" w:pos="284"/>
              </w:tabs>
              <w:spacing w:after="0" w:line="240" w:lineRule="auto"/>
              <w:jc w:val="center"/>
              <w:rPr>
                <w:rFonts w:asciiTheme="minorHAnsi" w:hAnsiTheme="minorHAnsi" w:cstheme="minorHAnsi"/>
                <w:sz w:val="22"/>
                <w:szCs w:val="22"/>
              </w:rPr>
            </w:pPr>
            <w:r>
              <w:rPr>
                <w:rFonts w:asciiTheme="minorHAnsi" w:hAnsiTheme="minorHAnsi" w:cstheme="minorHAnsi"/>
                <w:sz w:val="22"/>
                <w:szCs w:val="22"/>
              </w:rPr>
              <w:t>–</w:t>
            </w:r>
          </w:p>
        </w:tc>
      </w:tr>
    </w:tbl>
    <w:p w:rsidR="00260F74" w:rsidRDefault="00FF4931" w:rsidP="00FF4931">
      <w:pPr>
        <w:jc w:val="center"/>
        <w:rPr>
          <w:sz w:val="22"/>
        </w:rPr>
      </w:pPr>
      <w:r w:rsidRPr="00A80482">
        <w:rPr>
          <w:sz w:val="22"/>
        </w:rPr>
        <w:t>Źródło: Opracowanie własne</w:t>
      </w:r>
    </w:p>
    <w:p w:rsidR="00260F74" w:rsidRDefault="00260F74" w:rsidP="00FF4931">
      <w:pPr>
        <w:jc w:val="center"/>
        <w:rPr>
          <w:sz w:val="22"/>
        </w:rPr>
      </w:pPr>
    </w:p>
    <w:p w:rsidR="00260F74" w:rsidRPr="00260F74" w:rsidRDefault="00260F74" w:rsidP="00260F74">
      <w:pPr>
        <w:tabs>
          <w:tab w:val="left" w:pos="4365"/>
        </w:tabs>
        <w:jc w:val="left"/>
        <w:rPr>
          <w:rFonts w:eastAsia="Calibri"/>
          <w:b/>
          <w:i w:val="0"/>
        </w:rPr>
      </w:pPr>
      <w:r w:rsidRPr="00260F74">
        <w:rPr>
          <w:rFonts w:eastAsia="Calibri"/>
          <w:b/>
          <w:i w:val="0"/>
        </w:rPr>
        <w:t>Wnioski z analizy SWOT</w:t>
      </w:r>
      <w:r>
        <w:rPr>
          <w:rFonts w:eastAsia="Calibri"/>
          <w:b/>
          <w:i w:val="0"/>
        </w:rPr>
        <w:t>:</w:t>
      </w:r>
    </w:p>
    <w:p w:rsidR="00260F74" w:rsidRPr="00CC480B" w:rsidRDefault="00260F74" w:rsidP="000D74DC">
      <w:pPr>
        <w:pStyle w:val="Styl2"/>
        <w:numPr>
          <w:ilvl w:val="0"/>
          <w:numId w:val="19"/>
        </w:numPr>
        <w:spacing w:line="276" w:lineRule="auto"/>
        <w:ind w:left="0" w:firstLine="360"/>
        <w:rPr>
          <w:rFonts w:eastAsia="Calibri"/>
        </w:rPr>
      </w:pPr>
      <w:r w:rsidRPr="00CC480B">
        <w:rPr>
          <w:rFonts w:eastAsia="Calibri"/>
        </w:rPr>
        <w:t xml:space="preserve">Na obszarze LGD występuje charakterystyczne dla Polski zjawisko depopulacji. Teren ten systematycznie się wyludnia, a składają się na to zarówno ujemny przyrost naturalny, jak również niekorzystne saldo migracji. Ponadto społeczeństwo omawianego obszaru starzeje się, pogarszają się proporcje pomiędzy grupami osób w wieku przedprodukcyjnym, produkcyjnym </w:t>
      </w:r>
      <w:r w:rsidR="009B5027">
        <w:rPr>
          <w:rFonts w:eastAsia="Calibri"/>
        </w:rPr>
        <w:br/>
      </w:r>
      <w:r w:rsidRPr="00CC480B">
        <w:rPr>
          <w:rFonts w:eastAsia="Calibri"/>
        </w:rPr>
        <w:t>i poprodukcyjnym, co przekłada się na zahamowanie rozwoju gospodarczego, choć struktur</w:t>
      </w:r>
      <w:r>
        <w:rPr>
          <w:rFonts w:eastAsia="Calibri"/>
        </w:rPr>
        <w:t>a</w:t>
      </w:r>
      <w:r w:rsidRPr="00CC480B">
        <w:rPr>
          <w:rFonts w:eastAsia="Calibri"/>
        </w:rPr>
        <w:t xml:space="preserve"> społeczeństwa według ekonomicznych grup wieku jest </w:t>
      </w:r>
      <w:r>
        <w:rPr>
          <w:rFonts w:eastAsia="Calibri"/>
        </w:rPr>
        <w:t xml:space="preserve">na obszarze LGD </w:t>
      </w:r>
      <w:r w:rsidRPr="00CC480B">
        <w:rPr>
          <w:rFonts w:eastAsia="Calibri"/>
        </w:rPr>
        <w:t>ciągle korzystniejsza niż w Polsce czy województwie</w:t>
      </w:r>
      <w:r>
        <w:rPr>
          <w:rFonts w:eastAsia="Calibri"/>
        </w:rPr>
        <w:t xml:space="preserve"> świętokrzyskim</w:t>
      </w:r>
      <w:r w:rsidRPr="00CC480B">
        <w:rPr>
          <w:rFonts w:eastAsia="Calibri"/>
        </w:rPr>
        <w:t xml:space="preserve">. </w:t>
      </w:r>
    </w:p>
    <w:p w:rsidR="004B7144" w:rsidRPr="00CC480B" w:rsidRDefault="004B7144" w:rsidP="004B7144">
      <w:pPr>
        <w:pStyle w:val="Styl2"/>
        <w:numPr>
          <w:ilvl w:val="0"/>
          <w:numId w:val="19"/>
        </w:numPr>
        <w:spacing w:line="276" w:lineRule="auto"/>
        <w:ind w:left="0" w:firstLine="360"/>
        <w:rPr>
          <w:rFonts w:eastAsia="Calibri"/>
        </w:rPr>
      </w:pPr>
      <w:r w:rsidRPr="00CC480B">
        <w:rPr>
          <w:rFonts w:eastAsia="Calibri"/>
        </w:rPr>
        <w:t xml:space="preserve">Depopulacja obszaru jest związana w dużym stopniu z niedostatecznym rozwojem lokalnej gospodarki. Problem stanowi z jednej strony niska przedsiębiorczość wśród mieszkańców, </w:t>
      </w:r>
      <w:r>
        <w:rPr>
          <w:rFonts w:eastAsia="Calibri"/>
        </w:rPr>
        <w:br/>
      </w:r>
      <w:r w:rsidRPr="00CC480B">
        <w:rPr>
          <w:rFonts w:eastAsia="Calibri"/>
        </w:rPr>
        <w:t>a z drugiej strony brak znaczących inwestorów zewnętrznych. Potwierdzeniem tego faktu są niekorzystne wartości wskaźników odnosz</w:t>
      </w:r>
      <w:r>
        <w:rPr>
          <w:rFonts w:eastAsia="Calibri"/>
        </w:rPr>
        <w:t xml:space="preserve">ących się do przedsiębiorczości </w:t>
      </w:r>
      <w:r w:rsidRPr="00CC480B">
        <w:rPr>
          <w:rFonts w:eastAsia="Calibri"/>
        </w:rPr>
        <w:t>– pomimo ich niewielkiego wzrostu, nadal pozostają na bardzo niskim poziomie w stosunku do Polski czy województwa świętokrzyskiego.</w:t>
      </w:r>
      <w:r w:rsidR="00A33A6C">
        <w:rPr>
          <w:rFonts w:eastAsia="Calibri"/>
        </w:rPr>
        <w:t xml:space="preserve"> Rozwój przedsiębiorczości jest najważniejszym czynnikiem</w:t>
      </w:r>
      <w:r w:rsidR="00401986">
        <w:rPr>
          <w:rFonts w:eastAsia="Calibri"/>
        </w:rPr>
        <w:t>,</w:t>
      </w:r>
      <w:r w:rsidR="00A33A6C">
        <w:rPr>
          <w:rFonts w:eastAsia="Calibri"/>
        </w:rPr>
        <w:t xml:space="preserve"> który może spowodować rozwój obszaru i poprawę jakości życia mieszkańców.</w:t>
      </w:r>
    </w:p>
    <w:p w:rsidR="00260F74" w:rsidRPr="00CC480B" w:rsidRDefault="00057C5E" w:rsidP="000D74DC">
      <w:pPr>
        <w:pStyle w:val="Styl2"/>
        <w:numPr>
          <w:ilvl w:val="0"/>
          <w:numId w:val="19"/>
        </w:numPr>
        <w:spacing w:line="276" w:lineRule="auto"/>
        <w:ind w:left="0" w:firstLine="360"/>
        <w:rPr>
          <w:rFonts w:eastAsia="Calibri"/>
        </w:rPr>
      </w:pPr>
      <w:r>
        <w:rPr>
          <w:rFonts w:eastAsia="Calibri"/>
        </w:rPr>
        <w:t>Aby</w:t>
      </w:r>
      <w:r w:rsidR="00260F74" w:rsidRPr="00CC480B">
        <w:rPr>
          <w:rFonts w:eastAsia="Calibri"/>
        </w:rPr>
        <w:t xml:space="preserve"> zahamowa</w:t>
      </w:r>
      <w:r>
        <w:rPr>
          <w:rFonts w:eastAsia="Calibri"/>
        </w:rPr>
        <w:t>ć</w:t>
      </w:r>
      <w:r w:rsidR="00260F74" w:rsidRPr="00CC480B">
        <w:rPr>
          <w:rFonts w:eastAsia="Calibri"/>
        </w:rPr>
        <w:t xml:space="preserve"> niekorzystn</w:t>
      </w:r>
      <w:r>
        <w:rPr>
          <w:rFonts w:eastAsia="Calibri"/>
        </w:rPr>
        <w:t>ą</w:t>
      </w:r>
      <w:r w:rsidR="00260F74" w:rsidRPr="00CC480B">
        <w:rPr>
          <w:rFonts w:eastAsia="Calibri"/>
        </w:rPr>
        <w:t xml:space="preserve"> tendencj</w:t>
      </w:r>
      <w:r>
        <w:rPr>
          <w:rFonts w:eastAsia="Calibri"/>
        </w:rPr>
        <w:t>ę</w:t>
      </w:r>
      <w:r w:rsidR="00260F74" w:rsidRPr="00CC480B">
        <w:rPr>
          <w:rFonts w:eastAsia="Calibri"/>
        </w:rPr>
        <w:t xml:space="preserve"> odpływu ludności należy podejmować działania mające na celu integrowanie społeczeństwa oraz wzmacnianie poczucia tożsamości lokalnej</w:t>
      </w:r>
      <w:r>
        <w:rPr>
          <w:rFonts w:eastAsia="Calibri"/>
        </w:rPr>
        <w:t xml:space="preserve">, </w:t>
      </w:r>
      <w:r w:rsidR="004A0D07">
        <w:rPr>
          <w:rFonts w:eastAsia="Calibri"/>
        </w:rPr>
        <w:br/>
      </w:r>
      <w:r>
        <w:rPr>
          <w:rFonts w:eastAsia="Calibri"/>
        </w:rPr>
        <w:t>a także</w:t>
      </w:r>
      <w:r w:rsidR="00260F74" w:rsidRPr="00CC480B">
        <w:rPr>
          <w:rFonts w:eastAsia="Calibri"/>
        </w:rPr>
        <w:t xml:space="preserve"> przywiązania do miejsca zamieszkania. Dlatego jednym z głównych wyzwań</w:t>
      </w:r>
      <w:r w:rsidR="00260F74">
        <w:rPr>
          <w:rFonts w:eastAsia="Calibri"/>
        </w:rPr>
        <w:t xml:space="preserve"> </w:t>
      </w:r>
      <w:r w:rsidR="004A0D07">
        <w:rPr>
          <w:rFonts w:eastAsia="Calibri"/>
        </w:rPr>
        <w:br/>
      </w:r>
      <w:r w:rsidR="00260F74" w:rsidRPr="00CC480B">
        <w:rPr>
          <w:rFonts w:eastAsia="Calibri"/>
        </w:rPr>
        <w:t>w najbliższych latach będzie dalsze wspieranie kapitału społecznego. Szansą na rozwój obszaru jest wzrost popularności inicjatyw oddolnyc</w:t>
      </w:r>
      <w:r w:rsidR="00260F74">
        <w:rPr>
          <w:rFonts w:eastAsia="Calibri"/>
        </w:rPr>
        <w:t xml:space="preserve">h, odpowiedzialności społecznej </w:t>
      </w:r>
      <w:r w:rsidR="00260F74" w:rsidRPr="00CC480B">
        <w:rPr>
          <w:rFonts w:eastAsia="Calibri"/>
        </w:rPr>
        <w:t xml:space="preserve">i tworzenia wielosektorowych partnerstw, a tego może dokonać jedynie kreatywna społeczność i aktywni liderzy lokalni. </w:t>
      </w:r>
    </w:p>
    <w:p w:rsidR="00260F74" w:rsidRPr="00CC480B" w:rsidRDefault="00260F74" w:rsidP="000D74DC">
      <w:pPr>
        <w:pStyle w:val="Styl2"/>
        <w:numPr>
          <w:ilvl w:val="0"/>
          <w:numId w:val="19"/>
        </w:numPr>
        <w:spacing w:line="276" w:lineRule="auto"/>
        <w:ind w:left="0" w:firstLine="360"/>
        <w:rPr>
          <w:rFonts w:eastAsia="Calibri"/>
        </w:rPr>
      </w:pPr>
      <w:r w:rsidRPr="00CC480B">
        <w:rPr>
          <w:rFonts w:eastAsia="Calibri"/>
        </w:rPr>
        <w:t xml:space="preserve">Konsekwencją słabo rozwiniętej gospodarki, braku inwestorów i nowych ofert na rynku pracy oraz znacznego udziału osób pracujących w niskotowarowych gospodarstwach rolnych jest wysoki poziom bezrobocia. Duża część osób bezrobotnych ma zbyt niskie wykształcenie </w:t>
      </w:r>
      <w:r w:rsidR="004A0D07">
        <w:rPr>
          <w:rFonts w:eastAsia="Calibri"/>
        </w:rPr>
        <w:br/>
      </w:r>
      <w:r w:rsidRPr="00CC480B">
        <w:rPr>
          <w:rFonts w:eastAsia="Calibri"/>
        </w:rPr>
        <w:lastRenderedPageBreak/>
        <w:t xml:space="preserve">i nieodpowiednie kwalifikacje, aby móc z powodzeniem szukać zatrudnienia. Bezrobocie jest </w:t>
      </w:r>
      <w:r w:rsidR="004A0D07">
        <w:rPr>
          <w:rFonts w:eastAsia="Calibri"/>
        </w:rPr>
        <w:br/>
      </w:r>
      <w:r w:rsidRPr="00CC480B">
        <w:rPr>
          <w:rFonts w:eastAsia="Calibri"/>
        </w:rPr>
        <w:t>z kolei najczęstszą przyczyną ubożenia, które zmu</w:t>
      </w:r>
      <w:r>
        <w:rPr>
          <w:rFonts w:eastAsia="Calibri"/>
        </w:rPr>
        <w:t xml:space="preserve">sza do korzystania </w:t>
      </w:r>
      <w:r w:rsidRPr="00CC480B">
        <w:rPr>
          <w:rFonts w:eastAsia="Calibri"/>
        </w:rPr>
        <w:t>z pomocy społecznej.</w:t>
      </w:r>
    </w:p>
    <w:p w:rsidR="00260F74" w:rsidRPr="00CC480B" w:rsidRDefault="00260F74" w:rsidP="000D74DC">
      <w:pPr>
        <w:pStyle w:val="Styl2"/>
        <w:numPr>
          <w:ilvl w:val="0"/>
          <w:numId w:val="19"/>
        </w:numPr>
        <w:spacing w:line="276" w:lineRule="auto"/>
        <w:ind w:left="0" w:firstLine="360"/>
        <w:rPr>
          <w:rFonts w:eastAsia="Calibri"/>
        </w:rPr>
      </w:pPr>
      <w:r w:rsidRPr="00CC480B">
        <w:rPr>
          <w:rFonts w:eastAsia="Calibri"/>
        </w:rPr>
        <w:t xml:space="preserve">Udział osób korzystających z pomocy społecznej na obszarze LGD, jak również liczba dzieci, na które rodzice otrzymują zasiłek rodzinny są bardzo wysokie w stosunku do wartości odnotowywanych dla Polski, województwa </w:t>
      </w:r>
      <w:r>
        <w:rPr>
          <w:rFonts w:eastAsia="Calibri"/>
        </w:rPr>
        <w:t xml:space="preserve">świętokrzyskiego </w:t>
      </w:r>
      <w:r w:rsidRPr="00CC480B">
        <w:rPr>
          <w:rFonts w:eastAsia="Calibri"/>
        </w:rPr>
        <w:t xml:space="preserve">oraz </w:t>
      </w:r>
      <w:r>
        <w:rPr>
          <w:rFonts w:eastAsia="Calibri"/>
        </w:rPr>
        <w:t xml:space="preserve">poszczególnych </w:t>
      </w:r>
      <w:r w:rsidRPr="00CC480B">
        <w:rPr>
          <w:rFonts w:eastAsia="Calibri"/>
        </w:rPr>
        <w:t>powiatów. Poza bezrobociem przyczyną takiej sytuacji jest również niski poziom wynagrodzeń osób pracujących oraz niewielka dochodowoś</w:t>
      </w:r>
      <w:r>
        <w:rPr>
          <w:rFonts w:eastAsia="Calibri"/>
        </w:rPr>
        <w:t>ć</w:t>
      </w:r>
      <w:r w:rsidRPr="00CC480B">
        <w:rPr>
          <w:rFonts w:eastAsia="Calibri"/>
        </w:rPr>
        <w:t xml:space="preserve"> produkcji rolnej. Rozwarstwienie społeczeństwa wynikające z sytuacji ekonomicznej jest jednym z zagrożeń, którym należy przeciwdziałać. </w:t>
      </w:r>
    </w:p>
    <w:p w:rsidR="00260F74" w:rsidRDefault="00260F74" w:rsidP="000D74DC">
      <w:pPr>
        <w:pStyle w:val="Styl2"/>
        <w:numPr>
          <w:ilvl w:val="0"/>
          <w:numId w:val="19"/>
        </w:numPr>
        <w:spacing w:line="276" w:lineRule="auto"/>
        <w:ind w:left="0" w:firstLine="360"/>
        <w:rPr>
          <w:rFonts w:eastAsia="Calibri"/>
        </w:rPr>
      </w:pPr>
      <w:r w:rsidRPr="00CC480B">
        <w:rPr>
          <w:rFonts w:eastAsia="Calibri"/>
        </w:rPr>
        <w:t xml:space="preserve">Dla lokalnej społeczności znaczenie mają oferowane przez gminy warunki życia, które odzwierciedla jakość infrastruktury – </w:t>
      </w:r>
      <w:r w:rsidRPr="00997539">
        <w:rPr>
          <w:rFonts w:eastAsia="Calibri"/>
        </w:rPr>
        <w:t>społecznej i technicznej. W zakresie infrastruktury społecznej uwagę zwraca fakt istnienia tylko jednej (oddanej do użytku w paź</w:t>
      </w:r>
      <w:r>
        <w:rPr>
          <w:rFonts w:eastAsia="Calibri"/>
        </w:rPr>
        <w:t xml:space="preserve">dzierniku </w:t>
      </w:r>
      <w:r w:rsidRPr="00997539">
        <w:rPr>
          <w:rFonts w:eastAsia="Calibri"/>
        </w:rPr>
        <w:t>2015 r.) placówki opieki żłobkowej oraz niedostateczna liczba miejsc w przedszkolach.</w:t>
      </w:r>
      <w:r w:rsidRPr="00CC480B">
        <w:rPr>
          <w:rFonts w:eastAsia="Calibri"/>
        </w:rPr>
        <w:t xml:space="preserve"> Na kolejnych etapach kształcenia należy natomiast zauważyć rozbieżność w poziomie kształcenia między szkołami podstawowymi</w:t>
      </w:r>
      <w:r>
        <w:rPr>
          <w:rFonts w:eastAsia="Calibri"/>
        </w:rPr>
        <w:t>,</w:t>
      </w:r>
      <w:r w:rsidRPr="00CC480B">
        <w:rPr>
          <w:rFonts w:eastAsia="Calibri"/>
        </w:rPr>
        <w:t xml:space="preserve"> a gimnazjami</w:t>
      </w:r>
      <w:r>
        <w:rPr>
          <w:rFonts w:eastAsia="Calibri"/>
        </w:rPr>
        <w:t xml:space="preserve"> </w:t>
      </w:r>
      <w:r w:rsidRPr="00CC480B">
        <w:rPr>
          <w:rFonts w:eastAsia="Calibri"/>
        </w:rPr>
        <w:t>– wyniki</w:t>
      </w:r>
      <w:r>
        <w:rPr>
          <w:rFonts w:eastAsia="Calibri"/>
        </w:rPr>
        <w:t xml:space="preserve"> uzyskiwane ze sprawdzianu po 6</w:t>
      </w:r>
      <w:r w:rsidRPr="00CC480B">
        <w:rPr>
          <w:rFonts w:eastAsia="Calibri"/>
        </w:rPr>
        <w:t xml:space="preserve"> klasie szkoły podstawowej są znacznie korzystniejsze od średnich dla Polski, województwa </w:t>
      </w:r>
      <w:r>
        <w:rPr>
          <w:rFonts w:eastAsia="Calibri"/>
        </w:rPr>
        <w:t xml:space="preserve">świętokrzyskiego </w:t>
      </w:r>
      <w:r w:rsidRPr="00CC480B">
        <w:rPr>
          <w:rFonts w:eastAsia="Calibri"/>
        </w:rPr>
        <w:t xml:space="preserve">oraz </w:t>
      </w:r>
      <w:r>
        <w:rPr>
          <w:rFonts w:eastAsia="Calibri"/>
        </w:rPr>
        <w:t xml:space="preserve">poszczególnych </w:t>
      </w:r>
      <w:r w:rsidRPr="00CC480B">
        <w:rPr>
          <w:rFonts w:eastAsia="Calibri"/>
        </w:rPr>
        <w:t xml:space="preserve">powiatów, </w:t>
      </w:r>
      <w:r>
        <w:rPr>
          <w:rFonts w:eastAsia="Calibri"/>
        </w:rPr>
        <w:t>zaś</w:t>
      </w:r>
      <w:r w:rsidRPr="00CC480B">
        <w:rPr>
          <w:rFonts w:eastAsia="Calibri"/>
        </w:rPr>
        <w:t xml:space="preserve"> wyniki egzaminu gimnazjalnego już zdecydowanie od nich odbiegają.</w:t>
      </w:r>
      <w:r>
        <w:rPr>
          <w:rFonts w:eastAsia="Calibri"/>
        </w:rPr>
        <w:t xml:space="preserve"> </w:t>
      </w:r>
    </w:p>
    <w:p w:rsidR="00260F74" w:rsidRPr="00CC480B" w:rsidRDefault="00260F74" w:rsidP="000D74DC">
      <w:pPr>
        <w:pStyle w:val="Styl2"/>
        <w:numPr>
          <w:ilvl w:val="0"/>
          <w:numId w:val="19"/>
        </w:numPr>
        <w:spacing w:line="276" w:lineRule="auto"/>
        <w:ind w:left="0" w:firstLine="360"/>
        <w:rPr>
          <w:rFonts w:eastAsia="Calibri"/>
        </w:rPr>
      </w:pPr>
      <w:r w:rsidRPr="00CC480B">
        <w:rPr>
          <w:rFonts w:eastAsia="Calibri"/>
        </w:rPr>
        <w:t>Na trudną sytuację finansową poszczególnych samorządów wchodzących w skład LGD wskazuje</w:t>
      </w:r>
      <w:r w:rsidRPr="00CC480B">
        <w:t xml:space="preserve"> analiza dochodów i wydatków budżetowych. Stosunkowo niskie dochody,</w:t>
      </w:r>
      <w:r>
        <w:t xml:space="preserve"> </w:t>
      </w:r>
      <w:r w:rsidRPr="00CC480B">
        <w:t xml:space="preserve">w tym dochód podatkowy, mały udział dochodów własnych w dochodach ogółem, niewielki wpływ dochodów </w:t>
      </w:r>
      <w:r>
        <w:br/>
      </w:r>
      <w:r w:rsidRPr="00CC480B">
        <w:t xml:space="preserve">z podatku od osób fizycznych oraz z podatku od osób prawnych stanowią duże bariery rozwojowe </w:t>
      </w:r>
      <w:r>
        <w:br/>
      </w:r>
      <w:r w:rsidRPr="00CC480B">
        <w:t xml:space="preserve">i pokazują słabą samodzielność finansową, która w dużej mierze warunkuje proces świadczenia usług publicznych na wysokim poziomie oraz w istotny sposób oddziałuje na zdolność realizacji długookresowych zadań o charakterze rozwojowym. </w:t>
      </w:r>
    </w:p>
    <w:p w:rsidR="00260F74" w:rsidRPr="00CC480B" w:rsidRDefault="00260F74" w:rsidP="000D74DC">
      <w:pPr>
        <w:pStyle w:val="Styl2"/>
        <w:numPr>
          <w:ilvl w:val="0"/>
          <w:numId w:val="19"/>
        </w:numPr>
        <w:spacing w:line="276" w:lineRule="auto"/>
        <w:ind w:left="0" w:firstLine="360"/>
        <w:rPr>
          <w:rFonts w:eastAsia="Calibri"/>
        </w:rPr>
      </w:pPr>
      <w:r w:rsidRPr="00CC480B">
        <w:rPr>
          <w:rFonts w:eastAsia="Calibri"/>
        </w:rPr>
        <w:t xml:space="preserve">Obszar LGD charakteryzuje się licznymi walorami środowiska przyrodniczego związanymi </w:t>
      </w:r>
      <w:r w:rsidR="00A33A6C">
        <w:rPr>
          <w:rFonts w:eastAsia="Calibri"/>
        </w:rPr>
        <w:br/>
      </w:r>
      <w:r w:rsidRPr="00CC480B">
        <w:rPr>
          <w:rFonts w:eastAsia="Calibri"/>
        </w:rPr>
        <w:t xml:space="preserve">z zasobami wodnymi oraz dużą powierzchnią lasów i obszarów </w:t>
      </w:r>
      <w:r w:rsidRPr="00997539">
        <w:rPr>
          <w:rFonts w:eastAsia="Calibri"/>
        </w:rPr>
        <w:t>chronionych. Na terenie LGD znajduje się jeszcze mało znane lecz posiadające unikatowe na skalę kraju torfowiska Pojezierze Świętokrzyskie. Przez teren LGD przebiega najdłuższy w Polsce szlak rowerowy Green Velo.</w:t>
      </w:r>
      <w:r w:rsidRPr="00CC480B">
        <w:rPr>
          <w:rFonts w:eastAsia="Calibri"/>
        </w:rPr>
        <w:t xml:space="preserve"> Daje to duże </w:t>
      </w:r>
      <w:r w:rsidRPr="00CC480B">
        <w:t xml:space="preserve">możliwości rozwoju ekoturystyki. Rosnące zainteresowanie aktywnym spędzaniem czasu wolnego na świeżym powietrzu oraz moda na zdrowy tryb życia są szansą dla tego obszaru, istnieje jednak konieczność inwestycji w zakresie infrastruktury turystycznej i rekreacyjnej oraz </w:t>
      </w:r>
      <w:r w:rsidR="00A33A6C">
        <w:t>k</w:t>
      </w:r>
      <w:r w:rsidRPr="00CC480B">
        <w:t>ompleksowa promocja miejscowych zasobów przyrodniczych i kulturowych.</w:t>
      </w:r>
      <w:r>
        <w:t xml:space="preserve"> Zatem niezbędna je</w:t>
      </w:r>
      <w:r w:rsidR="0078111F">
        <w:t>st</w:t>
      </w:r>
      <w:r>
        <w:t xml:space="preserve"> poprawa atrakcyjności i dostępności infrastruktury turystycznej i okołoturystycznej.</w:t>
      </w:r>
    </w:p>
    <w:p w:rsidR="00444F48" w:rsidRPr="00260F74" w:rsidRDefault="00444F48" w:rsidP="00FF4931">
      <w:pPr>
        <w:jc w:val="center"/>
        <w:rPr>
          <w:rFonts w:asciiTheme="majorHAnsi" w:eastAsiaTheme="majorEastAsia" w:hAnsiTheme="majorHAnsi" w:cstheme="majorBidi"/>
          <w:b/>
          <w:bCs/>
        </w:rPr>
      </w:pPr>
      <w:r w:rsidRPr="00A80482">
        <w:rPr>
          <w:sz w:val="22"/>
        </w:rPr>
        <w:br w:type="page"/>
      </w:r>
    </w:p>
    <w:p w:rsidR="000A20F1" w:rsidRDefault="00444F48" w:rsidP="00444F48">
      <w:pPr>
        <w:pStyle w:val="Nagwek1"/>
        <w:rPr>
          <w:lang w:val="pl-PL"/>
        </w:rPr>
      </w:pPr>
      <w:bookmarkStart w:id="45" w:name="_Toc438759782"/>
      <w:r w:rsidRPr="00FF4931">
        <w:rPr>
          <w:lang w:val="pl-PL"/>
        </w:rPr>
        <w:lastRenderedPageBreak/>
        <w:t>ROZDZIAŁ V Cele i wskaźniki</w:t>
      </w:r>
      <w:bookmarkEnd w:id="45"/>
    </w:p>
    <w:p w:rsidR="000A20F1" w:rsidRPr="000A20F1" w:rsidRDefault="000A20F1" w:rsidP="000A20F1">
      <w:pPr>
        <w:spacing w:line="276" w:lineRule="auto"/>
        <w:ind w:firstLine="708"/>
        <w:rPr>
          <w:rFonts w:eastAsia="Calibri"/>
          <w:i w:val="0"/>
          <w:lang w:bidi="ar-SA"/>
        </w:rPr>
      </w:pPr>
      <w:r w:rsidRPr="000A20F1">
        <w:rPr>
          <w:rFonts w:eastAsia="Calibri"/>
          <w:i w:val="0"/>
          <w:lang w:bidi="ar-SA"/>
        </w:rPr>
        <w:t>W ramach LSR wskazany został cel ogólny oraz dwa cele szczegółowe. Sformułowane je</w:t>
      </w:r>
      <w:r w:rsidRPr="000A20F1">
        <w:rPr>
          <w:rFonts w:eastAsia="Calibri"/>
          <w:i w:val="0"/>
          <w:lang w:bidi="ar-SA"/>
        </w:rPr>
        <w:br/>
        <w:t xml:space="preserve">w oparciu o wyniki przeprowadzonej diagnozy oraz na podstawie wniosków płynących z analizy SWOT obszaru. Dzięki realizacji wyznaczonych celów możliwe będzie efektywne i kompleksowe wykorzystanie zdiagnozowanych potencjałów wskutek czego ograniczone zostaną najważniejsze problemy dotykające lokalną społeczność. </w:t>
      </w:r>
      <w:r w:rsidR="0096058F" w:rsidRPr="00772DFE">
        <w:rPr>
          <w:rFonts w:eastAsia="Calibri"/>
          <w:i w:val="0"/>
          <w:lang w:bidi="ar-SA"/>
        </w:rPr>
        <w:t>Zakłada się finansowanie celów Strategii z EFRROW</w:t>
      </w:r>
      <w:r w:rsidR="00772DFE" w:rsidRPr="00772DFE">
        <w:rPr>
          <w:rFonts w:eastAsia="Calibri"/>
          <w:i w:val="0"/>
          <w:lang w:bidi="ar-SA"/>
        </w:rPr>
        <w:t xml:space="preserve"> </w:t>
      </w:r>
      <w:r w:rsidR="00772DFE">
        <w:rPr>
          <w:rFonts w:eastAsia="Calibri"/>
          <w:i w:val="0"/>
          <w:lang w:bidi="ar-SA"/>
        </w:rPr>
        <w:t xml:space="preserve">  w   </w:t>
      </w:r>
      <w:r w:rsidR="00772DFE" w:rsidRPr="00772DFE">
        <w:rPr>
          <w:rFonts w:eastAsia="Calibri"/>
          <w:i w:val="0"/>
          <w:lang w:bidi="ar-SA"/>
        </w:rPr>
        <w:t>ramach PROW 2014–2020, nie przewidziano finansowania z innych EFSI.</w:t>
      </w:r>
      <w:r w:rsidR="0096058F">
        <w:rPr>
          <w:rFonts w:eastAsia="Calibri"/>
          <w:i w:val="0"/>
          <w:lang w:bidi="ar-SA"/>
        </w:rPr>
        <w:t xml:space="preserve"> Cele </w:t>
      </w:r>
      <w:r w:rsidR="0096058F" w:rsidRPr="00772DFE">
        <w:rPr>
          <w:rFonts w:eastAsia="Calibri"/>
          <w:i w:val="0"/>
          <w:lang w:bidi="ar-SA"/>
        </w:rPr>
        <w:t>te</w:t>
      </w:r>
      <w:r w:rsidRPr="00772DFE">
        <w:rPr>
          <w:rFonts w:eastAsia="Calibri"/>
          <w:i w:val="0"/>
          <w:lang w:bidi="ar-SA"/>
        </w:rPr>
        <w:t xml:space="preserve"> będą</w:t>
      </w:r>
      <w:r w:rsidRPr="000A20F1">
        <w:rPr>
          <w:rFonts w:eastAsia="Calibri"/>
          <w:i w:val="0"/>
          <w:lang w:bidi="ar-SA"/>
        </w:rPr>
        <w:t xml:space="preserve"> </w:t>
      </w:r>
      <w:r w:rsidRPr="000A20F1">
        <w:rPr>
          <w:rFonts w:eastAsia="Calibri"/>
          <w:i w:val="0"/>
          <w:szCs w:val="22"/>
          <w:lang w:bidi="ar-SA"/>
        </w:rPr>
        <w:t xml:space="preserve">realizowane zgodnie z wyznaczonym przez Program Rozwoju Obszarów Wiejskich na lata 2014–2020 celem szczegółowym 6B </w:t>
      </w:r>
      <w:r w:rsidRPr="000A20F1">
        <w:rPr>
          <w:rFonts w:eastAsia="Calibri"/>
          <w:szCs w:val="22"/>
          <w:lang w:bidi="ar-SA"/>
        </w:rPr>
        <w:t>wspieranie lokalnego rozwoju na obszarach wiejskich</w:t>
      </w:r>
      <w:r w:rsidRPr="000A20F1">
        <w:rPr>
          <w:rFonts w:eastAsia="Calibri"/>
          <w:i w:val="0"/>
          <w:szCs w:val="22"/>
          <w:lang w:bidi="ar-SA"/>
        </w:rPr>
        <w:t xml:space="preserve"> w ramach priorytetu 6 </w:t>
      </w:r>
      <w:r w:rsidRPr="000A20F1">
        <w:rPr>
          <w:rFonts w:eastAsia="Calibri"/>
          <w:szCs w:val="22"/>
          <w:lang w:bidi="ar-SA"/>
        </w:rPr>
        <w:t>wspieranie włączenia społecznego, ograniczenia ubóstwa i rozwoju gospodarczego na obszarach wiejskich</w:t>
      </w:r>
      <w:r>
        <w:rPr>
          <w:rFonts w:eastAsia="Calibri"/>
          <w:szCs w:val="22"/>
          <w:lang w:bidi="ar-SA"/>
        </w:rPr>
        <w:t xml:space="preserve"> </w:t>
      </w:r>
      <w:r w:rsidRPr="000A20F1">
        <w:rPr>
          <w:rFonts w:eastAsia="Calibri"/>
          <w:i w:val="0"/>
          <w:szCs w:val="22"/>
          <w:lang w:bidi="ar-SA"/>
        </w:rPr>
        <w:t>i wskazanymi celami przekrojowymi</w:t>
      </w:r>
      <w:r w:rsidR="005D5632">
        <w:rPr>
          <w:rFonts w:eastAsia="Calibri"/>
          <w:i w:val="0"/>
          <w:szCs w:val="22"/>
          <w:lang w:bidi="ar-SA"/>
        </w:rPr>
        <w:t>,</w:t>
      </w:r>
      <w:r w:rsidRPr="000A20F1">
        <w:rPr>
          <w:rFonts w:eastAsia="Calibri"/>
          <w:i w:val="0"/>
          <w:szCs w:val="22"/>
          <w:lang w:bidi="ar-SA"/>
        </w:rPr>
        <w:t xml:space="preserve"> dotyczącymi</w:t>
      </w:r>
      <w:r w:rsidR="005D5632">
        <w:rPr>
          <w:rFonts w:eastAsia="Calibri"/>
          <w:i w:val="0"/>
          <w:szCs w:val="22"/>
          <w:lang w:bidi="ar-SA"/>
        </w:rPr>
        <w:t>:</w:t>
      </w:r>
      <w:r w:rsidRPr="000A20F1">
        <w:rPr>
          <w:rFonts w:eastAsia="Calibri"/>
          <w:i w:val="0"/>
          <w:szCs w:val="22"/>
          <w:lang w:bidi="ar-SA"/>
        </w:rPr>
        <w:t xml:space="preserve"> innowacyjności, ochrony środowiska i łagodzenia zmian klimatu. </w:t>
      </w:r>
      <w:r w:rsidRPr="000A20F1">
        <w:rPr>
          <w:rFonts w:eastAsia="Calibri"/>
          <w:i w:val="0"/>
          <w:lang w:bidi="ar-SA"/>
        </w:rPr>
        <w:t xml:space="preserve">Cele LSR prezentuje rysunek 2. </w:t>
      </w:r>
    </w:p>
    <w:p w:rsidR="000A20F1" w:rsidRPr="000A20F1" w:rsidRDefault="000A20F1" w:rsidP="00226962">
      <w:pPr>
        <w:rPr>
          <w:rFonts w:eastAsia="Calibri"/>
          <w:lang w:bidi="ar-SA"/>
        </w:rPr>
      </w:pPr>
    </w:p>
    <w:p w:rsidR="000A20F1" w:rsidRPr="000A20F1" w:rsidRDefault="000A20F1" w:rsidP="000A20F1">
      <w:pPr>
        <w:jc w:val="center"/>
        <w:rPr>
          <w:rFonts w:eastAsia="Calibri"/>
          <w:b/>
          <w:bCs/>
          <w:i w:val="0"/>
          <w:sz w:val="22"/>
          <w:szCs w:val="22"/>
        </w:rPr>
      </w:pPr>
      <w:bookmarkStart w:id="46" w:name="_Toc436055392"/>
      <w:bookmarkStart w:id="47" w:name="_Toc436509419"/>
      <w:r w:rsidRPr="000A20F1">
        <w:rPr>
          <w:rFonts w:eastAsia="Calibri"/>
          <w:b/>
          <w:bCs/>
          <w:i w:val="0"/>
          <w:sz w:val="22"/>
          <w:szCs w:val="22"/>
        </w:rPr>
        <w:t xml:space="preserve">Rysunek </w:t>
      </w:r>
      <w:r w:rsidR="0038165F" w:rsidRPr="000A20F1">
        <w:rPr>
          <w:rFonts w:eastAsia="Calibri"/>
          <w:b/>
          <w:bCs/>
          <w:i w:val="0"/>
          <w:sz w:val="22"/>
          <w:szCs w:val="22"/>
        </w:rPr>
        <w:fldChar w:fldCharType="begin"/>
      </w:r>
      <w:r w:rsidRPr="000A20F1">
        <w:rPr>
          <w:rFonts w:eastAsia="Calibri"/>
          <w:b/>
          <w:bCs/>
          <w:i w:val="0"/>
          <w:sz w:val="22"/>
          <w:szCs w:val="22"/>
        </w:rPr>
        <w:instrText xml:space="preserve"> SEQ Rysunek \* ARABIC </w:instrText>
      </w:r>
      <w:r w:rsidR="0038165F" w:rsidRPr="000A20F1">
        <w:rPr>
          <w:rFonts w:eastAsia="Calibri"/>
          <w:b/>
          <w:bCs/>
          <w:i w:val="0"/>
          <w:sz w:val="22"/>
          <w:szCs w:val="22"/>
        </w:rPr>
        <w:fldChar w:fldCharType="separate"/>
      </w:r>
      <w:r w:rsidR="002C37C5">
        <w:rPr>
          <w:rFonts w:eastAsia="Calibri"/>
          <w:b/>
          <w:bCs/>
          <w:i w:val="0"/>
          <w:noProof/>
          <w:sz w:val="22"/>
          <w:szCs w:val="22"/>
        </w:rPr>
        <w:t>2</w:t>
      </w:r>
      <w:r w:rsidR="0038165F" w:rsidRPr="000A20F1">
        <w:rPr>
          <w:rFonts w:eastAsia="Calibri"/>
          <w:b/>
          <w:bCs/>
          <w:i w:val="0"/>
          <w:sz w:val="22"/>
          <w:szCs w:val="22"/>
        </w:rPr>
        <w:fldChar w:fldCharType="end"/>
      </w:r>
      <w:r w:rsidRPr="000A20F1">
        <w:rPr>
          <w:rFonts w:eastAsia="Calibri"/>
          <w:b/>
          <w:bCs/>
          <w:i w:val="0"/>
          <w:sz w:val="22"/>
          <w:szCs w:val="22"/>
        </w:rPr>
        <w:t xml:space="preserve"> Cele LSR</w:t>
      </w:r>
      <w:bookmarkEnd w:id="46"/>
      <w:bookmarkEnd w:id="47"/>
    </w:p>
    <w:p w:rsidR="000A20F1" w:rsidRPr="000A20F1" w:rsidRDefault="0038165F" w:rsidP="000A20F1">
      <w:pPr>
        <w:spacing w:line="276" w:lineRule="auto"/>
        <w:jc w:val="left"/>
        <w:rPr>
          <w:rFonts w:eastAsia="Calibri"/>
          <w:i w:val="0"/>
          <w:sz w:val="22"/>
          <w:szCs w:val="22"/>
          <w:lang w:bidi="ar-SA"/>
        </w:rPr>
      </w:pPr>
      <w:r w:rsidRPr="0038165F">
        <w:rPr>
          <w:rFonts w:eastAsia="Calibri"/>
          <w:b/>
          <w:bCs/>
          <w:i w:val="0"/>
          <w:noProof/>
          <w:sz w:val="22"/>
          <w:szCs w:val="22"/>
          <w:lang w:eastAsia="pl-PL" w:bidi="ar-SA"/>
        </w:rPr>
        <w:pict>
          <v:oval id="Owal 9" o:spid="_x0000_s1026" style="position:absolute;margin-left:0;margin-top:.85pt;width:356.65pt;height:66.15pt;z-index:251659264;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" fillcolor="#b1cbe9" strokecolor="#5b9bd5" strokeweight=".5pt">
            <v:fill color2="#92b9e4" rotate="t" colors="0 #b1cbe9;.5 #a3c1e5;1 #92b9e4" focus="100%" type="gradient">
              <o:fill v:ext="view" type="gradientUnscaled"/>
            </v:fill>
            <v:stroke joinstyle="miter"/>
            <v:textbox style="mso-next-textbox:#Owal 9">
              <w:txbxContent>
                <w:p w:rsidR="00EC0DAA" w:rsidRDefault="00EC0DAA" w:rsidP="007D4E04">
                  <w:pPr>
                    <w:spacing w:line="276" w:lineRule="auto"/>
                    <w:jc w:val="center"/>
                    <w:rPr>
                      <w:b/>
                      <w:i w:val="0"/>
                    </w:rPr>
                  </w:pPr>
                  <w:r>
                    <w:rPr>
                      <w:b/>
                    </w:rPr>
                    <w:t>CEL OGÓLNY</w:t>
                  </w:r>
                </w:p>
                <w:p w:rsidR="00EC0DAA" w:rsidRPr="00570C0A" w:rsidRDefault="00EC0DAA" w:rsidP="007D4E04">
                  <w:pPr>
                    <w:spacing w:line="276" w:lineRule="auto"/>
                    <w:jc w:val="center"/>
                    <w:rPr>
                      <w:b/>
                      <w:i w:val="0"/>
                    </w:rPr>
                  </w:pPr>
                  <w:r w:rsidRPr="00570C0A">
                    <w:rPr>
                      <w:b/>
                    </w:rPr>
                    <w:t xml:space="preserve">LGD </w:t>
                  </w:r>
                  <w:r>
                    <w:rPr>
                      <w:b/>
                    </w:rPr>
                    <w:t>o</w:t>
                  </w:r>
                  <w:r w:rsidRPr="00570C0A">
                    <w:rPr>
                      <w:b/>
                    </w:rPr>
                    <w:t>bszarem silnym społecznie i gospodarczo</w:t>
                  </w:r>
                </w:p>
              </w:txbxContent>
            </v:textbox>
            <w10:wrap anchorx="margin"/>
          </v:oval>
        </w:pict>
      </w:r>
    </w:p>
    <w:p w:rsidR="000A20F1" w:rsidRPr="000A20F1" w:rsidRDefault="000A20F1" w:rsidP="000A20F1">
      <w:pPr>
        <w:tabs>
          <w:tab w:val="left" w:pos="3780"/>
        </w:tabs>
        <w:spacing w:line="276" w:lineRule="auto"/>
        <w:jc w:val="left"/>
        <w:rPr>
          <w:rFonts w:eastAsia="Calibri"/>
          <w:i w:val="0"/>
          <w:sz w:val="22"/>
          <w:szCs w:val="22"/>
          <w:lang w:bidi="ar-SA"/>
        </w:rPr>
      </w:pPr>
    </w:p>
    <w:p w:rsidR="000A20F1" w:rsidRPr="000A20F1" w:rsidRDefault="000A20F1" w:rsidP="000A20F1">
      <w:pPr>
        <w:tabs>
          <w:tab w:val="left" w:pos="3780"/>
        </w:tabs>
        <w:spacing w:line="276" w:lineRule="auto"/>
        <w:jc w:val="left"/>
        <w:rPr>
          <w:rFonts w:eastAsia="Calibri"/>
          <w:i w:val="0"/>
          <w:sz w:val="22"/>
          <w:szCs w:val="22"/>
          <w:lang w:bidi="ar-SA"/>
        </w:rPr>
      </w:pPr>
    </w:p>
    <w:p w:rsidR="000A20F1" w:rsidRPr="000A20F1" w:rsidRDefault="000A20F1" w:rsidP="000A20F1">
      <w:pPr>
        <w:tabs>
          <w:tab w:val="left" w:pos="3780"/>
        </w:tabs>
        <w:spacing w:line="276" w:lineRule="auto"/>
        <w:jc w:val="left"/>
        <w:rPr>
          <w:rFonts w:eastAsia="Calibri"/>
          <w:i w:val="0"/>
          <w:sz w:val="22"/>
          <w:szCs w:val="22"/>
          <w:lang w:bidi="ar-SA"/>
        </w:rPr>
      </w:pPr>
    </w:p>
    <w:p w:rsidR="000A20F1" w:rsidRPr="000A20F1" w:rsidRDefault="0038165F" w:rsidP="000A20F1">
      <w:pPr>
        <w:tabs>
          <w:tab w:val="left" w:pos="3780"/>
        </w:tabs>
        <w:spacing w:line="276" w:lineRule="auto"/>
        <w:jc w:val="left"/>
        <w:rPr>
          <w:rFonts w:eastAsia="Calibri"/>
          <w:i w:val="0"/>
          <w:sz w:val="22"/>
          <w:szCs w:val="22"/>
          <w:lang w:bidi="ar-SA"/>
        </w:rPr>
      </w:pPr>
      <w:r>
        <w:rPr>
          <w:rFonts w:eastAsia="Calibri"/>
          <w:i w:val="0"/>
          <w:noProof/>
          <w:sz w:val="22"/>
          <w:szCs w:val="22"/>
          <w:lang w:eastAsia="pl-PL" w:bidi="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16" o:spid="_x0000_s1030" type="#_x0000_t67" style="position:absolute;margin-left:281.3pt;margin-top:.4pt;width:97.1pt;height:38.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" adj="10800" fillcolor="#d2d2d2" strokecolor="#a5a5a5" strokeweight=".5pt">
            <v:fill color2="silver" rotate="t" colors="0 #d2d2d2;.5 #c8c8c8;1 silver" focus="100%" type="gradient">
              <o:fill v:ext="view" type="gradientUnscaled"/>
            </v:fill>
          </v:shape>
        </w:pict>
      </w:r>
      <w:r>
        <w:rPr>
          <w:rFonts w:eastAsia="Calibri"/>
          <w:i w:val="0"/>
          <w:noProof/>
          <w:sz w:val="22"/>
          <w:szCs w:val="22"/>
          <w:lang w:eastAsia="pl-PL" w:bidi="ar-SA"/>
        </w:rPr>
        <w:pict>
          <v:shape id="Strzałka w dół 14" o:spid="_x0000_s1029" type="#_x0000_t67" style="position:absolute;margin-left:98.05pt;margin-top:.4pt;width:97.1pt;height:38.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" adj="10800" fillcolor="#d2d2d2" strokecolor="#a5a5a5" strokeweight=".5pt">
            <v:fill color2="silver" rotate="t" colors="0 #d2d2d2;.5 #c8c8c8;1 silver" focus="100%" type="gradient">
              <o:fill v:ext="view" type="gradientUnscaled"/>
            </v:fill>
          </v:shape>
        </w:pict>
      </w:r>
    </w:p>
    <w:p w:rsidR="000A20F1" w:rsidRPr="000A20F1" w:rsidRDefault="000A20F1" w:rsidP="000A20F1">
      <w:pPr>
        <w:tabs>
          <w:tab w:val="left" w:pos="3780"/>
        </w:tabs>
        <w:spacing w:line="276" w:lineRule="auto"/>
        <w:jc w:val="left"/>
        <w:rPr>
          <w:rFonts w:eastAsia="Calibri"/>
          <w:i w:val="0"/>
          <w:sz w:val="22"/>
          <w:szCs w:val="22"/>
          <w:lang w:bidi="ar-SA"/>
        </w:rPr>
      </w:pPr>
    </w:p>
    <w:p w:rsidR="000A20F1" w:rsidRPr="000A20F1" w:rsidRDefault="0038165F" w:rsidP="000A20F1">
      <w:pPr>
        <w:tabs>
          <w:tab w:val="left" w:pos="1976"/>
        </w:tabs>
        <w:spacing w:line="276" w:lineRule="auto"/>
        <w:jc w:val="left"/>
        <w:rPr>
          <w:rFonts w:eastAsia="Calibri"/>
          <w:i w:val="0"/>
          <w:sz w:val="22"/>
          <w:szCs w:val="22"/>
          <w:lang w:bidi="ar-SA"/>
        </w:rPr>
      </w:pPr>
      <w:r w:rsidRPr="0038165F">
        <w:rPr>
          <w:rFonts w:eastAsia="Calibri"/>
          <w:b/>
          <w:bCs/>
          <w:i w:val="0"/>
          <w:noProof/>
          <w:sz w:val="22"/>
          <w:szCs w:val="22"/>
          <w:lang w:eastAsia="pl-PL" w:bidi="ar-SA"/>
        </w:rPr>
        <w:pict>
          <v:oval id="Owal 11" o:spid="_x0000_s1027" style="position:absolute;margin-left:234.65pt;margin-top:.7pt;width:263.7pt;height:71.25pt;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" fillcolor="#b1cbe9" strokecolor="#5b9bd5" strokeweight=".5pt">
            <v:fill color2="#92b9e4" rotate="t" colors="0 #b1cbe9;.5 #a3c1e5;1 #92b9e4" focus="100%" type="gradient">
              <o:fill v:ext="view" type="gradientUnscaled"/>
            </v:fill>
            <v:stroke joinstyle="miter"/>
            <v:textbox style="mso-next-textbox:#Owal 11">
              <w:txbxContent>
                <w:p w:rsidR="00EC0DAA" w:rsidRDefault="00EC0DAA" w:rsidP="007D4E04">
                  <w:pPr>
                    <w:spacing w:line="240" w:lineRule="auto"/>
                    <w:jc w:val="center"/>
                    <w:rPr>
                      <w:b/>
                      <w:i w:val="0"/>
                    </w:rPr>
                  </w:pPr>
                  <w:r>
                    <w:rPr>
                      <w:b/>
                    </w:rPr>
                    <w:t>CEL SZCZEGÓŁOWY 1.2</w:t>
                  </w:r>
                </w:p>
                <w:p w:rsidR="00EC0DAA" w:rsidRPr="00570C0A" w:rsidRDefault="00EC0DAA" w:rsidP="007D4E04">
                  <w:pPr>
                    <w:spacing w:line="240" w:lineRule="auto"/>
                    <w:jc w:val="center"/>
                    <w:rPr>
                      <w:b/>
                      <w:i w:val="0"/>
                    </w:rPr>
                  </w:pPr>
                  <w:r>
                    <w:rPr>
                      <w:b/>
                    </w:rPr>
                    <w:t>Rozwój gospodarczy obszaru LGD</w:t>
                  </w:r>
                </w:p>
              </w:txbxContent>
            </v:textbox>
            <w10:wrap anchorx="margin"/>
          </v:oval>
        </w:pict>
      </w:r>
      <w:r w:rsidRPr="0038165F">
        <w:rPr>
          <w:rFonts w:eastAsia="Calibri"/>
          <w:b/>
          <w:bCs/>
          <w:i w:val="0"/>
          <w:noProof/>
          <w:sz w:val="22"/>
          <w:szCs w:val="22"/>
          <w:lang w:eastAsia="pl-PL" w:bidi="ar-SA"/>
        </w:rPr>
        <w:pict>
          <v:oval id="Owal 10" o:spid="_x0000_s1028" style="position:absolute;margin-left:0;margin-top:.65pt;width:279.6pt;height:71.05pt;z-index:251660288;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" fillcolor="#b1cbe9" strokecolor="#5b9bd5" strokeweight=".5pt">
            <v:fill color2="#92b9e4" rotate="t" colors="0 #b1cbe9;.5 #a3c1e5;1 #92b9e4" focus="100%" type="gradient">
              <o:fill v:ext="view" type="gradientUnscaled"/>
            </v:fill>
            <v:stroke joinstyle="miter"/>
            <v:textbox style="mso-next-textbox:#Owal 10">
              <w:txbxContent>
                <w:p w:rsidR="00EC0DAA" w:rsidRDefault="00EC0DAA" w:rsidP="007D4E04">
                  <w:pPr>
                    <w:spacing w:line="240" w:lineRule="auto"/>
                    <w:jc w:val="center"/>
                    <w:rPr>
                      <w:b/>
                      <w:i w:val="0"/>
                    </w:rPr>
                  </w:pPr>
                  <w:r>
                    <w:rPr>
                      <w:b/>
                    </w:rPr>
                    <w:t>CEL SZCZEGÓŁOWY 1.1</w:t>
                  </w:r>
                </w:p>
                <w:p w:rsidR="00EC0DAA" w:rsidRPr="00570C0A" w:rsidRDefault="00EC0DAA" w:rsidP="007D4E04">
                  <w:pPr>
                    <w:spacing w:line="240" w:lineRule="auto"/>
                    <w:jc w:val="center"/>
                    <w:rPr>
                      <w:b/>
                      <w:i w:val="0"/>
                    </w:rPr>
                  </w:pPr>
                  <w:r>
                    <w:rPr>
                      <w:b/>
                    </w:rPr>
                    <w:t>Stworzenie warunków do aktywności i zaangażowania mieszkańców</w:t>
                  </w:r>
                </w:p>
              </w:txbxContent>
            </v:textbox>
            <w10:wrap anchorx="margin"/>
          </v:oval>
        </w:pict>
      </w:r>
      <w:r w:rsidR="000A20F1" w:rsidRPr="000A20F1">
        <w:rPr>
          <w:rFonts w:eastAsia="Calibri"/>
          <w:i w:val="0"/>
          <w:sz w:val="22"/>
          <w:szCs w:val="22"/>
          <w:lang w:bidi="ar-SA"/>
        </w:rPr>
        <w:tab/>
      </w:r>
    </w:p>
    <w:p w:rsidR="000A20F1" w:rsidRPr="000A20F1" w:rsidRDefault="000A20F1" w:rsidP="000A20F1">
      <w:pPr>
        <w:tabs>
          <w:tab w:val="left" w:pos="3780"/>
        </w:tabs>
        <w:spacing w:line="276" w:lineRule="auto"/>
        <w:jc w:val="left"/>
        <w:rPr>
          <w:rFonts w:eastAsia="Calibri"/>
          <w:i w:val="0"/>
          <w:sz w:val="22"/>
          <w:szCs w:val="22"/>
          <w:lang w:bidi="ar-SA"/>
        </w:rPr>
      </w:pPr>
    </w:p>
    <w:p w:rsidR="000A20F1" w:rsidRPr="000A20F1" w:rsidRDefault="000A20F1" w:rsidP="000A20F1">
      <w:pPr>
        <w:tabs>
          <w:tab w:val="left" w:pos="3780"/>
        </w:tabs>
        <w:spacing w:line="276" w:lineRule="auto"/>
        <w:jc w:val="center"/>
        <w:rPr>
          <w:rFonts w:eastAsia="Calibri"/>
          <w:i w:val="0"/>
          <w:sz w:val="22"/>
          <w:szCs w:val="22"/>
          <w:lang w:bidi="ar-SA"/>
        </w:rPr>
      </w:pPr>
    </w:p>
    <w:p w:rsidR="000A20F1" w:rsidRPr="000A20F1" w:rsidRDefault="000A20F1" w:rsidP="000A20F1">
      <w:pPr>
        <w:tabs>
          <w:tab w:val="left" w:pos="3780"/>
        </w:tabs>
        <w:spacing w:line="276" w:lineRule="auto"/>
        <w:jc w:val="left"/>
        <w:rPr>
          <w:rFonts w:eastAsia="Calibri"/>
          <w:i w:val="0"/>
          <w:sz w:val="22"/>
          <w:szCs w:val="22"/>
          <w:lang w:bidi="ar-SA"/>
        </w:rPr>
      </w:pPr>
    </w:p>
    <w:p w:rsidR="000A20F1" w:rsidRPr="000A20F1" w:rsidRDefault="000A20F1" w:rsidP="000A20F1">
      <w:pPr>
        <w:spacing w:line="276" w:lineRule="auto"/>
        <w:jc w:val="center"/>
        <w:rPr>
          <w:rFonts w:eastAsia="Calibri"/>
          <w:sz w:val="22"/>
          <w:szCs w:val="22"/>
          <w:lang w:bidi="ar-SA"/>
        </w:rPr>
      </w:pPr>
    </w:p>
    <w:p w:rsidR="000A20F1" w:rsidRPr="000A20F1" w:rsidRDefault="000A20F1" w:rsidP="000A20F1">
      <w:pPr>
        <w:spacing w:line="276" w:lineRule="auto"/>
        <w:jc w:val="center"/>
        <w:rPr>
          <w:rFonts w:eastAsia="Calibri"/>
          <w:sz w:val="22"/>
          <w:szCs w:val="22"/>
          <w:lang w:bidi="ar-SA"/>
        </w:rPr>
      </w:pPr>
    </w:p>
    <w:p w:rsidR="000A20F1" w:rsidRPr="000A20F1" w:rsidRDefault="000A20F1" w:rsidP="000A20F1">
      <w:pPr>
        <w:spacing w:line="276" w:lineRule="auto"/>
        <w:jc w:val="center"/>
        <w:rPr>
          <w:rFonts w:eastAsia="Calibri"/>
          <w:sz w:val="22"/>
          <w:szCs w:val="22"/>
          <w:lang w:bidi="ar-SA"/>
        </w:rPr>
      </w:pPr>
      <w:r w:rsidRPr="000A20F1">
        <w:rPr>
          <w:rFonts w:eastAsia="Calibri"/>
          <w:sz w:val="22"/>
          <w:szCs w:val="22"/>
          <w:lang w:bidi="ar-SA"/>
        </w:rPr>
        <w:t>Źródło: Opracowanie własne</w:t>
      </w:r>
    </w:p>
    <w:p w:rsidR="000A20F1" w:rsidRPr="000A20F1" w:rsidRDefault="000A20F1" w:rsidP="000A20F1">
      <w:pPr>
        <w:tabs>
          <w:tab w:val="left" w:pos="3780"/>
        </w:tabs>
        <w:spacing w:line="276" w:lineRule="auto"/>
        <w:jc w:val="left"/>
        <w:rPr>
          <w:rFonts w:eastAsia="Calibri"/>
          <w:i w:val="0"/>
          <w:lang w:bidi="ar-SA"/>
        </w:rPr>
      </w:pPr>
    </w:p>
    <w:p w:rsidR="000A20F1" w:rsidRPr="000A20F1" w:rsidRDefault="000A20F1" w:rsidP="000A20F1">
      <w:pPr>
        <w:spacing w:line="276" w:lineRule="auto"/>
        <w:ind w:firstLine="709"/>
        <w:rPr>
          <w:rFonts w:eastAsia="Calibri"/>
          <w:i w:val="0"/>
          <w:color w:val="000000"/>
          <w:shd w:val="clear" w:color="auto" w:fill="FFFFFF"/>
          <w:lang w:bidi="ar-SA"/>
        </w:rPr>
      </w:pPr>
      <w:r w:rsidRPr="000A20F1">
        <w:rPr>
          <w:rFonts w:eastAsia="Calibri"/>
          <w:i w:val="0"/>
          <w:color w:val="000000"/>
          <w:shd w:val="clear" w:color="auto" w:fill="FFFFFF"/>
          <w:lang w:bidi="ar-SA"/>
        </w:rPr>
        <w:t xml:space="preserve">W oparciu o przeprowadzoną diagnozę obszaru oraz wnioski z analizy SWOT zdefiniowano główny cel LSR, odnoszący się do kompleksowego rozwoju w aspekcie społecznym </w:t>
      </w:r>
      <w:r w:rsidR="009B5027">
        <w:rPr>
          <w:rFonts w:eastAsia="Calibri"/>
          <w:i w:val="0"/>
          <w:color w:val="000000"/>
          <w:shd w:val="clear" w:color="auto" w:fill="FFFFFF"/>
          <w:lang w:bidi="ar-SA"/>
        </w:rPr>
        <w:br/>
      </w:r>
      <w:r w:rsidRPr="000A20F1">
        <w:rPr>
          <w:rFonts w:eastAsia="Calibri"/>
          <w:i w:val="0"/>
          <w:color w:val="000000"/>
          <w:shd w:val="clear" w:color="auto" w:fill="FFFFFF"/>
          <w:lang w:bidi="ar-SA"/>
        </w:rPr>
        <w:t>i gospodarczym</w:t>
      </w:r>
      <w:r w:rsidR="005D5632">
        <w:rPr>
          <w:rFonts w:eastAsia="Calibri"/>
          <w:i w:val="0"/>
          <w:color w:val="000000"/>
          <w:shd w:val="clear" w:color="auto" w:fill="FFFFFF"/>
          <w:lang w:bidi="ar-SA"/>
        </w:rPr>
        <w:t xml:space="preserve"> oraz dwa cele szczegółowe</w:t>
      </w:r>
      <w:r w:rsidRPr="000A20F1">
        <w:rPr>
          <w:rFonts w:eastAsia="Calibri"/>
          <w:i w:val="0"/>
          <w:color w:val="000000"/>
          <w:shd w:val="clear" w:color="auto" w:fill="FFFFFF"/>
          <w:lang w:bidi="ar-SA"/>
        </w:rPr>
        <w:t xml:space="preserve">. </w:t>
      </w:r>
    </w:p>
    <w:p w:rsidR="000A20F1" w:rsidRPr="000A20F1" w:rsidRDefault="000A20F1" w:rsidP="000A20F1">
      <w:pPr>
        <w:spacing w:line="276" w:lineRule="auto"/>
        <w:ind w:firstLine="709"/>
        <w:rPr>
          <w:rFonts w:eastAsia="Calibri"/>
          <w:i w:val="0"/>
          <w:szCs w:val="22"/>
          <w:lang w:bidi="ar-SA"/>
        </w:rPr>
      </w:pPr>
      <w:r w:rsidRPr="000A20F1">
        <w:rPr>
          <w:rFonts w:eastAsia="Calibri"/>
          <w:i w:val="0"/>
          <w:color w:val="000000"/>
          <w:shd w:val="clear" w:color="auto" w:fill="FFFFFF"/>
          <w:lang w:bidi="ar-SA"/>
        </w:rPr>
        <w:t xml:space="preserve">Pierwszy cel szczegółowy obejmuje swym zakresem zagadnienia związane z aktywnością, zaangażowaniem i integracją mieszkańców </w:t>
      </w:r>
      <w:r w:rsidRPr="000A20F1">
        <w:rPr>
          <w:rFonts w:eastAsia="Calibri"/>
          <w:i w:val="0"/>
          <w:szCs w:val="22"/>
          <w:lang w:bidi="ar-SA"/>
        </w:rPr>
        <w:t>również przez zachowanie lokalnej tożsamości związanej z dziedzictwem kulturowym obszaru. Tak sformułowany cel jest powiązany z wynikami diagnozy i analizy SWOT, które wskazują, że zaangażowanie społeczne mierzone za pomocą liczby stowarzyszeń, fundacji i organizacji społecznych na 10 tys. mieszkańców wypada na obszarze LGD gorzej niż w Polsce, województwie świętokrzyskim oraz poszczególnych powiatach. Ponadto zdaniem mieszkańców, którzy wyrażali swoje opinie w trakcie konsultacji społecznych, jednym</w:t>
      </w:r>
      <w:r w:rsidRPr="000A20F1">
        <w:rPr>
          <w:rFonts w:eastAsia="Calibri"/>
          <w:i w:val="0"/>
          <w:szCs w:val="22"/>
          <w:lang w:bidi="ar-SA"/>
        </w:rPr>
        <w:br/>
        <w:t xml:space="preserve">z problemów obszaru jest słabe zaangażowanie i współpraca lokalnej społeczności. W związku </w:t>
      </w:r>
      <w:r w:rsidR="009729C3">
        <w:rPr>
          <w:rFonts w:eastAsia="Calibri"/>
          <w:i w:val="0"/>
          <w:szCs w:val="22"/>
          <w:lang w:bidi="ar-SA"/>
        </w:rPr>
        <w:br/>
      </w:r>
      <w:r w:rsidRPr="000A20F1">
        <w:rPr>
          <w:rFonts w:eastAsia="Calibri"/>
          <w:i w:val="0"/>
          <w:szCs w:val="22"/>
          <w:lang w:bidi="ar-SA"/>
        </w:rPr>
        <w:t>z tym zaplanowano przedsięwzięcia nastawione na integrację, aktywizację oraz przede wszystkim tworzenie warunków do aktywności oraz wzmacniani</w:t>
      </w:r>
      <w:r w:rsidR="00C2188B">
        <w:rPr>
          <w:rFonts w:eastAsia="Calibri"/>
          <w:i w:val="0"/>
          <w:szCs w:val="22"/>
          <w:lang w:bidi="ar-SA"/>
        </w:rPr>
        <w:t>a</w:t>
      </w:r>
      <w:r w:rsidRPr="000A20F1">
        <w:rPr>
          <w:rFonts w:eastAsia="Calibri"/>
          <w:i w:val="0"/>
          <w:szCs w:val="22"/>
          <w:lang w:bidi="ar-SA"/>
        </w:rPr>
        <w:t xml:space="preserve"> tożsamości lokalnej. Szczególny nacisk położono na zasoby dziedzictwa lokalnego, jako ważny element tożsamości mieszkańców obszaru, w związku z czym wyznaczono przedsięwzięcie związane z zachowaniem lokalnego dziedzictwa kulturowego. Realizacja tych zamierzeń wpłynie również na jakość proponowanej oferty turystycznej, a szczególnie poprawę jakości niekomercyjnej bazy rekreacyjnej i kulturowej. </w:t>
      </w:r>
      <w:r w:rsidRPr="000A20F1">
        <w:rPr>
          <w:rFonts w:eastAsia="Calibri"/>
          <w:i w:val="0"/>
          <w:szCs w:val="22"/>
          <w:lang w:bidi="ar-SA"/>
        </w:rPr>
        <w:lastRenderedPageBreak/>
        <w:t>Zgodnie bowiem z opiniami mieszkańców obszar LGD odznacza się wysokim potencjałem, jednak infrastruktura nie jest atrakcyjna i jest słabo dostępna. W związku z tym mieszkańcy wyrazili opinię, iż w ramach wdrażania LSR powinno wspierać się zadania z zakresu rozwoju infrastruktury turystycznej, a także związane z rozwojem produktów i usług lokalnych.</w:t>
      </w:r>
    </w:p>
    <w:p w:rsidR="000A20F1" w:rsidRPr="000A20F1" w:rsidRDefault="000A20F1" w:rsidP="000A20F1">
      <w:pPr>
        <w:spacing w:line="276" w:lineRule="auto"/>
        <w:ind w:firstLine="709"/>
        <w:rPr>
          <w:rFonts w:eastAsia="Calibri"/>
          <w:i w:val="0"/>
          <w:color w:val="000000"/>
          <w:shd w:val="clear" w:color="auto" w:fill="FFFFFF"/>
          <w:lang w:bidi="ar-SA"/>
        </w:rPr>
      </w:pPr>
      <w:r w:rsidRPr="000A20F1">
        <w:rPr>
          <w:rFonts w:eastAsia="Calibri"/>
          <w:i w:val="0"/>
          <w:color w:val="000000"/>
          <w:shd w:val="clear" w:color="auto" w:fill="FFFFFF"/>
          <w:lang w:bidi="ar-SA"/>
        </w:rPr>
        <w:t>Zgodnie ze wskazanymi w diagnozie danymi statystycznymi stosunek liczby osób bezrobotnych zarejestrowanych do liczby osób w wieku produkcyjnym na obszarze LGD „Nad Czarną i Pilicą” przewyższa wartość obliczoną dla Polski, województwa świętokrzyskiego oraz powiatów: kieleckiego, koneckiego i włoszczowskiego. Ponadto w trakcie szerokich konsultacji</w:t>
      </w:r>
      <w:r w:rsidRPr="000A20F1">
        <w:rPr>
          <w:rFonts w:eastAsia="Calibri"/>
          <w:i w:val="0"/>
          <w:color w:val="000000"/>
          <w:shd w:val="clear" w:color="auto" w:fill="FFFFFF"/>
          <w:lang w:bidi="ar-SA"/>
        </w:rPr>
        <w:br/>
        <w:t>z lokalną społecznością (spotkań gminnych, badania a</w:t>
      </w:r>
      <w:r w:rsidR="00B15765">
        <w:rPr>
          <w:rFonts w:eastAsia="Calibri"/>
          <w:i w:val="0"/>
          <w:color w:val="000000"/>
          <w:shd w:val="clear" w:color="auto" w:fill="FFFFFF"/>
          <w:lang w:bidi="ar-SA"/>
        </w:rPr>
        <w:t xml:space="preserve">nkietowego, konsultacji online) </w:t>
      </w:r>
      <w:r w:rsidRPr="000A20F1">
        <w:rPr>
          <w:rFonts w:eastAsia="Calibri"/>
          <w:i w:val="0"/>
          <w:color w:val="000000"/>
          <w:shd w:val="clear" w:color="auto" w:fill="FFFFFF"/>
          <w:lang w:bidi="ar-SA"/>
        </w:rPr>
        <w:t xml:space="preserve">jako podstawowy problem wskazywany był brak miejsc pracy, </w:t>
      </w:r>
      <w:r w:rsidR="00C2188B">
        <w:rPr>
          <w:rFonts w:eastAsia="Calibri"/>
          <w:i w:val="0"/>
          <w:color w:val="000000"/>
          <w:shd w:val="clear" w:color="auto" w:fill="FFFFFF"/>
          <w:lang w:bidi="ar-SA"/>
        </w:rPr>
        <w:t>jak</w:t>
      </w:r>
      <w:r w:rsidRPr="000A20F1">
        <w:rPr>
          <w:rFonts w:eastAsia="Calibri"/>
          <w:i w:val="0"/>
          <w:color w:val="000000"/>
          <w:shd w:val="clear" w:color="auto" w:fill="FFFFFF"/>
          <w:lang w:bidi="ar-SA"/>
        </w:rPr>
        <w:t xml:space="preserve"> również inne kwestie związane </w:t>
      </w:r>
      <w:r w:rsidR="009729C3">
        <w:rPr>
          <w:rFonts w:eastAsia="Calibri"/>
          <w:i w:val="0"/>
          <w:color w:val="000000"/>
          <w:shd w:val="clear" w:color="auto" w:fill="FFFFFF"/>
          <w:lang w:bidi="ar-SA"/>
        </w:rPr>
        <w:br/>
      </w:r>
      <w:r w:rsidRPr="000A20F1">
        <w:rPr>
          <w:rFonts w:eastAsia="Calibri"/>
          <w:i w:val="0"/>
          <w:color w:val="000000"/>
          <w:shd w:val="clear" w:color="auto" w:fill="FFFFFF"/>
          <w:lang w:bidi="ar-SA"/>
        </w:rPr>
        <w:t xml:space="preserve">z rynkiem pracy, w tym poziom wynagrodzeń czy niskie kwalifikacje. Bezrobocie jako znaczący problem społeczny wpływa na wiele innych dziedzin życia. Taki wniosek można wyciągnąć na podstawie wywiadów z przedstawicielami różnych grup społecznych oraz rozmów prowadzonych </w:t>
      </w:r>
      <w:r>
        <w:rPr>
          <w:rFonts w:eastAsia="Calibri"/>
          <w:i w:val="0"/>
          <w:color w:val="000000"/>
          <w:shd w:val="clear" w:color="auto" w:fill="FFFFFF"/>
          <w:lang w:bidi="ar-SA"/>
        </w:rPr>
        <w:br/>
      </w:r>
      <w:r w:rsidRPr="000A20F1">
        <w:rPr>
          <w:rFonts w:eastAsia="Calibri"/>
          <w:i w:val="0"/>
          <w:color w:val="000000"/>
          <w:shd w:val="clear" w:color="auto" w:fill="FFFFFF"/>
          <w:lang w:bidi="ar-SA"/>
        </w:rPr>
        <w:t xml:space="preserve">w trakcie dyżurów pracownika w każdej gminie LGD. Lokalna społeczność wskazywała również na niską przedsiębiorczość </w:t>
      </w:r>
      <w:r w:rsidRPr="008718C9">
        <w:rPr>
          <w:rFonts w:eastAsia="Calibri"/>
          <w:i w:val="0"/>
          <w:color w:val="000000"/>
          <w:shd w:val="clear" w:color="auto" w:fill="FFFFFF"/>
          <w:lang w:bidi="ar-SA"/>
        </w:rPr>
        <w:t>mieszkańców</w:t>
      </w:r>
      <w:r w:rsidR="0035382A" w:rsidRPr="008718C9">
        <w:rPr>
          <w:rFonts w:eastAsia="Calibri"/>
          <w:i w:val="0"/>
          <w:color w:val="000000"/>
          <w:shd w:val="clear" w:color="auto" w:fill="FFFFFF"/>
          <w:lang w:bidi="ar-SA"/>
        </w:rPr>
        <w:t xml:space="preserve"> -</w:t>
      </w:r>
      <w:r w:rsidR="00772DFE" w:rsidRPr="008718C9">
        <w:rPr>
          <w:rFonts w:eastAsia="Calibri"/>
          <w:i w:val="0"/>
          <w:color w:val="000000"/>
          <w:shd w:val="clear" w:color="auto" w:fill="FFFFFF"/>
          <w:lang w:bidi="ar-SA"/>
        </w:rPr>
        <w:t xml:space="preserve"> w </w:t>
      </w:r>
      <w:r w:rsidR="0035382A" w:rsidRPr="008718C9">
        <w:rPr>
          <w:rFonts w:eastAsia="Calibri"/>
          <w:i w:val="0"/>
          <w:color w:val="000000"/>
          <w:shd w:val="clear" w:color="auto" w:fill="FFFFFF"/>
          <w:lang w:bidi="ar-SA"/>
        </w:rPr>
        <w:t>tym</w:t>
      </w:r>
      <w:r w:rsidR="00772DFE" w:rsidRPr="008718C9">
        <w:rPr>
          <w:rFonts w:eastAsia="Calibri"/>
          <w:i w:val="0"/>
          <w:color w:val="000000"/>
          <w:shd w:val="clear" w:color="auto" w:fill="FFFFFF"/>
          <w:lang w:bidi="ar-SA"/>
        </w:rPr>
        <w:t xml:space="preserve"> kobiet</w:t>
      </w:r>
      <w:r w:rsidRPr="008718C9">
        <w:rPr>
          <w:rFonts w:eastAsia="Calibri"/>
          <w:i w:val="0"/>
          <w:color w:val="000000"/>
          <w:shd w:val="clear" w:color="auto" w:fill="FFFFFF"/>
          <w:lang w:bidi="ar-SA"/>
        </w:rPr>
        <w:t>.</w:t>
      </w:r>
      <w:r w:rsidRPr="000A20F1">
        <w:rPr>
          <w:rFonts w:eastAsia="Calibri"/>
          <w:i w:val="0"/>
          <w:color w:val="000000"/>
          <w:shd w:val="clear" w:color="auto" w:fill="FFFFFF"/>
          <w:lang w:bidi="ar-SA"/>
        </w:rPr>
        <w:t xml:space="preserve"> </w:t>
      </w:r>
    </w:p>
    <w:p w:rsidR="000A20F1" w:rsidRPr="000A20F1" w:rsidRDefault="000A20F1" w:rsidP="000A20F1">
      <w:pPr>
        <w:spacing w:line="276" w:lineRule="auto"/>
        <w:ind w:firstLine="709"/>
        <w:rPr>
          <w:rFonts w:eastAsia="Calibri"/>
          <w:i w:val="0"/>
          <w:szCs w:val="22"/>
          <w:lang w:bidi="ar-SA"/>
        </w:rPr>
      </w:pPr>
      <w:r w:rsidRPr="000A20F1">
        <w:rPr>
          <w:rFonts w:eastAsia="Calibri"/>
          <w:i w:val="0"/>
          <w:color w:val="000000"/>
          <w:shd w:val="clear" w:color="auto" w:fill="FFFFFF"/>
          <w:lang w:bidi="ar-SA"/>
        </w:rPr>
        <w:t>Odpowiedzią na te problemy maj</w:t>
      </w:r>
      <w:r w:rsidR="00C2188B">
        <w:rPr>
          <w:rFonts w:eastAsia="Calibri"/>
          <w:i w:val="0"/>
          <w:color w:val="000000"/>
          <w:shd w:val="clear" w:color="auto" w:fill="FFFFFF"/>
          <w:lang w:bidi="ar-SA"/>
        </w:rPr>
        <w:t>ą</w:t>
      </w:r>
      <w:r w:rsidRPr="000A20F1">
        <w:rPr>
          <w:rFonts w:eastAsia="Calibri"/>
          <w:i w:val="0"/>
          <w:color w:val="000000"/>
          <w:shd w:val="clear" w:color="auto" w:fill="FFFFFF"/>
          <w:lang w:bidi="ar-SA"/>
        </w:rPr>
        <w:t xml:space="preserve"> być wskazane w LSR przedsięwzięcia dotyczące wzmacniania przedsiębiorczości, budowania aktywnych postaw przedsiębiorczych oraz rozwijania współpracy wewnątrz różnych branż sektora gospodarczego. Tak określone zamierzenia są zgodne</w:t>
      </w:r>
      <w:r w:rsidRPr="000A20F1">
        <w:rPr>
          <w:rFonts w:eastAsia="Calibri"/>
          <w:i w:val="0"/>
          <w:color w:val="000000"/>
          <w:shd w:val="clear" w:color="auto" w:fill="FFFFFF"/>
          <w:lang w:bidi="ar-SA"/>
        </w:rPr>
        <w:br/>
        <w:t>z propozycjami mieszkańców wskazywanymi m.in. w badaniu ankietowym. Zdaniem lokalnej społeczności</w:t>
      </w:r>
      <w:r w:rsidRPr="000A20F1">
        <w:rPr>
          <w:rFonts w:eastAsia="Calibri"/>
          <w:i w:val="0"/>
          <w:szCs w:val="22"/>
          <w:lang w:bidi="ar-SA"/>
        </w:rPr>
        <w:t>, najistotniejszym efektem wdrażana LSR powinno być zwiększenie ilości miejsc pracy, czego rezultatem byłby spadek bezrobocia. Mieszkańcy wskazywali</w:t>
      </w:r>
      <w:r w:rsidR="009729C3">
        <w:rPr>
          <w:rFonts w:eastAsia="Calibri"/>
          <w:i w:val="0"/>
          <w:szCs w:val="22"/>
          <w:lang w:bidi="ar-SA"/>
        </w:rPr>
        <w:t xml:space="preserve"> również, że to przedsiębiorcy, </w:t>
      </w:r>
      <w:r w:rsidRPr="000A20F1">
        <w:rPr>
          <w:rFonts w:eastAsia="Calibri"/>
          <w:i w:val="0"/>
          <w:szCs w:val="22"/>
          <w:lang w:bidi="ar-SA"/>
        </w:rPr>
        <w:t xml:space="preserve">a wśród nich przede wszystkim kobiety prowadzące działalność gospodarczą, powinni być grupą, która otrzyma specjalne wsparcie w ramach LSR. Znaczne środki (połowa budżetu) przeznaczone na rozwijanie istniejących działalności gospodarczych przyczynią się </w:t>
      </w:r>
      <w:r w:rsidR="00173A08">
        <w:rPr>
          <w:rFonts w:eastAsia="Calibri"/>
          <w:i w:val="0"/>
          <w:szCs w:val="22"/>
          <w:lang w:bidi="ar-SA"/>
        </w:rPr>
        <w:t xml:space="preserve">do </w:t>
      </w:r>
      <w:r w:rsidRPr="000A20F1">
        <w:rPr>
          <w:rFonts w:eastAsia="Calibri"/>
          <w:i w:val="0"/>
          <w:szCs w:val="22"/>
          <w:lang w:bidi="ar-SA"/>
        </w:rPr>
        <w:t>powstawania nowych miejsc pracy, co będzie zgodne z oczekiwaniami lokalnej społeczności.</w:t>
      </w:r>
    </w:p>
    <w:p w:rsidR="000A20F1" w:rsidRPr="000A20F1" w:rsidRDefault="000A20F1" w:rsidP="000A20F1">
      <w:pPr>
        <w:spacing w:line="276" w:lineRule="auto"/>
        <w:ind w:firstLine="708"/>
        <w:contextualSpacing/>
        <w:rPr>
          <w:rFonts w:eastAsia="Calibri"/>
          <w:i w:val="0"/>
          <w:szCs w:val="22"/>
          <w:lang w:bidi="ar-SA"/>
        </w:rPr>
      </w:pPr>
      <w:r w:rsidRPr="000A20F1">
        <w:rPr>
          <w:rFonts w:eastAsia="Calibri"/>
          <w:i w:val="0"/>
          <w:szCs w:val="22"/>
          <w:lang w:bidi="ar-SA"/>
        </w:rPr>
        <w:t>Cele LSR zostaną osiągnięte również dzięki dwóm zaplanowanym projektom współpracy.</w:t>
      </w:r>
      <w:r w:rsidRPr="000A20F1">
        <w:rPr>
          <w:rFonts w:eastAsia="Calibri"/>
          <w:i w:val="0"/>
          <w:szCs w:val="22"/>
          <w:lang w:bidi="ar-SA"/>
        </w:rPr>
        <w:br/>
        <w:t xml:space="preserve">W ramach pierwszego celu szczegółowego zrealizowane zostanie przedsięwzięcie </w:t>
      </w:r>
      <w:r w:rsidRPr="000A20F1">
        <w:rPr>
          <w:rFonts w:eastAsia="Calibri"/>
          <w:szCs w:val="22"/>
          <w:lang w:bidi="ar-SA"/>
        </w:rPr>
        <w:t>Marsz po zdrowie</w:t>
      </w:r>
      <w:r w:rsidRPr="000A20F1">
        <w:rPr>
          <w:rFonts w:eastAsia="Calibri"/>
          <w:i w:val="0"/>
          <w:szCs w:val="22"/>
          <w:lang w:bidi="ar-SA"/>
        </w:rPr>
        <w:t xml:space="preserve"> we współpracy Lokalnych Grup Działania z regionu. Projekt współpracy zakłada zwiększenie mody na czynne spędzanie wolnego czasu </w:t>
      </w:r>
      <w:r w:rsidR="00B15765">
        <w:rPr>
          <w:rFonts w:eastAsia="Calibri"/>
          <w:i w:val="0"/>
          <w:szCs w:val="22"/>
          <w:lang w:bidi="ar-SA"/>
        </w:rPr>
        <w:t xml:space="preserve">przez mieszkańców, podniesienie </w:t>
      </w:r>
      <w:r w:rsidRPr="000A20F1">
        <w:rPr>
          <w:rFonts w:eastAsia="Calibri"/>
          <w:i w:val="0"/>
          <w:szCs w:val="22"/>
          <w:lang w:bidi="ar-SA"/>
        </w:rPr>
        <w:t>jakości zajęć rekreacyjnych ora</w:t>
      </w:r>
      <w:r w:rsidR="00B15765">
        <w:rPr>
          <w:rFonts w:eastAsia="Calibri"/>
          <w:i w:val="0"/>
          <w:szCs w:val="22"/>
          <w:lang w:bidi="ar-SA"/>
        </w:rPr>
        <w:t>z promocję turystyczną. Zadania</w:t>
      </w:r>
      <w:r w:rsidR="00981C61">
        <w:rPr>
          <w:rFonts w:eastAsia="Calibri"/>
          <w:i w:val="0"/>
          <w:szCs w:val="22"/>
          <w:lang w:bidi="ar-SA"/>
        </w:rPr>
        <w:t xml:space="preserve"> </w:t>
      </w:r>
      <w:r w:rsidRPr="000A20F1">
        <w:rPr>
          <w:rFonts w:eastAsia="Calibri"/>
          <w:i w:val="0"/>
          <w:szCs w:val="22"/>
          <w:lang w:bidi="ar-SA"/>
        </w:rPr>
        <w:t xml:space="preserve">jakie będą realizowane w ramach przedsięwzięcia to: budowa pięciu Parków </w:t>
      </w:r>
      <w:r w:rsidR="00C2188B">
        <w:rPr>
          <w:rFonts w:eastAsia="Calibri"/>
          <w:i w:val="0"/>
          <w:szCs w:val="22"/>
          <w:lang w:bidi="ar-SA"/>
        </w:rPr>
        <w:t>N</w:t>
      </w:r>
      <w:r w:rsidRPr="000A20F1">
        <w:rPr>
          <w:rFonts w:eastAsia="Calibri"/>
          <w:i w:val="0"/>
          <w:szCs w:val="22"/>
          <w:lang w:bidi="ar-SA"/>
        </w:rPr>
        <w:t xml:space="preserve">ordic </w:t>
      </w:r>
      <w:r w:rsidR="00C2188B">
        <w:rPr>
          <w:rFonts w:eastAsia="Calibri"/>
          <w:i w:val="0"/>
          <w:szCs w:val="22"/>
          <w:lang w:bidi="ar-SA"/>
        </w:rPr>
        <w:t>W</w:t>
      </w:r>
      <w:r w:rsidRPr="000A20F1">
        <w:rPr>
          <w:rFonts w:eastAsia="Calibri"/>
          <w:i w:val="0"/>
          <w:szCs w:val="22"/>
          <w:lang w:bidi="ar-SA"/>
        </w:rPr>
        <w:t xml:space="preserve">alking, zorganizowanie kursu instruktorskiego z wydaniem uprawnień Polskiej </w:t>
      </w:r>
      <w:r w:rsidR="00C2188B">
        <w:rPr>
          <w:rFonts w:eastAsia="Calibri"/>
          <w:i w:val="0"/>
          <w:szCs w:val="22"/>
          <w:lang w:bidi="ar-SA"/>
        </w:rPr>
        <w:t>F</w:t>
      </w:r>
      <w:r w:rsidRPr="000A20F1">
        <w:rPr>
          <w:rFonts w:eastAsia="Calibri"/>
          <w:i w:val="0"/>
          <w:szCs w:val="22"/>
          <w:lang w:bidi="ar-SA"/>
        </w:rPr>
        <w:t xml:space="preserve">ederacji </w:t>
      </w:r>
      <w:r w:rsidR="00C2188B">
        <w:rPr>
          <w:rFonts w:eastAsia="Calibri"/>
          <w:i w:val="0"/>
          <w:szCs w:val="22"/>
          <w:lang w:bidi="ar-SA"/>
        </w:rPr>
        <w:t>N</w:t>
      </w:r>
      <w:r w:rsidRPr="000A20F1">
        <w:rPr>
          <w:rFonts w:eastAsia="Calibri"/>
          <w:i w:val="0"/>
          <w:szCs w:val="22"/>
          <w:lang w:bidi="ar-SA"/>
        </w:rPr>
        <w:t xml:space="preserve">ordic </w:t>
      </w:r>
      <w:r w:rsidR="00C2188B">
        <w:rPr>
          <w:rFonts w:eastAsia="Calibri"/>
          <w:i w:val="0"/>
          <w:szCs w:val="22"/>
          <w:lang w:bidi="ar-SA"/>
        </w:rPr>
        <w:t>W</w:t>
      </w:r>
      <w:r w:rsidRPr="000A20F1">
        <w:rPr>
          <w:rFonts w:eastAsia="Calibri"/>
          <w:i w:val="0"/>
          <w:szCs w:val="22"/>
          <w:lang w:bidi="ar-SA"/>
        </w:rPr>
        <w:t xml:space="preserve">alking oraz cykl rajdów nordic walking organizowanych przez wszystkich partnerów w systemie wiosna, lato, jesień, zima. Ponadto instruktorzy będą organizować rajdy oraz animować zajęcia rekreacyjne dla mieszkańców obszaru LGD. </w:t>
      </w:r>
    </w:p>
    <w:p w:rsidR="000A20F1" w:rsidRPr="000A20F1" w:rsidRDefault="000A20F1" w:rsidP="000A20F1">
      <w:pPr>
        <w:spacing w:line="276" w:lineRule="auto"/>
        <w:ind w:firstLine="708"/>
        <w:contextualSpacing/>
        <w:rPr>
          <w:rFonts w:eastAsia="Calibri"/>
          <w:i w:val="0"/>
          <w:szCs w:val="22"/>
          <w:lang w:bidi="ar-SA"/>
        </w:rPr>
      </w:pPr>
      <w:r w:rsidRPr="000A20F1">
        <w:rPr>
          <w:rFonts w:eastAsia="Calibri"/>
          <w:i w:val="0"/>
          <w:szCs w:val="22"/>
          <w:lang w:bidi="ar-SA"/>
        </w:rPr>
        <w:t xml:space="preserve">W ramach celu drugiego realizowane będzie przedsięwzięcie </w:t>
      </w:r>
      <w:r w:rsidRPr="000A20F1">
        <w:rPr>
          <w:rFonts w:eastAsia="Calibri"/>
          <w:szCs w:val="22"/>
          <w:lang w:bidi="ar-SA"/>
        </w:rPr>
        <w:t xml:space="preserve">Kreator przedsiębiorczości </w:t>
      </w:r>
      <w:r w:rsidRPr="000A20F1">
        <w:rPr>
          <w:rFonts w:eastAsia="Calibri"/>
          <w:i w:val="0"/>
          <w:szCs w:val="22"/>
          <w:lang w:bidi="ar-SA"/>
        </w:rPr>
        <w:t>we współpracy grup krajowych i zagranicznych. Celem projektu będzie rozwój przedsiębiorczości oraz współpraca pomiędzy jednostkami gospodarczymi biorącymi udział w projekcie. Działania skierowane będą do osób rozpoczynających prowadzenie działalności gospodarczej lub chcących się przebranżowić</w:t>
      </w:r>
      <w:r w:rsidR="00C2188B">
        <w:rPr>
          <w:rFonts w:eastAsia="Calibri"/>
          <w:i w:val="0"/>
          <w:szCs w:val="22"/>
          <w:lang w:bidi="ar-SA"/>
        </w:rPr>
        <w:t xml:space="preserve">, </w:t>
      </w:r>
      <w:r w:rsidRPr="000A20F1">
        <w:rPr>
          <w:rFonts w:eastAsia="Calibri"/>
          <w:i w:val="0"/>
          <w:szCs w:val="22"/>
          <w:lang w:bidi="ar-SA"/>
        </w:rPr>
        <w:t>obejmować będą staże biznesowe, szkolenia, doradztwo, usługi księgowe, prawne, marketingowe itp.)</w:t>
      </w:r>
    </w:p>
    <w:p w:rsidR="000A20F1" w:rsidRPr="000A20F1" w:rsidRDefault="000A20F1" w:rsidP="000A20F1">
      <w:pPr>
        <w:spacing w:line="259" w:lineRule="auto"/>
        <w:ind w:firstLine="709"/>
        <w:rPr>
          <w:rFonts w:eastAsia="Calibri"/>
          <w:i w:val="0"/>
          <w:szCs w:val="22"/>
          <w:lang w:bidi="ar-SA"/>
        </w:rPr>
      </w:pPr>
      <w:r w:rsidRPr="000A20F1">
        <w:rPr>
          <w:rFonts w:eastAsia="Calibri"/>
          <w:i w:val="0"/>
          <w:lang w:bidi="ar-SA"/>
        </w:rPr>
        <w:t xml:space="preserve">Realizacja omówionych projektów współpracy przyczyni się do osiągnięcia wskaźników rezultatu </w:t>
      </w:r>
      <w:r w:rsidRPr="000A20F1">
        <w:rPr>
          <w:rFonts w:eastAsia="Calibri"/>
          <w:lang w:bidi="ar-SA"/>
        </w:rPr>
        <w:t xml:space="preserve">liczba uczestników wydarzeń. </w:t>
      </w:r>
    </w:p>
    <w:p w:rsidR="000A20F1" w:rsidRDefault="000A20F1" w:rsidP="00606E2B">
      <w:pPr>
        <w:spacing w:line="276" w:lineRule="auto"/>
        <w:ind w:firstLine="709"/>
        <w:rPr>
          <w:rFonts w:eastAsia="Calibri"/>
          <w:i w:val="0"/>
          <w:szCs w:val="22"/>
          <w:lang w:bidi="ar-SA"/>
        </w:rPr>
      </w:pPr>
      <w:r w:rsidRPr="000A20F1">
        <w:rPr>
          <w:rFonts w:eastAsia="Calibri"/>
          <w:i w:val="0"/>
          <w:szCs w:val="22"/>
          <w:lang w:bidi="ar-SA"/>
        </w:rPr>
        <w:t>Realizacja zdefiniowanych celów – ogólnego i szczegółowych oraz wyznaczonych przedsięwzięć pozwoli na osiągnięcie zaplanowanych wartości wskaźników</w:t>
      </w:r>
      <w:r w:rsidR="00F671A3">
        <w:rPr>
          <w:rFonts w:eastAsia="Calibri"/>
          <w:i w:val="0"/>
          <w:szCs w:val="22"/>
          <w:lang w:bidi="ar-SA"/>
        </w:rPr>
        <w:t xml:space="preserve">, </w:t>
      </w:r>
      <w:r w:rsidRPr="000A20F1">
        <w:rPr>
          <w:rFonts w:eastAsia="Calibri"/>
          <w:i w:val="0"/>
          <w:szCs w:val="22"/>
          <w:lang w:bidi="ar-SA"/>
        </w:rPr>
        <w:t xml:space="preserve">dzięki czemu nastąpi </w:t>
      </w:r>
      <w:r w:rsidRPr="000A20F1">
        <w:rPr>
          <w:rFonts w:eastAsia="Calibri"/>
          <w:i w:val="0"/>
          <w:szCs w:val="22"/>
          <w:lang w:bidi="ar-SA"/>
        </w:rPr>
        <w:lastRenderedPageBreak/>
        <w:t xml:space="preserve">ograniczenie problemów zidentyfikowanych na pierwszym etapie prac nad LSR. W </w:t>
      </w:r>
      <w:r w:rsidRPr="00E54A1D">
        <w:rPr>
          <w:rFonts w:eastAsia="Calibri"/>
          <w:i w:val="0"/>
          <w:szCs w:val="22"/>
          <w:lang w:bidi="ar-SA"/>
        </w:rPr>
        <w:t xml:space="preserve">tabeli </w:t>
      </w:r>
      <w:r w:rsidR="00E54A1D" w:rsidRPr="00E54A1D">
        <w:rPr>
          <w:rFonts w:eastAsia="Calibri"/>
          <w:i w:val="0"/>
          <w:szCs w:val="22"/>
          <w:lang w:bidi="ar-SA"/>
        </w:rPr>
        <w:t>12</w:t>
      </w:r>
      <w:r w:rsidRPr="000A20F1">
        <w:rPr>
          <w:rFonts w:eastAsia="Calibri"/>
          <w:i w:val="0"/>
          <w:szCs w:val="22"/>
          <w:lang w:bidi="ar-SA"/>
        </w:rPr>
        <w:t xml:space="preserve"> zaprezentowane zostało powiązanie celów z problemami oraz wyzwaniami społecznymi, wskazanymi na podstawie danych statystycznych i wyników konsultacji społecznych, które posłużyły opracowaniu analizy SWOT. Tabela zawiera także produkty będące bezpośrednim wynikiem planowanych w LSR przedsięwzięć, których osiągnięcie stanowić będzie wyznacznik zrealizowania przyjętych celów. </w:t>
      </w:r>
      <w:r w:rsidR="0074303E">
        <w:rPr>
          <w:rFonts w:eastAsia="Calibri"/>
          <w:i w:val="0"/>
          <w:szCs w:val="22"/>
          <w:lang w:bidi="ar-SA"/>
        </w:rPr>
        <w:t>Jest to z</w:t>
      </w:r>
      <w:r w:rsidRPr="000A20F1">
        <w:rPr>
          <w:rFonts w:eastAsia="Calibri"/>
          <w:i w:val="0"/>
          <w:szCs w:val="22"/>
          <w:lang w:bidi="ar-SA"/>
        </w:rPr>
        <w:t>estawienie w postaci matrycy celów ogólnych, szczegółowych, przedsięwzięć oraz przypisanych do nich wskaźników</w:t>
      </w:r>
      <w:r w:rsidR="0074303E">
        <w:rPr>
          <w:rFonts w:eastAsia="Calibri"/>
          <w:i w:val="0"/>
          <w:szCs w:val="22"/>
          <w:lang w:bidi="ar-SA"/>
        </w:rPr>
        <w:t>:</w:t>
      </w:r>
      <w:r w:rsidRPr="000A20F1">
        <w:rPr>
          <w:rFonts w:eastAsia="Calibri"/>
          <w:i w:val="0"/>
          <w:szCs w:val="22"/>
          <w:lang w:bidi="ar-SA"/>
        </w:rPr>
        <w:t xml:space="preserve"> oddziaływania, produktu </w:t>
      </w:r>
      <w:r w:rsidR="007D4E04">
        <w:rPr>
          <w:rFonts w:eastAsia="Calibri"/>
          <w:i w:val="0"/>
          <w:szCs w:val="22"/>
          <w:lang w:bidi="ar-SA"/>
        </w:rPr>
        <w:br/>
      </w:r>
      <w:r w:rsidRPr="000A20F1">
        <w:rPr>
          <w:rFonts w:eastAsia="Calibri"/>
          <w:i w:val="0"/>
          <w:szCs w:val="22"/>
          <w:lang w:bidi="ar-SA"/>
        </w:rPr>
        <w:t>i rezultatu wraz ze sposobem ich pomiaru i stanem początkowym oraz końcowym</w:t>
      </w:r>
      <w:r w:rsidRPr="00E54A1D">
        <w:rPr>
          <w:rFonts w:eastAsia="Calibri"/>
          <w:i w:val="0"/>
          <w:szCs w:val="22"/>
          <w:lang w:bidi="ar-SA"/>
        </w:rPr>
        <w:t>. Typy</w:t>
      </w:r>
      <w:r w:rsidRPr="000A20F1">
        <w:rPr>
          <w:rFonts w:eastAsia="Calibri"/>
          <w:i w:val="0"/>
          <w:szCs w:val="22"/>
          <w:lang w:bidi="ar-SA"/>
        </w:rPr>
        <w:t xml:space="preserve"> działań oraz potencjalni beneficjenci, którzy będą mogli je realizować w ramach wdrażania LSR zostały przedstawione </w:t>
      </w:r>
      <w:r w:rsidRPr="00E54A1D">
        <w:rPr>
          <w:rFonts w:eastAsia="Calibri"/>
          <w:i w:val="0"/>
          <w:szCs w:val="22"/>
          <w:lang w:bidi="ar-SA"/>
        </w:rPr>
        <w:t xml:space="preserve">tabeli </w:t>
      </w:r>
      <w:r w:rsidR="00E54A1D" w:rsidRPr="00E54A1D">
        <w:rPr>
          <w:rFonts w:eastAsia="Calibri"/>
          <w:i w:val="0"/>
          <w:szCs w:val="22"/>
          <w:lang w:bidi="ar-SA"/>
        </w:rPr>
        <w:t>1</w:t>
      </w:r>
      <w:r w:rsidR="00F671A3">
        <w:rPr>
          <w:rFonts w:eastAsia="Calibri"/>
          <w:i w:val="0"/>
          <w:szCs w:val="22"/>
          <w:lang w:bidi="ar-SA"/>
        </w:rPr>
        <w:t>4</w:t>
      </w:r>
      <w:r w:rsidRPr="00E54A1D">
        <w:rPr>
          <w:rFonts w:eastAsia="Calibri"/>
          <w:i w:val="0"/>
          <w:szCs w:val="22"/>
          <w:lang w:bidi="ar-SA"/>
        </w:rPr>
        <w:t>.</w:t>
      </w:r>
      <w:r w:rsidRPr="000A20F1">
        <w:rPr>
          <w:rFonts w:eastAsia="Calibri"/>
          <w:i w:val="0"/>
          <w:szCs w:val="22"/>
          <w:lang w:bidi="ar-SA"/>
        </w:rPr>
        <w:t xml:space="preserve"> Więcej informacji na temat wdrażanych operacji zawierają procedury</w:t>
      </w:r>
      <w:r w:rsidRPr="000A20F1">
        <w:rPr>
          <w:rFonts w:eastAsia="Calibri"/>
          <w:i w:val="0"/>
          <w:szCs w:val="22"/>
          <w:lang w:bidi="ar-SA"/>
        </w:rPr>
        <w:br/>
        <w:t xml:space="preserve">i kryteria wyboru operacji, będące </w:t>
      </w:r>
      <w:r w:rsidRPr="00E54A1D">
        <w:rPr>
          <w:rFonts w:eastAsia="Calibri"/>
          <w:i w:val="0"/>
          <w:szCs w:val="22"/>
          <w:lang w:bidi="ar-SA"/>
        </w:rPr>
        <w:t>załącznikiem do wniosku o wybór LSR. Szczegółowe informacje na temat poszczególnych wskaźników prezentuje tabela 1</w:t>
      </w:r>
      <w:r w:rsidR="00F671A3">
        <w:rPr>
          <w:rFonts w:eastAsia="Calibri"/>
          <w:i w:val="0"/>
          <w:szCs w:val="22"/>
          <w:lang w:bidi="ar-SA"/>
        </w:rPr>
        <w:t>3</w:t>
      </w:r>
      <w:r w:rsidR="00606E2B" w:rsidRPr="00E54A1D">
        <w:rPr>
          <w:rFonts w:eastAsia="Calibri"/>
          <w:i w:val="0"/>
          <w:szCs w:val="22"/>
          <w:lang w:bidi="ar-SA"/>
        </w:rPr>
        <w:t>.</w:t>
      </w:r>
      <w:r w:rsidR="00451433">
        <w:rPr>
          <w:rFonts w:eastAsia="Calibri"/>
          <w:i w:val="0"/>
          <w:szCs w:val="22"/>
          <w:lang w:bidi="ar-SA"/>
        </w:rPr>
        <w:t xml:space="preserve"> </w:t>
      </w:r>
      <w:r w:rsidR="00CD4E89">
        <w:rPr>
          <w:rFonts w:eastAsia="Calibri"/>
          <w:i w:val="0"/>
          <w:szCs w:val="22"/>
          <w:lang w:bidi="ar-SA"/>
        </w:rPr>
        <w:t xml:space="preserve">W tabeli 15 zawarty został opis wskaźników przypisywanych do celów ogólnych, szczegółowych oraz przedsięwzięć. </w:t>
      </w:r>
    </w:p>
    <w:p w:rsidR="001730E7" w:rsidRDefault="001730E7" w:rsidP="00606E2B">
      <w:pPr>
        <w:spacing w:line="276" w:lineRule="auto"/>
        <w:ind w:firstLine="709"/>
        <w:sectPr w:rsidR="001730E7" w:rsidSect="00564A0C">
          <w:headerReference w:type="default" r:id="rId15"/>
          <w:footerReference w:type="default" r:id="rId16"/>
          <w:headerReference w:type="first" r:id="rId17"/>
          <w:footerReference w:type="first" r:id="rId18"/>
          <w:pgSz w:w="11906" w:h="16838"/>
          <w:pgMar w:top="1134" w:right="1134" w:bottom="1134" w:left="1134" w:header="709" w:footer="709" w:gutter="0"/>
          <w:cols w:space="708"/>
          <w:titlePg/>
          <w:docGrid w:linePitch="360"/>
        </w:sectPr>
      </w:pPr>
    </w:p>
    <w:p w:rsidR="00606E2B" w:rsidRPr="00606E2B" w:rsidRDefault="00606E2B" w:rsidP="00606E2B">
      <w:pPr>
        <w:keepNext/>
        <w:spacing w:line="276" w:lineRule="auto"/>
        <w:jc w:val="center"/>
        <w:rPr>
          <w:rFonts w:eastAsia="Calibri"/>
          <w:b/>
          <w:bCs/>
          <w:i w:val="0"/>
          <w:sz w:val="22"/>
          <w:szCs w:val="22"/>
        </w:rPr>
      </w:pPr>
      <w:bookmarkStart w:id="48" w:name="_Toc436055413"/>
      <w:bookmarkStart w:id="49" w:name="_Toc438495972"/>
      <w:r w:rsidRPr="00E54A1D">
        <w:rPr>
          <w:rFonts w:eastAsia="Calibri"/>
          <w:b/>
          <w:bCs/>
          <w:i w:val="0"/>
          <w:sz w:val="22"/>
          <w:szCs w:val="22"/>
        </w:rPr>
        <w:lastRenderedPageBreak/>
        <w:t xml:space="preserve">Tabela </w:t>
      </w:r>
      <w:r w:rsidR="0038165F" w:rsidRPr="00E54A1D">
        <w:rPr>
          <w:rFonts w:eastAsia="Calibri"/>
          <w:b/>
          <w:bCs/>
          <w:i w:val="0"/>
          <w:sz w:val="22"/>
          <w:szCs w:val="22"/>
        </w:rPr>
        <w:fldChar w:fldCharType="begin"/>
      </w:r>
      <w:r w:rsidRPr="00E54A1D">
        <w:rPr>
          <w:rFonts w:eastAsia="Calibri"/>
          <w:b/>
          <w:bCs/>
          <w:i w:val="0"/>
          <w:sz w:val="22"/>
          <w:szCs w:val="22"/>
        </w:rPr>
        <w:instrText xml:space="preserve"> SEQ Tabela \* ARABIC </w:instrText>
      </w:r>
      <w:r w:rsidR="0038165F" w:rsidRPr="00E54A1D">
        <w:rPr>
          <w:rFonts w:eastAsia="Calibri"/>
          <w:b/>
          <w:bCs/>
          <w:i w:val="0"/>
          <w:sz w:val="22"/>
          <w:szCs w:val="22"/>
        </w:rPr>
        <w:fldChar w:fldCharType="separate"/>
      </w:r>
      <w:r w:rsidR="002C37C5">
        <w:rPr>
          <w:rFonts w:eastAsia="Calibri"/>
          <w:b/>
          <w:bCs/>
          <w:i w:val="0"/>
          <w:noProof/>
          <w:sz w:val="22"/>
          <w:szCs w:val="22"/>
        </w:rPr>
        <w:t>12</w:t>
      </w:r>
      <w:r w:rsidR="0038165F" w:rsidRPr="00E54A1D">
        <w:rPr>
          <w:rFonts w:eastAsia="Calibri"/>
          <w:b/>
          <w:bCs/>
          <w:i w:val="0"/>
          <w:noProof/>
          <w:sz w:val="22"/>
          <w:szCs w:val="22"/>
        </w:rPr>
        <w:fldChar w:fldCharType="end"/>
      </w:r>
      <w:r w:rsidRPr="00E54A1D">
        <w:rPr>
          <w:rFonts w:eastAsia="Calibri"/>
          <w:b/>
          <w:bCs/>
          <w:i w:val="0"/>
          <w:sz w:val="22"/>
          <w:szCs w:val="22"/>
        </w:rPr>
        <w:t xml:space="preserve"> Tabelar</w:t>
      </w:r>
      <w:r w:rsidRPr="00606E2B">
        <w:rPr>
          <w:rFonts w:eastAsia="Calibri"/>
          <w:b/>
          <w:bCs/>
          <w:i w:val="0"/>
          <w:sz w:val="22"/>
          <w:szCs w:val="22"/>
        </w:rPr>
        <w:t>yczna matryca logiczna powiązań diagnozy obszaru i ludności, analizy SWOT oraz celów i wskaźników</w:t>
      </w:r>
      <w:bookmarkEnd w:id="48"/>
      <w:bookmarkEnd w:id="49"/>
    </w:p>
    <w:tbl>
      <w:tblPr>
        <w:tblW w:w="15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567"/>
        <w:gridCol w:w="709"/>
        <w:gridCol w:w="2976"/>
        <w:gridCol w:w="2409"/>
        <w:gridCol w:w="2409"/>
        <w:gridCol w:w="1701"/>
        <w:gridCol w:w="2268"/>
      </w:tblGrid>
      <w:tr w:rsidR="00606E2B" w:rsidRPr="00606E2B" w:rsidTr="007D4E04">
        <w:trPr>
          <w:cantSplit/>
          <w:trHeight w:val="1397"/>
          <w:jc w:val="center"/>
        </w:trPr>
        <w:tc>
          <w:tcPr>
            <w:tcW w:w="2547"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06E2B" w:rsidRPr="00606E2B" w:rsidRDefault="00606E2B" w:rsidP="00606E2B">
            <w:pPr>
              <w:spacing w:line="240" w:lineRule="auto"/>
              <w:jc w:val="center"/>
              <w:rPr>
                <w:rFonts w:asciiTheme="minorHAnsi" w:eastAsia="Calibri" w:hAnsiTheme="minorHAnsi" w:cstheme="minorHAnsi"/>
                <w:b/>
                <w:i w:val="0"/>
                <w:sz w:val="22"/>
                <w:szCs w:val="22"/>
                <w:lang w:bidi="ar-SA"/>
              </w:rPr>
            </w:pPr>
            <w:r w:rsidRPr="00606E2B">
              <w:rPr>
                <w:rFonts w:asciiTheme="minorHAnsi" w:eastAsia="Calibri" w:hAnsiTheme="minorHAnsi" w:cstheme="minorHAnsi"/>
                <w:b/>
                <w:i w:val="0"/>
                <w:sz w:val="22"/>
                <w:szCs w:val="22"/>
                <w:lang w:bidi="ar-SA"/>
              </w:rPr>
              <w:t>Zidentyfikowane problemy/wyzwania społeczno-ekonomiczne</w:t>
            </w:r>
          </w:p>
        </w:tc>
        <w:tc>
          <w:tcPr>
            <w:tcW w:w="567" w:type="dxa"/>
            <w:tcBorders>
              <w:top w:val="single" w:sz="4" w:space="0" w:color="auto"/>
              <w:left w:val="single" w:sz="4" w:space="0" w:color="auto"/>
              <w:bottom w:val="single" w:sz="4" w:space="0" w:color="auto"/>
              <w:right w:val="single" w:sz="4" w:space="0" w:color="auto"/>
            </w:tcBorders>
            <w:shd w:val="clear" w:color="auto" w:fill="D5DCE4"/>
            <w:textDirection w:val="btLr"/>
            <w:vAlign w:val="center"/>
          </w:tcPr>
          <w:p w:rsidR="00606E2B" w:rsidRPr="00606E2B" w:rsidRDefault="00606E2B" w:rsidP="00606E2B">
            <w:pPr>
              <w:spacing w:line="240" w:lineRule="auto"/>
              <w:ind w:left="113" w:right="113"/>
              <w:jc w:val="center"/>
              <w:rPr>
                <w:rFonts w:asciiTheme="minorHAnsi" w:eastAsia="Calibri" w:hAnsiTheme="minorHAnsi" w:cstheme="minorHAnsi"/>
                <w:b/>
                <w:i w:val="0"/>
                <w:sz w:val="22"/>
                <w:szCs w:val="22"/>
                <w:lang w:bidi="ar-SA"/>
              </w:rPr>
            </w:pPr>
            <w:r w:rsidRPr="00606E2B">
              <w:rPr>
                <w:rFonts w:asciiTheme="minorHAnsi" w:eastAsia="Calibri" w:hAnsiTheme="minorHAnsi" w:cstheme="minorHAnsi"/>
                <w:b/>
                <w:i w:val="0"/>
                <w:sz w:val="22"/>
                <w:szCs w:val="22"/>
                <w:lang w:bidi="ar-SA"/>
              </w:rPr>
              <w:t>Cel ogólny</w:t>
            </w:r>
          </w:p>
        </w:tc>
        <w:tc>
          <w:tcPr>
            <w:tcW w:w="709" w:type="dxa"/>
            <w:tcBorders>
              <w:top w:val="single" w:sz="4" w:space="0" w:color="auto"/>
              <w:left w:val="single" w:sz="4" w:space="0" w:color="auto"/>
              <w:bottom w:val="single" w:sz="4" w:space="0" w:color="auto"/>
              <w:right w:val="single" w:sz="4" w:space="0" w:color="auto"/>
            </w:tcBorders>
            <w:shd w:val="clear" w:color="auto" w:fill="D5DCE4"/>
            <w:textDirection w:val="btLr"/>
            <w:vAlign w:val="center"/>
          </w:tcPr>
          <w:p w:rsidR="00606E2B" w:rsidRPr="00606E2B" w:rsidRDefault="00606E2B" w:rsidP="00606E2B">
            <w:pPr>
              <w:spacing w:line="240" w:lineRule="auto"/>
              <w:ind w:left="113" w:right="113"/>
              <w:jc w:val="center"/>
              <w:rPr>
                <w:rFonts w:asciiTheme="minorHAnsi" w:eastAsia="Calibri" w:hAnsiTheme="minorHAnsi" w:cstheme="minorHAnsi"/>
                <w:b/>
                <w:i w:val="0"/>
                <w:sz w:val="22"/>
                <w:szCs w:val="22"/>
                <w:lang w:bidi="ar-SA"/>
              </w:rPr>
            </w:pPr>
            <w:r w:rsidRPr="00606E2B">
              <w:rPr>
                <w:rFonts w:asciiTheme="minorHAnsi" w:eastAsia="Calibri" w:hAnsiTheme="minorHAnsi" w:cstheme="minorHAnsi"/>
                <w:b/>
                <w:i w:val="0"/>
                <w:sz w:val="22"/>
                <w:szCs w:val="22"/>
                <w:lang w:bidi="ar-SA"/>
              </w:rPr>
              <w:t xml:space="preserve">Cele </w:t>
            </w:r>
            <w:r w:rsidRPr="00606E2B">
              <w:rPr>
                <w:rFonts w:asciiTheme="minorHAnsi" w:eastAsia="Calibri" w:hAnsiTheme="minorHAnsi" w:cstheme="minorHAnsi"/>
                <w:b/>
                <w:i w:val="0"/>
                <w:sz w:val="22"/>
                <w:szCs w:val="22"/>
                <w:lang w:bidi="ar-SA"/>
              </w:rPr>
              <w:br/>
              <w:t>szczegółowe</w:t>
            </w:r>
          </w:p>
        </w:tc>
        <w:tc>
          <w:tcPr>
            <w:tcW w:w="2976"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06E2B" w:rsidRPr="00606E2B" w:rsidRDefault="00606E2B" w:rsidP="00606E2B">
            <w:pPr>
              <w:spacing w:line="240" w:lineRule="auto"/>
              <w:jc w:val="center"/>
              <w:rPr>
                <w:rFonts w:asciiTheme="minorHAnsi" w:eastAsia="Calibri" w:hAnsiTheme="minorHAnsi" w:cstheme="minorHAnsi"/>
                <w:b/>
                <w:i w:val="0"/>
                <w:sz w:val="22"/>
                <w:szCs w:val="22"/>
                <w:lang w:bidi="ar-SA"/>
              </w:rPr>
            </w:pPr>
            <w:r w:rsidRPr="00606E2B">
              <w:rPr>
                <w:rFonts w:asciiTheme="minorHAnsi" w:eastAsia="Calibri" w:hAnsiTheme="minorHAnsi" w:cstheme="minorHAnsi"/>
                <w:b/>
                <w:i w:val="0"/>
                <w:sz w:val="22"/>
                <w:szCs w:val="22"/>
                <w:lang w:bidi="ar-SA"/>
              </w:rPr>
              <w:t>Planowane przedsięwzięcia</w:t>
            </w:r>
          </w:p>
        </w:tc>
        <w:tc>
          <w:tcPr>
            <w:tcW w:w="2409"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06E2B" w:rsidRPr="00606E2B" w:rsidRDefault="00606E2B" w:rsidP="00606E2B">
            <w:pPr>
              <w:spacing w:line="240" w:lineRule="auto"/>
              <w:jc w:val="center"/>
              <w:rPr>
                <w:rFonts w:asciiTheme="minorHAnsi" w:eastAsia="Calibri" w:hAnsiTheme="minorHAnsi" w:cstheme="minorHAnsi"/>
                <w:b/>
                <w:i w:val="0"/>
                <w:sz w:val="22"/>
                <w:szCs w:val="22"/>
                <w:lang w:bidi="ar-SA"/>
              </w:rPr>
            </w:pPr>
            <w:r w:rsidRPr="00606E2B">
              <w:rPr>
                <w:rFonts w:asciiTheme="minorHAnsi" w:eastAsia="Calibri" w:hAnsiTheme="minorHAnsi" w:cstheme="minorHAnsi"/>
                <w:b/>
                <w:i w:val="0"/>
                <w:sz w:val="22"/>
                <w:szCs w:val="22"/>
                <w:lang w:bidi="ar-SA"/>
              </w:rPr>
              <w:t>Produkty</w:t>
            </w:r>
          </w:p>
        </w:tc>
        <w:tc>
          <w:tcPr>
            <w:tcW w:w="2409"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06E2B" w:rsidRPr="00606E2B" w:rsidRDefault="00606E2B" w:rsidP="00606E2B">
            <w:pPr>
              <w:spacing w:line="240" w:lineRule="auto"/>
              <w:jc w:val="center"/>
              <w:rPr>
                <w:rFonts w:asciiTheme="minorHAnsi" w:eastAsia="Calibri" w:hAnsiTheme="minorHAnsi" w:cstheme="minorHAnsi"/>
                <w:b/>
                <w:i w:val="0"/>
                <w:sz w:val="22"/>
                <w:szCs w:val="22"/>
                <w:lang w:bidi="ar-SA"/>
              </w:rPr>
            </w:pPr>
            <w:r w:rsidRPr="00606E2B">
              <w:rPr>
                <w:rFonts w:asciiTheme="minorHAnsi" w:eastAsia="Calibri" w:hAnsiTheme="minorHAnsi" w:cstheme="minorHAnsi"/>
                <w:b/>
                <w:i w:val="0"/>
                <w:sz w:val="22"/>
                <w:szCs w:val="22"/>
                <w:lang w:bidi="ar-SA"/>
              </w:rPr>
              <w:t>Rezultaty</w:t>
            </w:r>
          </w:p>
        </w:tc>
        <w:tc>
          <w:tcPr>
            <w:tcW w:w="1701"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06E2B" w:rsidRPr="00606E2B" w:rsidRDefault="00606E2B" w:rsidP="00606E2B">
            <w:pPr>
              <w:spacing w:line="240" w:lineRule="auto"/>
              <w:jc w:val="center"/>
              <w:rPr>
                <w:rFonts w:asciiTheme="minorHAnsi" w:eastAsia="Calibri" w:hAnsiTheme="minorHAnsi" w:cstheme="minorHAnsi"/>
                <w:b/>
                <w:i w:val="0"/>
                <w:sz w:val="22"/>
                <w:szCs w:val="22"/>
                <w:lang w:bidi="ar-SA"/>
              </w:rPr>
            </w:pPr>
            <w:r w:rsidRPr="00606E2B">
              <w:rPr>
                <w:rFonts w:asciiTheme="minorHAnsi" w:eastAsia="Calibri" w:hAnsiTheme="minorHAnsi" w:cstheme="minorHAnsi"/>
                <w:b/>
                <w:i w:val="0"/>
                <w:sz w:val="22"/>
                <w:szCs w:val="22"/>
                <w:lang w:bidi="ar-SA"/>
              </w:rPr>
              <w:t>Oddziaływanie</w:t>
            </w:r>
          </w:p>
        </w:tc>
        <w:tc>
          <w:tcPr>
            <w:tcW w:w="2268"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06E2B" w:rsidRPr="00606E2B" w:rsidRDefault="00606E2B" w:rsidP="00606E2B">
            <w:pPr>
              <w:spacing w:line="240" w:lineRule="auto"/>
              <w:jc w:val="center"/>
              <w:rPr>
                <w:rFonts w:asciiTheme="minorHAnsi" w:eastAsia="Calibri" w:hAnsiTheme="minorHAnsi" w:cstheme="minorHAnsi"/>
                <w:b/>
                <w:i w:val="0"/>
                <w:sz w:val="22"/>
                <w:szCs w:val="22"/>
                <w:lang w:bidi="ar-SA"/>
              </w:rPr>
            </w:pPr>
            <w:r w:rsidRPr="00606E2B">
              <w:rPr>
                <w:rFonts w:asciiTheme="minorHAnsi" w:eastAsia="Calibri" w:hAnsiTheme="minorHAnsi" w:cstheme="minorHAnsi"/>
                <w:b/>
                <w:i w:val="0"/>
                <w:sz w:val="22"/>
                <w:szCs w:val="22"/>
                <w:lang w:bidi="ar-SA"/>
              </w:rPr>
              <w:t xml:space="preserve">Czynniki zewnętrzne mające wpływ na realizację działań </w:t>
            </w:r>
            <w:r w:rsidRPr="00606E2B">
              <w:rPr>
                <w:rFonts w:asciiTheme="minorHAnsi" w:eastAsia="Calibri" w:hAnsiTheme="minorHAnsi" w:cstheme="minorHAnsi"/>
                <w:b/>
                <w:i w:val="0"/>
                <w:sz w:val="22"/>
                <w:szCs w:val="22"/>
                <w:lang w:bidi="ar-SA"/>
              </w:rPr>
              <w:br/>
              <w:t>i osiągnięcie wskaźników</w:t>
            </w:r>
          </w:p>
        </w:tc>
      </w:tr>
      <w:tr w:rsidR="00606E2B" w:rsidRPr="00606E2B" w:rsidTr="00CE4AE2">
        <w:trPr>
          <w:trHeight w:val="1840"/>
          <w:jc w:val="center"/>
        </w:trPr>
        <w:tc>
          <w:tcPr>
            <w:tcW w:w="2547" w:type="dxa"/>
            <w:vMerge w:val="restart"/>
            <w:tcBorders>
              <w:top w:val="single" w:sz="4" w:space="0" w:color="auto"/>
              <w:left w:val="single" w:sz="4" w:space="0" w:color="auto"/>
              <w:right w:val="single" w:sz="4" w:space="0" w:color="auto"/>
            </w:tcBorders>
            <w:shd w:val="clear" w:color="auto" w:fill="auto"/>
            <w:vAlign w:val="center"/>
          </w:tcPr>
          <w:p w:rsidR="00606E2B" w:rsidRPr="00606E2B" w:rsidRDefault="00606E2B" w:rsidP="00606E2B">
            <w:pPr>
              <w:tabs>
                <w:tab w:val="left" w:pos="306"/>
              </w:tabs>
              <w:spacing w:line="240" w:lineRule="auto"/>
              <w:ind w:left="29"/>
              <w:contextualSpacing/>
              <w:jc w:val="left"/>
              <w:rPr>
                <w:rFonts w:asciiTheme="minorHAnsi" w:eastAsia="Calibri" w:hAnsiTheme="minorHAnsi" w:cstheme="minorHAnsi"/>
                <w:i w:val="0"/>
                <w:color w:val="000000"/>
                <w:sz w:val="22"/>
                <w:szCs w:val="22"/>
                <w:lang w:bidi="ar-SA"/>
              </w:rPr>
            </w:pPr>
            <w:r w:rsidRPr="00606E2B">
              <w:rPr>
                <w:rFonts w:asciiTheme="minorHAnsi" w:eastAsia="Calibri" w:hAnsiTheme="minorHAnsi" w:cstheme="minorHAnsi"/>
                <w:i w:val="0"/>
                <w:color w:val="000000"/>
                <w:sz w:val="22"/>
                <w:szCs w:val="22"/>
                <w:lang w:bidi="ar-SA"/>
              </w:rPr>
              <w:t>Słabo rozwinięta infrastruktura turystyczna i okołoturystyczna regionu.</w:t>
            </w:r>
          </w:p>
          <w:p w:rsidR="00606E2B" w:rsidRPr="00606E2B" w:rsidRDefault="00606E2B" w:rsidP="00606E2B">
            <w:pPr>
              <w:tabs>
                <w:tab w:val="left" w:pos="306"/>
              </w:tabs>
              <w:spacing w:line="240" w:lineRule="auto"/>
              <w:ind w:left="29"/>
              <w:contextualSpacing/>
              <w:jc w:val="left"/>
              <w:rPr>
                <w:rFonts w:asciiTheme="minorHAnsi" w:eastAsia="Calibri" w:hAnsiTheme="minorHAnsi" w:cstheme="minorHAnsi"/>
                <w:i w:val="0"/>
                <w:color w:val="000000"/>
                <w:sz w:val="22"/>
                <w:szCs w:val="22"/>
                <w:lang w:bidi="ar-SA"/>
              </w:rPr>
            </w:pPr>
            <w:r w:rsidRPr="00606E2B">
              <w:rPr>
                <w:rFonts w:asciiTheme="minorHAnsi" w:eastAsia="Calibri" w:hAnsiTheme="minorHAnsi" w:cstheme="minorHAnsi"/>
                <w:i w:val="0"/>
                <w:color w:val="000000"/>
                <w:sz w:val="22"/>
                <w:szCs w:val="22"/>
                <w:lang w:bidi="ar-SA"/>
              </w:rPr>
              <w:t>Tylko jedna placówka kultury zlokalizowana na obszarze LGD.</w:t>
            </w:r>
          </w:p>
          <w:p w:rsidR="00606E2B" w:rsidRPr="00606E2B" w:rsidRDefault="00606E2B" w:rsidP="00606E2B">
            <w:pPr>
              <w:tabs>
                <w:tab w:val="left" w:pos="306"/>
              </w:tabs>
              <w:spacing w:line="240" w:lineRule="auto"/>
              <w:ind w:left="29"/>
              <w:contextualSpacing/>
              <w:jc w:val="left"/>
              <w:rPr>
                <w:rFonts w:asciiTheme="minorHAnsi" w:eastAsia="Calibri" w:hAnsiTheme="minorHAnsi" w:cstheme="minorHAnsi"/>
                <w:i w:val="0"/>
                <w:sz w:val="22"/>
                <w:szCs w:val="22"/>
                <w:lang w:bidi="ar-SA"/>
              </w:rPr>
            </w:pPr>
          </w:p>
        </w:tc>
        <w:tc>
          <w:tcPr>
            <w:tcW w:w="567" w:type="dxa"/>
            <w:vMerge w:val="restart"/>
            <w:tcBorders>
              <w:top w:val="single" w:sz="4" w:space="0" w:color="auto"/>
              <w:left w:val="single" w:sz="4" w:space="0" w:color="auto"/>
              <w:right w:val="single" w:sz="4" w:space="0" w:color="auto"/>
            </w:tcBorders>
            <w:textDirection w:val="btLr"/>
            <w:vAlign w:val="center"/>
          </w:tcPr>
          <w:p w:rsidR="00606E2B" w:rsidRPr="00606E2B" w:rsidRDefault="00606E2B" w:rsidP="00606E2B">
            <w:pPr>
              <w:spacing w:line="240" w:lineRule="auto"/>
              <w:ind w:right="113"/>
              <w:jc w:val="center"/>
              <w:rPr>
                <w:rFonts w:asciiTheme="minorHAnsi" w:eastAsia="Calibri" w:hAnsiTheme="minorHAnsi" w:cstheme="minorHAnsi"/>
                <w:b/>
                <w:i w:val="0"/>
                <w:sz w:val="22"/>
                <w:szCs w:val="22"/>
                <w:lang w:bidi="ar-SA"/>
              </w:rPr>
            </w:pPr>
            <w:r w:rsidRPr="00606E2B">
              <w:rPr>
                <w:rFonts w:asciiTheme="minorHAnsi" w:eastAsia="Calibri" w:hAnsiTheme="minorHAnsi" w:cstheme="minorHAnsi"/>
                <w:b/>
                <w:i w:val="0"/>
                <w:sz w:val="22"/>
                <w:szCs w:val="22"/>
                <w:lang w:bidi="ar-SA"/>
              </w:rPr>
              <w:t>LGD obszarem silnym społecznie i gospodarczo</w:t>
            </w:r>
          </w:p>
        </w:tc>
        <w:tc>
          <w:tcPr>
            <w:tcW w:w="709" w:type="dxa"/>
            <w:vMerge w:val="restart"/>
            <w:tcBorders>
              <w:top w:val="single" w:sz="4" w:space="0" w:color="auto"/>
              <w:left w:val="single" w:sz="4" w:space="0" w:color="auto"/>
              <w:right w:val="single" w:sz="4" w:space="0" w:color="auto"/>
            </w:tcBorders>
            <w:textDirection w:val="btLr"/>
            <w:vAlign w:val="center"/>
          </w:tcPr>
          <w:p w:rsidR="00606E2B" w:rsidRPr="00606E2B" w:rsidRDefault="00606E2B" w:rsidP="00606E2B">
            <w:pPr>
              <w:spacing w:line="240" w:lineRule="auto"/>
              <w:ind w:right="113"/>
              <w:jc w:val="center"/>
              <w:rPr>
                <w:rFonts w:asciiTheme="minorHAnsi" w:eastAsia="Calibri" w:hAnsiTheme="minorHAnsi" w:cstheme="minorHAnsi"/>
                <w:b/>
                <w:i w:val="0"/>
                <w:sz w:val="22"/>
                <w:szCs w:val="22"/>
                <w:lang w:bidi="ar-SA"/>
              </w:rPr>
            </w:pPr>
            <w:r w:rsidRPr="00606E2B">
              <w:rPr>
                <w:rFonts w:asciiTheme="minorHAnsi" w:eastAsia="Calibri" w:hAnsiTheme="minorHAnsi" w:cstheme="minorHAnsi"/>
                <w:b/>
                <w:i w:val="0"/>
                <w:sz w:val="22"/>
                <w:szCs w:val="22"/>
                <w:lang w:bidi="ar-SA"/>
              </w:rPr>
              <w:t>1.1</w:t>
            </w:r>
          </w:p>
          <w:p w:rsidR="00606E2B" w:rsidRPr="00606E2B" w:rsidRDefault="00606E2B" w:rsidP="00606E2B">
            <w:pPr>
              <w:spacing w:line="240" w:lineRule="auto"/>
              <w:ind w:left="113" w:right="113"/>
              <w:jc w:val="center"/>
              <w:rPr>
                <w:rFonts w:asciiTheme="minorHAnsi" w:eastAsia="Calibri" w:hAnsiTheme="minorHAnsi" w:cstheme="minorHAnsi"/>
                <w:b/>
                <w:i w:val="0"/>
                <w:sz w:val="22"/>
                <w:szCs w:val="22"/>
                <w:lang w:bidi="ar-SA"/>
              </w:rPr>
            </w:pPr>
            <w:r w:rsidRPr="00606E2B">
              <w:rPr>
                <w:rFonts w:asciiTheme="minorHAnsi" w:eastAsia="Calibri" w:hAnsiTheme="minorHAnsi" w:cstheme="minorHAnsi"/>
                <w:b/>
                <w:i w:val="0"/>
                <w:sz w:val="22"/>
                <w:szCs w:val="22"/>
                <w:lang w:bidi="ar-SA"/>
              </w:rPr>
              <w:t>Stworzenie warunków do aktywności i zaangażowania mieszkańców</w:t>
            </w:r>
          </w:p>
        </w:tc>
        <w:tc>
          <w:tcPr>
            <w:tcW w:w="2976" w:type="dxa"/>
            <w:tcBorders>
              <w:top w:val="single" w:sz="4" w:space="0" w:color="auto"/>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Niekomercyjna</w:t>
            </w:r>
            <w:r w:rsidRPr="00606E2B">
              <w:rPr>
                <w:rFonts w:asciiTheme="minorHAnsi" w:eastAsia="Times New Roman" w:hAnsiTheme="minorHAnsi" w:cstheme="minorHAnsi"/>
                <w:i w:val="0"/>
                <w:color w:val="000000"/>
                <w:sz w:val="22"/>
                <w:szCs w:val="22"/>
              </w:rPr>
              <w:br/>
              <w:t>i ogólnodostępna infrastruktura rekreacyjna i/lub kulturowa</w:t>
            </w:r>
          </w:p>
        </w:tc>
        <w:tc>
          <w:tcPr>
            <w:tcW w:w="2409" w:type="dxa"/>
            <w:tcBorders>
              <w:top w:val="single" w:sz="4" w:space="0" w:color="auto"/>
              <w:left w:val="single" w:sz="4" w:space="0" w:color="auto"/>
              <w:right w:val="single" w:sz="4" w:space="0" w:color="auto"/>
            </w:tcBorders>
            <w:shd w:val="clear" w:color="auto" w:fill="auto"/>
            <w:vAlign w:val="center"/>
          </w:tcPr>
          <w:p w:rsidR="00606E2B" w:rsidRPr="00606E2B" w:rsidRDefault="00606E2B" w:rsidP="00606E2B">
            <w:pPr>
              <w:autoSpaceDE w:val="0"/>
              <w:autoSpaceDN w:val="0"/>
              <w:adjustRightInd w:val="0"/>
              <w:spacing w:line="240" w:lineRule="auto"/>
              <w:jc w:val="left"/>
              <w:rPr>
                <w:rFonts w:asciiTheme="minorHAnsi" w:eastAsia="Calibri" w:hAnsiTheme="minorHAnsi" w:cstheme="minorHAnsi"/>
                <w:i w:val="0"/>
                <w:color w:val="000000"/>
                <w:sz w:val="22"/>
                <w:szCs w:val="22"/>
                <w:lang w:bidi="ar-SA"/>
              </w:rPr>
            </w:pPr>
            <w:r w:rsidRPr="00606E2B">
              <w:rPr>
                <w:rFonts w:asciiTheme="minorHAnsi" w:eastAsia="Calibri" w:hAnsiTheme="minorHAnsi" w:cstheme="minorHAnsi"/>
                <w:i w:val="0"/>
                <w:color w:val="000000"/>
                <w:sz w:val="22"/>
                <w:szCs w:val="22"/>
                <w:lang w:bidi="ar-SA"/>
              </w:rPr>
              <w:t>Liczba nowych lub zmodernizowanych obiektów infrastruktury rekreacyjnej i/lub kulturowej</w:t>
            </w:r>
          </w:p>
        </w:tc>
        <w:tc>
          <w:tcPr>
            <w:tcW w:w="2409" w:type="dxa"/>
            <w:tcBorders>
              <w:top w:val="single" w:sz="4" w:space="0" w:color="auto"/>
              <w:left w:val="single" w:sz="4" w:space="0" w:color="auto"/>
              <w:right w:val="single" w:sz="4" w:space="0" w:color="auto"/>
            </w:tcBorders>
            <w:shd w:val="clear" w:color="auto" w:fill="auto"/>
            <w:vAlign w:val="center"/>
          </w:tcPr>
          <w:p w:rsidR="00606E2B" w:rsidRDefault="00606E2B" w:rsidP="00275B02">
            <w:pPr>
              <w:spacing w:line="259" w:lineRule="auto"/>
              <w:jc w:val="left"/>
              <w:rPr>
                <w:rFonts w:asciiTheme="minorHAnsi" w:eastAsia="Calibri" w:hAnsiTheme="minorHAnsi" w:cstheme="minorHAnsi"/>
                <w:i w:val="0"/>
                <w:color w:val="000000"/>
                <w:sz w:val="22"/>
                <w:szCs w:val="22"/>
                <w:lang w:bidi="ar-SA"/>
              </w:rPr>
            </w:pPr>
            <w:r w:rsidRPr="00606E2B">
              <w:rPr>
                <w:rFonts w:asciiTheme="minorHAnsi" w:eastAsia="Calibri" w:hAnsiTheme="minorHAnsi" w:cstheme="minorHAnsi"/>
                <w:i w:val="0"/>
                <w:color w:val="000000"/>
                <w:sz w:val="22"/>
                <w:szCs w:val="22"/>
                <w:lang w:bidi="ar-SA"/>
              </w:rPr>
              <w:t>Liczba osób korzystających z nowo powstałej infrastruktury rekreacyjnej i/lub kulturowej</w:t>
            </w:r>
            <w:r w:rsidR="00275B02">
              <w:rPr>
                <w:rFonts w:asciiTheme="minorHAnsi" w:eastAsia="Calibri" w:hAnsiTheme="minorHAnsi" w:cstheme="minorHAnsi"/>
                <w:i w:val="0"/>
                <w:color w:val="000000"/>
                <w:sz w:val="22"/>
                <w:szCs w:val="22"/>
                <w:lang w:bidi="ar-SA"/>
              </w:rPr>
              <w:t>;</w:t>
            </w:r>
          </w:p>
          <w:p w:rsidR="00275B02" w:rsidRPr="00606E2B" w:rsidRDefault="00275B02" w:rsidP="00275B02">
            <w:pPr>
              <w:spacing w:line="259" w:lineRule="auto"/>
              <w:jc w:val="left"/>
              <w:rPr>
                <w:rFonts w:asciiTheme="minorHAnsi" w:eastAsia="Calibri" w:hAnsiTheme="minorHAnsi" w:cstheme="minorHAnsi"/>
                <w:i w:val="0"/>
                <w:sz w:val="22"/>
                <w:szCs w:val="22"/>
                <w:lang w:bidi="ar-SA"/>
              </w:rPr>
            </w:pPr>
            <w:r w:rsidRPr="00606E2B">
              <w:rPr>
                <w:rFonts w:asciiTheme="minorHAnsi" w:eastAsia="Calibri" w:hAnsiTheme="minorHAnsi" w:cstheme="minorHAnsi"/>
                <w:i w:val="0"/>
                <w:color w:val="000000"/>
                <w:sz w:val="22"/>
                <w:szCs w:val="22"/>
                <w:lang w:bidi="ar-SA"/>
              </w:rPr>
              <w:t>Liczba operacji mających pozytywny wpływ na ochronę środowiska i/lub łagodzenie zmian klimatu</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Calibri" w:hAnsiTheme="minorHAnsi" w:cstheme="minorHAnsi"/>
                <w:i w:val="0"/>
                <w:sz w:val="22"/>
                <w:szCs w:val="22"/>
                <w:lang w:bidi="ar-SA"/>
              </w:rPr>
            </w:pPr>
            <w:r w:rsidRPr="00606E2B">
              <w:rPr>
                <w:rFonts w:asciiTheme="minorHAnsi" w:eastAsia="Calibri" w:hAnsiTheme="minorHAnsi" w:cstheme="minorHAnsi"/>
                <w:i w:val="0"/>
                <w:sz w:val="22"/>
                <w:szCs w:val="22"/>
                <w:lang w:bidi="ar-SA"/>
              </w:rPr>
              <w:t>Liczba organizacji pozarządowych w przeliczeniu na 10 tys. mieszkańców</w:t>
            </w:r>
            <w:r w:rsidRPr="00606E2B">
              <w:rPr>
                <w:rFonts w:asciiTheme="minorHAnsi" w:eastAsia="Calibri" w:hAnsiTheme="minorHAnsi" w:cstheme="minorHAnsi"/>
                <w:i w:val="0"/>
                <w:color w:val="000000"/>
                <w:sz w:val="22"/>
                <w:szCs w:val="22"/>
                <w:lang w:bidi="ar-SA"/>
              </w:rPr>
              <w:t xml:space="preserve"> </w:t>
            </w:r>
          </w:p>
          <w:p w:rsidR="00606E2B" w:rsidRPr="00606E2B" w:rsidRDefault="00606E2B" w:rsidP="00606E2B">
            <w:pPr>
              <w:spacing w:line="240" w:lineRule="auto"/>
              <w:jc w:val="left"/>
              <w:rPr>
                <w:rFonts w:asciiTheme="minorHAnsi" w:eastAsia="Calibri" w:hAnsiTheme="minorHAnsi" w:cstheme="minorHAnsi"/>
                <w:i w:val="0"/>
                <w:sz w:val="22"/>
                <w:szCs w:val="22"/>
                <w:lang w:bidi="ar-SA"/>
              </w:rPr>
            </w:pPr>
          </w:p>
        </w:tc>
        <w:tc>
          <w:tcPr>
            <w:tcW w:w="2268" w:type="dxa"/>
            <w:vMerge w:val="restart"/>
            <w:tcBorders>
              <w:top w:val="single" w:sz="4" w:space="0" w:color="auto"/>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Calibri" w:hAnsiTheme="minorHAnsi" w:cstheme="minorHAnsi"/>
                <w:i w:val="0"/>
                <w:sz w:val="22"/>
                <w:szCs w:val="22"/>
                <w:lang w:bidi="ar-SA"/>
              </w:rPr>
            </w:pPr>
            <w:r w:rsidRPr="00606E2B">
              <w:rPr>
                <w:rFonts w:asciiTheme="minorHAnsi" w:eastAsia="Calibri" w:hAnsiTheme="minorHAnsi" w:cstheme="minorHAnsi"/>
                <w:i w:val="0"/>
                <w:sz w:val="22"/>
                <w:szCs w:val="22"/>
                <w:lang w:bidi="ar-SA"/>
              </w:rPr>
              <w:t>Zmniejszenie się bądź wzrost liczby osób podróżujących po Polsce.</w:t>
            </w:r>
          </w:p>
          <w:p w:rsidR="00606E2B" w:rsidRPr="00606E2B" w:rsidRDefault="00606E2B" w:rsidP="00606E2B">
            <w:pPr>
              <w:spacing w:line="240" w:lineRule="auto"/>
              <w:jc w:val="left"/>
              <w:rPr>
                <w:rFonts w:asciiTheme="minorHAnsi" w:eastAsia="Calibri" w:hAnsiTheme="minorHAnsi" w:cstheme="minorHAnsi"/>
                <w:i w:val="0"/>
                <w:iCs/>
                <w:sz w:val="22"/>
                <w:szCs w:val="22"/>
              </w:rPr>
            </w:pPr>
            <w:r w:rsidRPr="00606E2B">
              <w:rPr>
                <w:rFonts w:asciiTheme="minorHAnsi" w:eastAsia="Calibri" w:hAnsiTheme="minorHAnsi" w:cstheme="minorHAnsi"/>
                <w:i w:val="0"/>
                <w:iCs/>
                <w:sz w:val="22"/>
                <w:szCs w:val="22"/>
              </w:rPr>
              <w:t>Duża atrakcyjność turystyczna innych obszarów województwa.</w:t>
            </w:r>
          </w:p>
          <w:p w:rsidR="00606E2B" w:rsidRPr="00606E2B" w:rsidRDefault="00606E2B" w:rsidP="00606E2B">
            <w:pPr>
              <w:spacing w:line="240" w:lineRule="auto"/>
              <w:jc w:val="left"/>
              <w:rPr>
                <w:rFonts w:asciiTheme="minorHAnsi" w:eastAsia="Calibri" w:hAnsiTheme="minorHAnsi" w:cstheme="minorHAnsi"/>
                <w:i w:val="0"/>
                <w:sz w:val="22"/>
                <w:szCs w:val="22"/>
                <w:lang w:bidi="ar-SA"/>
              </w:rPr>
            </w:pPr>
            <w:r w:rsidRPr="00606E2B">
              <w:rPr>
                <w:rFonts w:asciiTheme="minorHAnsi" w:eastAsia="Calibri" w:hAnsiTheme="minorHAnsi" w:cstheme="minorHAnsi"/>
                <w:i w:val="0"/>
                <w:iCs/>
                <w:sz w:val="22"/>
                <w:szCs w:val="22"/>
              </w:rPr>
              <w:t>Wzrost ruchu turystycznego poprzez skomercjalizowanie sektora turystycznego wokół Pojezierza Świętokrzyskiego</w:t>
            </w:r>
            <w:r w:rsidRPr="00606E2B">
              <w:rPr>
                <w:rFonts w:asciiTheme="minorHAnsi" w:eastAsia="Calibri" w:hAnsiTheme="minorHAnsi" w:cstheme="minorHAnsi"/>
                <w:i w:val="0"/>
                <w:iCs/>
                <w:sz w:val="22"/>
                <w:szCs w:val="22"/>
              </w:rPr>
              <w:br/>
              <w:t xml:space="preserve">i </w:t>
            </w:r>
            <w:r w:rsidR="0074303E">
              <w:rPr>
                <w:rFonts w:asciiTheme="minorHAnsi" w:eastAsia="Calibri" w:hAnsiTheme="minorHAnsi" w:cstheme="minorHAnsi"/>
                <w:i w:val="0"/>
                <w:iCs/>
                <w:sz w:val="22"/>
                <w:szCs w:val="22"/>
              </w:rPr>
              <w:t>s</w:t>
            </w:r>
            <w:r w:rsidRPr="00606E2B">
              <w:rPr>
                <w:rFonts w:asciiTheme="minorHAnsi" w:eastAsia="Calibri" w:hAnsiTheme="minorHAnsi" w:cstheme="minorHAnsi"/>
                <w:i w:val="0"/>
                <w:iCs/>
                <w:sz w:val="22"/>
                <w:szCs w:val="22"/>
              </w:rPr>
              <w:t>zlaku Green Velo.</w:t>
            </w:r>
            <w:r w:rsidR="0096058F">
              <w:rPr>
                <w:rFonts w:asciiTheme="minorHAnsi" w:eastAsia="Calibri" w:hAnsiTheme="minorHAnsi" w:cstheme="minorHAnsi"/>
                <w:i w:val="0"/>
                <w:iCs/>
                <w:sz w:val="22"/>
                <w:szCs w:val="22"/>
              </w:rPr>
              <w:t xml:space="preserve">    </w:t>
            </w:r>
            <w:r w:rsidR="0096058F" w:rsidRPr="00701655">
              <w:rPr>
                <w:rFonts w:asciiTheme="minorHAnsi" w:eastAsia="Calibri" w:hAnsiTheme="minorHAnsi" w:cstheme="minorHAnsi"/>
                <w:i w:val="0"/>
                <w:iCs/>
                <w:sz w:val="22"/>
                <w:szCs w:val="22"/>
              </w:rPr>
              <w:t>Wzrost poziomu zainteresowania tradycją i kulturą na terenach wiejskich.</w:t>
            </w:r>
          </w:p>
        </w:tc>
      </w:tr>
      <w:tr w:rsidR="00606E2B" w:rsidRPr="00606E2B" w:rsidTr="00CE4AE2">
        <w:trPr>
          <w:trHeight w:val="117"/>
          <w:jc w:val="center"/>
        </w:trPr>
        <w:tc>
          <w:tcPr>
            <w:tcW w:w="2547" w:type="dxa"/>
            <w:vMerge/>
            <w:tcBorders>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Calibri" w:hAnsiTheme="minorHAnsi" w:cstheme="minorHAnsi"/>
                <w:i w:val="0"/>
                <w:sz w:val="22"/>
                <w:szCs w:val="22"/>
                <w:lang w:bidi="ar-SA"/>
              </w:rPr>
            </w:pPr>
          </w:p>
        </w:tc>
        <w:tc>
          <w:tcPr>
            <w:tcW w:w="567" w:type="dxa"/>
            <w:vMerge/>
            <w:tcBorders>
              <w:left w:val="single" w:sz="4" w:space="0" w:color="auto"/>
              <w:right w:val="single" w:sz="4" w:space="0" w:color="auto"/>
            </w:tcBorders>
            <w:vAlign w:val="center"/>
          </w:tcPr>
          <w:p w:rsidR="00606E2B" w:rsidRPr="00606E2B" w:rsidRDefault="00606E2B" w:rsidP="00606E2B">
            <w:pPr>
              <w:spacing w:line="240" w:lineRule="auto"/>
              <w:jc w:val="center"/>
              <w:rPr>
                <w:rFonts w:asciiTheme="minorHAnsi" w:eastAsia="Calibri" w:hAnsiTheme="minorHAnsi" w:cstheme="minorHAnsi"/>
                <w:i w:val="0"/>
                <w:sz w:val="22"/>
                <w:szCs w:val="22"/>
                <w:lang w:bidi="ar-SA"/>
              </w:rPr>
            </w:pPr>
          </w:p>
        </w:tc>
        <w:tc>
          <w:tcPr>
            <w:tcW w:w="709" w:type="dxa"/>
            <w:vMerge/>
            <w:tcBorders>
              <w:left w:val="single" w:sz="4" w:space="0" w:color="auto"/>
              <w:right w:val="single" w:sz="4" w:space="0" w:color="auto"/>
            </w:tcBorders>
            <w:vAlign w:val="center"/>
          </w:tcPr>
          <w:p w:rsidR="00606E2B" w:rsidRPr="00606E2B" w:rsidRDefault="00606E2B" w:rsidP="00606E2B">
            <w:pPr>
              <w:spacing w:line="240" w:lineRule="auto"/>
              <w:jc w:val="center"/>
              <w:rPr>
                <w:rFonts w:asciiTheme="minorHAnsi" w:eastAsia="Calibri" w:hAnsiTheme="minorHAnsi" w:cstheme="minorHAnsi"/>
                <w:i w:val="0"/>
                <w:sz w:val="22"/>
                <w:szCs w:val="22"/>
                <w:lang w:bidi="ar-SA"/>
              </w:rPr>
            </w:pPr>
          </w:p>
        </w:tc>
        <w:tc>
          <w:tcPr>
            <w:tcW w:w="2976" w:type="dxa"/>
            <w:tcBorders>
              <w:top w:val="single" w:sz="4" w:space="0" w:color="auto"/>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Niekomercyjna</w:t>
            </w:r>
            <w:r w:rsidRPr="00606E2B">
              <w:rPr>
                <w:rFonts w:asciiTheme="minorHAnsi" w:eastAsia="Times New Roman" w:hAnsiTheme="minorHAnsi" w:cstheme="minorHAnsi"/>
                <w:i w:val="0"/>
                <w:color w:val="000000"/>
                <w:sz w:val="22"/>
                <w:szCs w:val="22"/>
              </w:rPr>
              <w:br/>
              <w:t>i ogólnodostępna infrastruktura rekreacyjna i/lub kulturowa wykorzystująca zasoby obszaru LGD</w:t>
            </w:r>
          </w:p>
        </w:tc>
        <w:tc>
          <w:tcPr>
            <w:tcW w:w="2409" w:type="dxa"/>
            <w:tcBorders>
              <w:top w:val="single" w:sz="4" w:space="0" w:color="auto"/>
              <w:left w:val="single" w:sz="4" w:space="0" w:color="auto"/>
              <w:right w:val="single" w:sz="4" w:space="0" w:color="auto"/>
            </w:tcBorders>
            <w:shd w:val="clear" w:color="auto" w:fill="auto"/>
            <w:vAlign w:val="center"/>
          </w:tcPr>
          <w:p w:rsidR="00606E2B" w:rsidRPr="00606E2B" w:rsidRDefault="00606E2B" w:rsidP="00606E2B">
            <w:pPr>
              <w:autoSpaceDE w:val="0"/>
              <w:autoSpaceDN w:val="0"/>
              <w:adjustRightInd w:val="0"/>
              <w:spacing w:line="240" w:lineRule="auto"/>
              <w:jc w:val="left"/>
              <w:rPr>
                <w:rFonts w:asciiTheme="minorHAnsi" w:eastAsia="Calibri" w:hAnsiTheme="minorHAnsi" w:cstheme="minorHAnsi"/>
                <w:i w:val="0"/>
                <w:color w:val="000000"/>
                <w:sz w:val="22"/>
                <w:szCs w:val="22"/>
                <w:lang w:bidi="ar-SA"/>
              </w:rPr>
            </w:pPr>
            <w:r w:rsidRPr="00606E2B">
              <w:rPr>
                <w:rFonts w:asciiTheme="minorHAnsi" w:eastAsia="Calibri" w:hAnsiTheme="minorHAnsi" w:cstheme="minorHAnsi"/>
                <w:i w:val="0"/>
                <w:color w:val="000000"/>
                <w:sz w:val="22"/>
                <w:szCs w:val="22"/>
                <w:lang w:bidi="ar-SA"/>
              </w:rPr>
              <w:t>Liczba nowych lub zmodernizowanych obiektów infrastruktury rekreacyjnej i/lub kulturowej</w:t>
            </w:r>
          </w:p>
        </w:tc>
        <w:tc>
          <w:tcPr>
            <w:tcW w:w="2409" w:type="dxa"/>
            <w:tcBorders>
              <w:left w:val="single" w:sz="4" w:space="0" w:color="auto"/>
              <w:right w:val="single" w:sz="4" w:space="0" w:color="auto"/>
            </w:tcBorders>
            <w:shd w:val="clear" w:color="auto" w:fill="auto"/>
            <w:vAlign w:val="center"/>
          </w:tcPr>
          <w:p w:rsidR="00275B02" w:rsidRDefault="00606E2B" w:rsidP="00275B02">
            <w:pPr>
              <w:spacing w:line="259" w:lineRule="auto"/>
              <w:jc w:val="left"/>
              <w:rPr>
                <w:rFonts w:asciiTheme="minorHAnsi" w:eastAsia="Calibri" w:hAnsiTheme="minorHAnsi" w:cstheme="minorHAnsi"/>
                <w:i w:val="0"/>
                <w:color w:val="000000"/>
                <w:sz w:val="22"/>
                <w:szCs w:val="22"/>
                <w:lang w:bidi="ar-SA"/>
              </w:rPr>
            </w:pPr>
            <w:r w:rsidRPr="00606E2B">
              <w:rPr>
                <w:rFonts w:asciiTheme="minorHAnsi" w:eastAsia="Calibri" w:hAnsiTheme="minorHAnsi" w:cstheme="minorHAnsi"/>
                <w:i w:val="0"/>
                <w:color w:val="000000"/>
                <w:sz w:val="22"/>
                <w:szCs w:val="22"/>
                <w:lang w:bidi="ar-SA"/>
              </w:rPr>
              <w:t>Liczba osób korzystających z nowo powstałej infrastruktury rekreacyjnej i/lub kulturowej</w:t>
            </w:r>
            <w:r w:rsidR="00275B02">
              <w:rPr>
                <w:rFonts w:asciiTheme="minorHAnsi" w:eastAsia="Calibri" w:hAnsiTheme="minorHAnsi" w:cstheme="minorHAnsi"/>
                <w:i w:val="0"/>
                <w:color w:val="000000"/>
                <w:sz w:val="22"/>
                <w:szCs w:val="22"/>
                <w:lang w:bidi="ar-SA"/>
              </w:rPr>
              <w:t>;</w:t>
            </w:r>
          </w:p>
          <w:p w:rsidR="00275B02" w:rsidRPr="00606E2B" w:rsidRDefault="00275B02" w:rsidP="00275B02">
            <w:pPr>
              <w:spacing w:line="259" w:lineRule="auto"/>
              <w:jc w:val="left"/>
              <w:rPr>
                <w:rFonts w:asciiTheme="minorHAnsi" w:eastAsia="Calibri" w:hAnsiTheme="minorHAnsi" w:cstheme="minorHAnsi"/>
                <w:i w:val="0"/>
                <w:sz w:val="22"/>
                <w:szCs w:val="22"/>
                <w:lang w:bidi="ar-SA"/>
              </w:rPr>
            </w:pPr>
            <w:r w:rsidRPr="00606E2B">
              <w:rPr>
                <w:rFonts w:asciiTheme="minorHAnsi" w:eastAsia="Calibri" w:hAnsiTheme="minorHAnsi" w:cstheme="minorHAnsi"/>
                <w:i w:val="0"/>
                <w:color w:val="000000"/>
                <w:sz w:val="22"/>
                <w:szCs w:val="22"/>
                <w:lang w:bidi="ar-SA"/>
              </w:rPr>
              <w:t>Liczba operacji mających pozytywny wpływ na ochronę środowiska i/lub łagodzenie zmian klimatu</w:t>
            </w:r>
          </w:p>
        </w:tc>
        <w:tc>
          <w:tcPr>
            <w:tcW w:w="1701" w:type="dxa"/>
            <w:vMerge/>
            <w:tcBorders>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Calibri" w:hAnsiTheme="minorHAnsi" w:cstheme="minorHAnsi"/>
                <w:i w:val="0"/>
                <w:sz w:val="22"/>
                <w:szCs w:val="22"/>
                <w:lang w:bidi="ar-SA"/>
              </w:rPr>
            </w:pPr>
          </w:p>
        </w:tc>
        <w:tc>
          <w:tcPr>
            <w:tcW w:w="2268" w:type="dxa"/>
            <w:vMerge/>
            <w:tcBorders>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Calibri" w:hAnsiTheme="minorHAnsi" w:cstheme="minorHAnsi"/>
                <w:i w:val="0"/>
                <w:sz w:val="22"/>
                <w:szCs w:val="22"/>
                <w:lang w:bidi="ar-SA"/>
              </w:rPr>
            </w:pPr>
          </w:p>
        </w:tc>
      </w:tr>
      <w:tr w:rsidR="00606E2B" w:rsidRPr="00606E2B" w:rsidTr="00CE4AE2">
        <w:trPr>
          <w:trHeight w:val="1474"/>
          <w:jc w:val="center"/>
        </w:trPr>
        <w:tc>
          <w:tcPr>
            <w:tcW w:w="2547" w:type="dxa"/>
            <w:tcBorders>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Calibri" w:hAnsiTheme="minorHAnsi" w:cstheme="minorHAnsi"/>
                <w:i w:val="0"/>
                <w:sz w:val="22"/>
                <w:szCs w:val="22"/>
                <w:lang w:bidi="ar-SA"/>
              </w:rPr>
            </w:pPr>
            <w:r w:rsidRPr="00606E2B">
              <w:rPr>
                <w:rFonts w:asciiTheme="minorHAnsi" w:eastAsia="Calibri" w:hAnsiTheme="minorHAnsi" w:cstheme="minorHAnsi"/>
                <w:i w:val="0"/>
                <w:sz w:val="22"/>
                <w:szCs w:val="22"/>
                <w:lang w:bidi="ar-SA"/>
              </w:rPr>
              <w:t xml:space="preserve">Zanikające więzi społeczne, niedostateczna współpraca </w:t>
            </w:r>
            <w:r w:rsidR="009700BC">
              <w:rPr>
                <w:rFonts w:asciiTheme="minorHAnsi" w:eastAsia="Calibri" w:hAnsiTheme="minorHAnsi" w:cstheme="minorHAnsi"/>
                <w:i w:val="0"/>
                <w:sz w:val="22"/>
                <w:szCs w:val="22"/>
                <w:lang w:bidi="ar-SA"/>
              </w:rPr>
              <w:br/>
            </w:r>
            <w:r w:rsidRPr="00606E2B">
              <w:rPr>
                <w:rFonts w:asciiTheme="minorHAnsi" w:eastAsia="Calibri" w:hAnsiTheme="minorHAnsi" w:cstheme="minorHAnsi"/>
                <w:i w:val="0"/>
                <w:sz w:val="22"/>
                <w:szCs w:val="22"/>
                <w:lang w:bidi="ar-SA"/>
              </w:rPr>
              <w:t xml:space="preserve">i przywiązanie do tradycji. </w:t>
            </w:r>
          </w:p>
          <w:p w:rsidR="00606E2B" w:rsidRPr="00606E2B" w:rsidRDefault="00606E2B" w:rsidP="00606E2B">
            <w:pPr>
              <w:spacing w:line="240" w:lineRule="auto"/>
              <w:jc w:val="left"/>
              <w:rPr>
                <w:rFonts w:asciiTheme="minorHAnsi" w:eastAsia="Calibri" w:hAnsiTheme="minorHAnsi" w:cstheme="minorHAnsi"/>
                <w:i w:val="0"/>
                <w:color w:val="000000"/>
                <w:sz w:val="22"/>
                <w:szCs w:val="22"/>
                <w:lang w:bidi="ar-SA"/>
              </w:rPr>
            </w:pPr>
            <w:r w:rsidRPr="00606E2B">
              <w:rPr>
                <w:rFonts w:asciiTheme="minorHAnsi" w:eastAsia="Calibri" w:hAnsiTheme="minorHAnsi" w:cstheme="minorHAnsi"/>
                <w:i w:val="0"/>
                <w:color w:val="000000"/>
                <w:sz w:val="22"/>
                <w:szCs w:val="22"/>
                <w:lang w:bidi="ar-SA"/>
              </w:rPr>
              <w:t xml:space="preserve">Niewystarczająca </w:t>
            </w:r>
            <w:r w:rsidRPr="00606E2B">
              <w:rPr>
                <w:rFonts w:asciiTheme="minorHAnsi" w:eastAsia="Calibri" w:hAnsiTheme="minorHAnsi" w:cstheme="minorHAnsi"/>
                <w:i w:val="0"/>
                <w:color w:val="000000"/>
                <w:sz w:val="22"/>
                <w:szCs w:val="22"/>
                <w:lang w:bidi="ar-SA"/>
              </w:rPr>
              <w:lastRenderedPageBreak/>
              <w:t>rozpoznawalność obszaru pod względem turystycznym – słaba promocja miejscowych zasobów dziedzictwa kulturowego</w:t>
            </w:r>
            <w:r w:rsidR="00226962">
              <w:rPr>
                <w:rFonts w:asciiTheme="minorHAnsi" w:eastAsia="Calibri" w:hAnsiTheme="minorHAnsi" w:cstheme="minorHAnsi"/>
                <w:i w:val="0"/>
                <w:color w:val="000000"/>
                <w:sz w:val="22"/>
                <w:szCs w:val="22"/>
                <w:lang w:bidi="ar-SA"/>
              </w:rPr>
              <w:t xml:space="preserve"> </w:t>
            </w:r>
            <w:r w:rsidR="00226962">
              <w:rPr>
                <w:rFonts w:asciiTheme="minorHAnsi" w:eastAsia="Calibri" w:hAnsiTheme="minorHAnsi" w:cstheme="minorHAnsi"/>
                <w:i w:val="0"/>
                <w:color w:val="000000"/>
                <w:sz w:val="22"/>
                <w:szCs w:val="22"/>
                <w:lang w:bidi="ar-SA"/>
              </w:rPr>
              <w:br/>
            </w:r>
            <w:r w:rsidRPr="00606E2B">
              <w:rPr>
                <w:rFonts w:asciiTheme="minorHAnsi" w:eastAsia="Calibri" w:hAnsiTheme="minorHAnsi" w:cstheme="minorHAnsi"/>
                <w:i w:val="0"/>
                <w:color w:val="000000"/>
                <w:sz w:val="22"/>
                <w:szCs w:val="22"/>
                <w:lang w:bidi="ar-SA"/>
              </w:rPr>
              <w:t>i naturalnego.</w:t>
            </w:r>
          </w:p>
          <w:p w:rsidR="00606E2B" w:rsidRPr="00606E2B" w:rsidRDefault="00606E2B" w:rsidP="00606E2B">
            <w:pPr>
              <w:spacing w:line="240" w:lineRule="auto"/>
              <w:jc w:val="left"/>
              <w:rPr>
                <w:rFonts w:asciiTheme="minorHAnsi" w:eastAsia="Calibri" w:hAnsiTheme="minorHAnsi" w:cstheme="minorHAnsi"/>
                <w:i w:val="0"/>
                <w:sz w:val="22"/>
                <w:szCs w:val="22"/>
                <w:lang w:bidi="ar-SA"/>
              </w:rPr>
            </w:pPr>
            <w:r w:rsidRPr="00606E2B">
              <w:rPr>
                <w:rFonts w:asciiTheme="minorHAnsi" w:eastAsia="Calibri" w:hAnsiTheme="minorHAnsi" w:cstheme="minorHAnsi"/>
                <w:i w:val="0"/>
                <w:color w:val="000000"/>
                <w:sz w:val="22"/>
                <w:szCs w:val="22"/>
                <w:lang w:bidi="ar-SA"/>
              </w:rPr>
              <w:t>Tylko jedna placówka kultury zlokalizowana na obszarze LGD.</w:t>
            </w:r>
          </w:p>
        </w:tc>
        <w:tc>
          <w:tcPr>
            <w:tcW w:w="567" w:type="dxa"/>
            <w:vMerge/>
            <w:tcBorders>
              <w:left w:val="single" w:sz="4" w:space="0" w:color="auto"/>
              <w:right w:val="single" w:sz="4" w:space="0" w:color="auto"/>
            </w:tcBorders>
            <w:vAlign w:val="center"/>
          </w:tcPr>
          <w:p w:rsidR="00606E2B" w:rsidRPr="00606E2B" w:rsidRDefault="00606E2B" w:rsidP="00606E2B">
            <w:pPr>
              <w:spacing w:line="240" w:lineRule="auto"/>
              <w:jc w:val="center"/>
              <w:rPr>
                <w:rFonts w:asciiTheme="minorHAnsi" w:eastAsia="Calibri" w:hAnsiTheme="minorHAnsi" w:cstheme="minorHAnsi"/>
                <w:i w:val="0"/>
                <w:sz w:val="22"/>
                <w:szCs w:val="22"/>
                <w:lang w:bidi="ar-SA"/>
              </w:rPr>
            </w:pPr>
          </w:p>
        </w:tc>
        <w:tc>
          <w:tcPr>
            <w:tcW w:w="709" w:type="dxa"/>
            <w:vMerge/>
            <w:tcBorders>
              <w:left w:val="single" w:sz="4" w:space="0" w:color="auto"/>
              <w:right w:val="single" w:sz="4" w:space="0" w:color="auto"/>
            </w:tcBorders>
            <w:vAlign w:val="center"/>
          </w:tcPr>
          <w:p w:rsidR="00606E2B" w:rsidRPr="00606E2B" w:rsidRDefault="00606E2B" w:rsidP="00606E2B">
            <w:pPr>
              <w:spacing w:line="240" w:lineRule="auto"/>
              <w:jc w:val="center"/>
              <w:rPr>
                <w:rFonts w:asciiTheme="minorHAnsi" w:eastAsia="Calibri" w:hAnsiTheme="minorHAnsi" w:cstheme="minorHAnsi"/>
                <w:i w:val="0"/>
                <w:sz w:val="22"/>
                <w:szCs w:val="22"/>
                <w:lang w:bidi="ar-SA"/>
              </w:rPr>
            </w:pPr>
          </w:p>
        </w:tc>
        <w:tc>
          <w:tcPr>
            <w:tcW w:w="2976" w:type="dxa"/>
            <w:tcBorders>
              <w:top w:val="single" w:sz="4" w:space="0" w:color="auto"/>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Zachowanie zasobów lokalnego dziedzictwa kulturowego obszaru LGD</w:t>
            </w:r>
          </w:p>
        </w:tc>
        <w:tc>
          <w:tcPr>
            <w:tcW w:w="2409" w:type="dxa"/>
            <w:tcBorders>
              <w:top w:val="single" w:sz="4" w:space="0" w:color="auto"/>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Liczba podmiotów działających</w:t>
            </w:r>
            <w:r w:rsidRPr="00606E2B">
              <w:rPr>
                <w:rFonts w:asciiTheme="minorHAnsi" w:eastAsia="Times New Roman" w:hAnsiTheme="minorHAnsi" w:cstheme="minorHAnsi"/>
                <w:i w:val="0"/>
                <w:color w:val="000000"/>
                <w:sz w:val="22"/>
                <w:szCs w:val="22"/>
              </w:rPr>
              <w:br/>
              <w:t>w sferze kultury, które otrzymały wsparcie</w:t>
            </w:r>
            <w:r w:rsidRPr="00606E2B">
              <w:rPr>
                <w:rFonts w:asciiTheme="minorHAnsi" w:eastAsia="Times New Roman" w:hAnsiTheme="minorHAnsi" w:cstheme="minorHAnsi"/>
                <w:i w:val="0"/>
                <w:color w:val="000000"/>
                <w:sz w:val="22"/>
                <w:szCs w:val="22"/>
              </w:rPr>
              <w:br/>
              <w:t>w ramach realizacji LSR</w:t>
            </w:r>
          </w:p>
        </w:tc>
        <w:tc>
          <w:tcPr>
            <w:tcW w:w="2409" w:type="dxa"/>
            <w:tcBorders>
              <w:top w:val="single" w:sz="4" w:space="0" w:color="auto"/>
              <w:left w:val="single" w:sz="4" w:space="0" w:color="auto"/>
              <w:right w:val="single" w:sz="4" w:space="0" w:color="auto"/>
            </w:tcBorders>
            <w:shd w:val="clear" w:color="auto" w:fill="auto"/>
            <w:vAlign w:val="center"/>
          </w:tcPr>
          <w:p w:rsidR="00606E2B" w:rsidRPr="00606E2B" w:rsidRDefault="0096058F" w:rsidP="00606E2B">
            <w:pPr>
              <w:spacing w:line="240" w:lineRule="auto"/>
              <w:jc w:val="left"/>
              <w:rPr>
                <w:rFonts w:asciiTheme="minorHAnsi" w:eastAsia="Calibri" w:hAnsiTheme="minorHAnsi" w:cstheme="minorHAnsi"/>
                <w:i w:val="0"/>
                <w:color w:val="000000"/>
                <w:sz w:val="22"/>
                <w:szCs w:val="22"/>
                <w:lang w:bidi="ar-SA"/>
              </w:rPr>
            </w:pPr>
            <w:r>
              <w:rPr>
                <w:rFonts w:asciiTheme="minorHAnsi" w:eastAsia="Calibri" w:hAnsiTheme="minorHAnsi" w:cstheme="minorHAnsi"/>
                <w:i w:val="0"/>
                <w:sz w:val="22"/>
                <w:szCs w:val="22"/>
                <w:lang w:bidi="ar-SA"/>
              </w:rPr>
              <w:t xml:space="preserve">Liczba </w:t>
            </w:r>
            <w:r w:rsidRPr="00701655">
              <w:rPr>
                <w:rFonts w:asciiTheme="minorHAnsi" w:eastAsia="Calibri" w:hAnsiTheme="minorHAnsi" w:cstheme="minorHAnsi"/>
                <w:i w:val="0"/>
                <w:sz w:val="22"/>
                <w:szCs w:val="22"/>
                <w:lang w:bidi="ar-SA"/>
              </w:rPr>
              <w:t>działań</w:t>
            </w:r>
            <w:r w:rsidR="00606E2B" w:rsidRPr="00606E2B">
              <w:rPr>
                <w:rFonts w:asciiTheme="minorHAnsi" w:eastAsia="Calibri" w:hAnsiTheme="minorHAnsi" w:cstheme="minorHAnsi"/>
                <w:i w:val="0"/>
                <w:sz w:val="22"/>
                <w:szCs w:val="22"/>
                <w:lang w:bidi="ar-SA"/>
              </w:rPr>
              <w:t xml:space="preserve"> wykorzystujących lokalne zasoby kulturowe</w:t>
            </w:r>
          </w:p>
        </w:tc>
        <w:tc>
          <w:tcPr>
            <w:tcW w:w="1701" w:type="dxa"/>
            <w:vMerge/>
            <w:tcBorders>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Calibri" w:hAnsiTheme="minorHAnsi" w:cstheme="minorHAnsi"/>
                <w:i w:val="0"/>
                <w:sz w:val="22"/>
                <w:szCs w:val="22"/>
                <w:lang w:bidi="ar-SA"/>
              </w:rPr>
            </w:pPr>
          </w:p>
        </w:tc>
        <w:tc>
          <w:tcPr>
            <w:tcW w:w="2268" w:type="dxa"/>
            <w:tcBorders>
              <w:top w:val="single" w:sz="4" w:space="0" w:color="auto"/>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Calibri" w:hAnsiTheme="minorHAnsi" w:cstheme="minorHAnsi"/>
                <w:i w:val="0"/>
                <w:sz w:val="22"/>
                <w:szCs w:val="22"/>
                <w:lang w:bidi="ar-SA"/>
              </w:rPr>
            </w:pPr>
            <w:r w:rsidRPr="00606E2B">
              <w:rPr>
                <w:rFonts w:asciiTheme="minorHAnsi" w:eastAsia="Calibri" w:hAnsiTheme="minorHAnsi" w:cstheme="minorHAnsi"/>
                <w:i w:val="0"/>
                <w:sz w:val="22"/>
                <w:szCs w:val="22"/>
                <w:lang w:bidi="ar-SA"/>
              </w:rPr>
              <w:t>Zanikanie więzi społecznych</w:t>
            </w:r>
            <w:r w:rsidRPr="00606E2B">
              <w:rPr>
                <w:rFonts w:asciiTheme="minorHAnsi" w:eastAsia="Calibri" w:hAnsiTheme="minorHAnsi" w:cstheme="minorHAnsi"/>
                <w:i w:val="0"/>
                <w:sz w:val="22"/>
                <w:szCs w:val="22"/>
                <w:lang w:bidi="ar-SA"/>
              </w:rPr>
              <w:br/>
              <w:t>i tożsamości regionalnej. Wzrost zainteresowania produktami lokalnymi.</w:t>
            </w:r>
          </w:p>
          <w:p w:rsidR="00606E2B" w:rsidRPr="00606E2B" w:rsidRDefault="00606E2B" w:rsidP="00606E2B">
            <w:pPr>
              <w:spacing w:line="240" w:lineRule="auto"/>
              <w:jc w:val="left"/>
              <w:rPr>
                <w:rFonts w:asciiTheme="minorHAnsi" w:eastAsia="Calibri" w:hAnsiTheme="minorHAnsi" w:cstheme="minorHAnsi"/>
                <w:i w:val="0"/>
                <w:sz w:val="22"/>
                <w:szCs w:val="22"/>
                <w:lang w:bidi="ar-SA"/>
              </w:rPr>
            </w:pPr>
            <w:r w:rsidRPr="00606E2B">
              <w:rPr>
                <w:rFonts w:asciiTheme="minorHAnsi" w:eastAsia="Calibri" w:hAnsiTheme="minorHAnsi" w:cstheme="minorHAnsi"/>
                <w:i w:val="0"/>
                <w:sz w:val="22"/>
                <w:szCs w:val="22"/>
                <w:lang w:bidi="ar-SA"/>
              </w:rPr>
              <w:lastRenderedPageBreak/>
              <w:t>Wzrost popularności inicjatyw oddolnych</w:t>
            </w:r>
            <w:r w:rsidRPr="00606E2B">
              <w:rPr>
                <w:rFonts w:asciiTheme="minorHAnsi" w:eastAsia="Calibri" w:hAnsiTheme="minorHAnsi" w:cstheme="minorHAnsi"/>
                <w:i w:val="0"/>
                <w:sz w:val="22"/>
                <w:szCs w:val="22"/>
                <w:lang w:bidi="ar-SA"/>
              </w:rPr>
              <w:br/>
              <w:t>i odpowiedzialności społecznej.</w:t>
            </w:r>
          </w:p>
        </w:tc>
      </w:tr>
      <w:tr w:rsidR="00606E2B" w:rsidRPr="00606E2B" w:rsidTr="00CE4AE2">
        <w:trPr>
          <w:trHeight w:val="1026"/>
          <w:jc w:val="center"/>
        </w:trPr>
        <w:tc>
          <w:tcPr>
            <w:tcW w:w="2547" w:type="dxa"/>
            <w:tcBorders>
              <w:left w:val="single" w:sz="4" w:space="0" w:color="auto"/>
              <w:bottom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Calibri" w:hAnsiTheme="minorHAnsi" w:cstheme="minorHAnsi"/>
                <w:i w:val="0"/>
                <w:color w:val="000000"/>
                <w:sz w:val="22"/>
                <w:szCs w:val="22"/>
                <w:lang w:bidi="ar-SA"/>
              </w:rPr>
            </w:pPr>
            <w:r w:rsidRPr="00606E2B">
              <w:rPr>
                <w:rFonts w:asciiTheme="minorHAnsi" w:eastAsia="Calibri" w:hAnsiTheme="minorHAnsi" w:cstheme="minorHAnsi"/>
                <w:i w:val="0"/>
                <w:color w:val="000000"/>
                <w:sz w:val="22"/>
                <w:szCs w:val="22"/>
                <w:lang w:bidi="ar-SA"/>
              </w:rPr>
              <w:lastRenderedPageBreak/>
              <w:t>Niewystarczająca rozpoznawalność obszaru pod względem turystycznym.</w:t>
            </w:r>
          </w:p>
          <w:p w:rsidR="00606E2B" w:rsidRPr="00606E2B" w:rsidRDefault="00606E2B" w:rsidP="00606E2B">
            <w:pPr>
              <w:spacing w:line="240" w:lineRule="auto"/>
              <w:jc w:val="left"/>
              <w:rPr>
                <w:rFonts w:asciiTheme="minorHAnsi" w:eastAsia="Calibri" w:hAnsiTheme="minorHAnsi" w:cstheme="minorHAnsi"/>
                <w:i w:val="0"/>
                <w:sz w:val="22"/>
                <w:szCs w:val="22"/>
                <w:lang w:bidi="ar-SA"/>
              </w:rPr>
            </w:pPr>
            <w:r w:rsidRPr="00606E2B">
              <w:rPr>
                <w:rFonts w:asciiTheme="minorHAnsi" w:eastAsia="Calibri" w:hAnsiTheme="minorHAnsi" w:cstheme="minorHAnsi"/>
                <w:i w:val="0"/>
                <w:color w:val="000000"/>
                <w:sz w:val="22"/>
                <w:szCs w:val="22"/>
                <w:lang w:bidi="ar-SA"/>
              </w:rPr>
              <w:t>Zanikające więzi społeczne, niedostateczna współpraca.</w:t>
            </w:r>
          </w:p>
        </w:tc>
        <w:tc>
          <w:tcPr>
            <w:tcW w:w="567" w:type="dxa"/>
            <w:vMerge/>
            <w:tcBorders>
              <w:left w:val="single" w:sz="4" w:space="0" w:color="auto"/>
              <w:right w:val="single" w:sz="4" w:space="0" w:color="auto"/>
            </w:tcBorders>
            <w:vAlign w:val="center"/>
          </w:tcPr>
          <w:p w:rsidR="00606E2B" w:rsidRPr="00606E2B" w:rsidRDefault="00606E2B" w:rsidP="00606E2B">
            <w:pPr>
              <w:spacing w:line="240" w:lineRule="auto"/>
              <w:jc w:val="center"/>
              <w:rPr>
                <w:rFonts w:asciiTheme="minorHAnsi" w:eastAsia="Calibri" w:hAnsiTheme="minorHAnsi" w:cstheme="minorHAnsi"/>
                <w:i w:val="0"/>
                <w:sz w:val="22"/>
                <w:szCs w:val="22"/>
                <w:lang w:bidi="ar-SA"/>
              </w:rPr>
            </w:pPr>
          </w:p>
        </w:tc>
        <w:tc>
          <w:tcPr>
            <w:tcW w:w="709" w:type="dxa"/>
            <w:vMerge/>
            <w:tcBorders>
              <w:left w:val="single" w:sz="4" w:space="0" w:color="auto"/>
              <w:bottom w:val="single" w:sz="4" w:space="0" w:color="auto"/>
              <w:right w:val="single" w:sz="4" w:space="0" w:color="auto"/>
            </w:tcBorders>
            <w:vAlign w:val="center"/>
          </w:tcPr>
          <w:p w:rsidR="00606E2B" w:rsidRPr="00606E2B" w:rsidRDefault="00606E2B" w:rsidP="00606E2B">
            <w:pPr>
              <w:spacing w:line="240" w:lineRule="auto"/>
              <w:jc w:val="center"/>
              <w:rPr>
                <w:rFonts w:asciiTheme="minorHAnsi" w:eastAsia="Calibri" w:hAnsiTheme="minorHAnsi" w:cstheme="minorHAnsi"/>
                <w:i w:val="0"/>
                <w:sz w:val="22"/>
                <w:szCs w:val="22"/>
                <w:lang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Marsz po zdrowie</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Times New Roman" w:hAnsiTheme="minorHAnsi" w:cstheme="minorHAnsi"/>
                <w:i w:val="0"/>
                <w:sz w:val="22"/>
                <w:szCs w:val="22"/>
              </w:rPr>
            </w:pPr>
            <w:r w:rsidRPr="00606E2B">
              <w:rPr>
                <w:rFonts w:asciiTheme="minorHAnsi" w:eastAsia="Times New Roman" w:hAnsiTheme="minorHAnsi" w:cstheme="minorHAnsi"/>
                <w:i w:val="0"/>
                <w:color w:val="000000"/>
                <w:sz w:val="22"/>
                <w:szCs w:val="22"/>
              </w:rPr>
              <w:t>Liczba zrealizowanych projektów współpracy</w:t>
            </w:r>
          </w:p>
        </w:tc>
        <w:tc>
          <w:tcPr>
            <w:tcW w:w="2409" w:type="dxa"/>
            <w:tcBorders>
              <w:left w:val="single" w:sz="4" w:space="0" w:color="auto"/>
              <w:bottom w:val="single" w:sz="4" w:space="0" w:color="auto"/>
              <w:right w:val="single" w:sz="4" w:space="0" w:color="auto"/>
            </w:tcBorders>
            <w:shd w:val="clear" w:color="auto" w:fill="auto"/>
            <w:vAlign w:val="center"/>
          </w:tcPr>
          <w:p w:rsidR="00606E2B" w:rsidRDefault="00606E2B" w:rsidP="00606E2B">
            <w:pPr>
              <w:spacing w:line="240" w:lineRule="auto"/>
              <w:jc w:val="lef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Liczba uczestników wydarzeń</w:t>
            </w:r>
          </w:p>
          <w:p w:rsidR="0096058F" w:rsidRPr="00606E2B" w:rsidRDefault="0096058F" w:rsidP="00606E2B">
            <w:pPr>
              <w:spacing w:line="240" w:lineRule="auto"/>
              <w:jc w:val="left"/>
              <w:rPr>
                <w:rFonts w:asciiTheme="minorHAnsi" w:eastAsia="Calibri" w:hAnsiTheme="minorHAnsi" w:cstheme="minorHAnsi"/>
                <w:i w:val="0"/>
                <w:sz w:val="22"/>
                <w:szCs w:val="22"/>
                <w:lang w:bidi="ar-SA"/>
              </w:rPr>
            </w:pPr>
            <w:r w:rsidRPr="00C5689D">
              <w:rPr>
                <w:rFonts w:asciiTheme="minorHAnsi" w:eastAsia="Times New Roman" w:hAnsiTheme="minorHAnsi" w:cstheme="minorHAnsi"/>
                <w:i w:val="0"/>
                <w:sz w:val="22"/>
                <w:szCs w:val="22"/>
              </w:rPr>
              <w:t>Liczba projektów skierowanych do następujących grup docelowych: mieszkańcy, turyści.</w:t>
            </w:r>
          </w:p>
        </w:tc>
        <w:tc>
          <w:tcPr>
            <w:tcW w:w="1701" w:type="dxa"/>
            <w:vMerge/>
            <w:tcBorders>
              <w:left w:val="single" w:sz="4" w:space="0" w:color="auto"/>
              <w:bottom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Calibri" w:hAnsiTheme="minorHAnsi" w:cstheme="minorHAnsi"/>
                <w:i w:val="0"/>
                <w:sz w:val="22"/>
                <w:szCs w:val="22"/>
                <w:lang w:bidi="ar-SA"/>
              </w:rPr>
            </w:pPr>
          </w:p>
        </w:tc>
        <w:tc>
          <w:tcPr>
            <w:tcW w:w="2268" w:type="dxa"/>
            <w:tcBorders>
              <w:left w:val="single" w:sz="4" w:space="0" w:color="auto"/>
              <w:bottom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Calibri" w:hAnsiTheme="minorHAnsi" w:cstheme="minorHAnsi"/>
                <w:i w:val="0"/>
                <w:sz w:val="22"/>
                <w:szCs w:val="22"/>
                <w:lang w:bidi="ar-SA"/>
              </w:rPr>
            </w:pPr>
            <w:r w:rsidRPr="00606E2B">
              <w:rPr>
                <w:rFonts w:asciiTheme="minorHAnsi" w:eastAsia="Calibri" w:hAnsiTheme="minorHAnsi" w:cstheme="minorHAnsi"/>
                <w:i w:val="0"/>
                <w:sz w:val="22"/>
                <w:szCs w:val="22"/>
                <w:lang w:bidi="ar-SA"/>
              </w:rPr>
              <w:t xml:space="preserve">Zanikanie więzi </w:t>
            </w:r>
            <w:r w:rsidRPr="00606E2B">
              <w:rPr>
                <w:rFonts w:asciiTheme="minorHAnsi" w:eastAsia="Calibri" w:hAnsiTheme="minorHAnsi" w:cstheme="minorHAnsi"/>
                <w:i w:val="0"/>
                <w:sz w:val="22"/>
                <w:szCs w:val="22"/>
                <w:lang w:bidi="ar-SA"/>
              </w:rPr>
              <w:br/>
              <w:t>i tożsamości regionalnej.</w:t>
            </w:r>
          </w:p>
          <w:p w:rsidR="00606E2B" w:rsidRPr="00606E2B" w:rsidRDefault="00606E2B" w:rsidP="00606E2B">
            <w:pPr>
              <w:spacing w:line="240" w:lineRule="auto"/>
              <w:jc w:val="left"/>
              <w:rPr>
                <w:rFonts w:asciiTheme="minorHAnsi" w:eastAsia="Calibri" w:hAnsiTheme="minorHAnsi" w:cstheme="minorHAnsi"/>
                <w:i w:val="0"/>
                <w:sz w:val="22"/>
                <w:szCs w:val="22"/>
                <w:lang w:bidi="ar-SA"/>
              </w:rPr>
            </w:pPr>
            <w:r w:rsidRPr="00606E2B">
              <w:rPr>
                <w:rFonts w:asciiTheme="minorHAnsi" w:eastAsia="Calibri" w:hAnsiTheme="minorHAnsi" w:cstheme="minorHAnsi"/>
                <w:i w:val="0"/>
                <w:sz w:val="22"/>
                <w:szCs w:val="22"/>
                <w:lang w:bidi="ar-SA"/>
              </w:rPr>
              <w:t>Zmniejszenie się bądź wzrost liczby osób podróżujących po Polsce. Moda na zdrowy tryb życia.</w:t>
            </w:r>
          </w:p>
        </w:tc>
      </w:tr>
      <w:tr w:rsidR="00606E2B" w:rsidRPr="00606E2B" w:rsidTr="00CE4AE2">
        <w:trPr>
          <w:trHeight w:val="557"/>
          <w:jc w:val="center"/>
        </w:trPr>
        <w:tc>
          <w:tcPr>
            <w:tcW w:w="2547" w:type="dxa"/>
            <w:vMerge w:val="restart"/>
            <w:tcBorders>
              <w:left w:val="single" w:sz="4" w:space="0" w:color="auto"/>
              <w:right w:val="single" w:sz="4" w:space="0" w:color="auto"/>
            </w:tcBorders>
            <w:shd w:val="clear" w:color="auto" w:fill="auto"/>
            <w:vAlign w:val="center"/>
          </w:tcPr>
          <w:p w:rsidR="00606E2B" w:rsidRPr="00606E2B" w:rsidRDefault="00606E2B" w:rsidP="00606E2B">
            <w:pPr>
              <w:tabs>
                <w:tab w:val="left" w:pos="306"/>
              </w:tabs>
              <w:spacing w:line="240" w:lineRule="auto"/>
              <w:jc w:val="left"/>
              <w:rPr>
                <w:rFonts w:asciiTheme="minorHAnsi" w:eastAsia="Calibri" w:hAnsiTheme="minorHAnsi" w:cstheme="minorHAnsi"/>
                <w:i w:val="0"/>
                <w:color w:val="000000"/>
                <w:sz w:val="22"/>
                <w:szCs w:val="22"/>
                <w:lang w:bidi="ar-SA"/>
              </w:rPr>
            </w:pPr>
            <w:r w:rsidRPr="00606E2B">
              <w:rPr>
                <w:rFonts w:asciiTheme="minorHAnsi" w:eastAsia="Calibri" w:hAnsiTheme="minorHAnsi" w:cstheme="minorHAnsi"/>
                <w:i w:val="0"/>
                <w:sz w:val="22"/>
                <w:szCs w:val="22"/>
                <w:lang w:bidi="ar-SA"/>
              </w:rPr>
              <w:t xml:space="preserve">Niska przedsiębiorczość mieszkańców </w:t>
            </w:r>
            <w:r w:rsidR="0074303E">
              <w:rPr>
                <w:rFonts w:asciiTheme="minorHAnsi" w:eastAsia="Calibri" w:hAnsiTheme="minorHAnsi" w:cstheme="minorHAnsi"/>
                <w:i w:val="0"/>
                <w:sz w:val="22"/>
                <w:szCs w:val="22"/>
                <w:lang w:bidi="ar-SA"/>
              </w:rPr>
              <w:t>–</w:t>
            </w:r>
            <w:r w:rsidR="0074303E" w:rsidRPr="00606E2B">
              <w:rPr>
                <w:rFonts w:asciiTheme="minorHAnsi" w:eastAsia="Calibri" w:hAnsiTheme="minorHAnsi" w:cstheme="minorHAnsi"/>
                <w:i w:val="0"/>
                <w:sz w:val="22"/>
                <w:szCs w:val="22"/>
                <w:lang w:bidi="ar-SA"/>
              </w:rPr>
              <w:t xml:space="preserve"> </w:t>
            </w:r>
            <w:r w:rsidRPr="00606E2B">
              <w:rPr>
                <w:rFonts w:asciiTheme="minorHAnsi" w:eastAsia="Calibri" w:hAnsiTheme="minorHAnsi" w:cstheme="minorHAnsi"/>
                <w:i w:val="0"/>
                <w:color w:val="000000"/>
                <w:sz w:val="22"/>
                <w:szCs w:val="22"/>
                <w:lang w:bidi="ar-SA"/>
              </w:rPr>
              <w:t xml:space="preserve">liczba podmiotów zarejestrowanych </w:t>
            </w:r>
            <w:r w:rsidRPr="00606E2B">
              <w:rPr>
                <w:rFonts w:asciiTheme="minorHAnsi" w:eastAsia="Calibri" w:hAnsiTheme="minorHAnsi" w:cstheme="minorHAnsi"/>
                <w:i w:val="0"/>
                <w:color w:val="000000"/>
                <w:sz w:val="22"/>
                <w:szCs w:val="22"/>
                <w:lang w:bidi="ar-SA"/>
              </w:rPr>
              <w:br/>
              <w:t>w rejestrze REGON</w:t>
            </w:r>
            <w:r w:rsidRPr="00606E2B">
              <w:rPr>
                <w:rFonts w:asciiTheme="minorHAnsi" w:eastAsia="Calibri" w:hAnsiTheme="minorHAnsi" w:cstheme="minorHAnsi"/>
                <w:i w:val="0"/>
                <w:color w:val="000000"/>
                <w:sz w:val="22"/>
                <w:szCs w:val="22"/>
                <w:lang w:bidi="ar-SA"/>
              </w:rPr>
              <w:br/>
              <w:t>w przeliczeniu na 10 tys. mieszkańców oraz liczba osób fizycznych prowadzących działalność gospodarczą przypadających</w:t>
            </w:r>
            <w:r w:rsidRPr="00606E2B">
              <w:rPr>
                <w:rFonts w:asciiTheme="minorHAnsi" w:eastAsia="Calibri" w:hAnsiTheme="minorHAnsi" w:cstheme="minorHAnsi"/>
                <w:i w:val="0"/>
                <w:color w:val="000000"/>
                <w:sz w:val="22"/>
                <w:szCs w:val="22"/>
                <w:lang w:bidi="ar-SA"/>
              </w:rPr>
              <w:br/>
              <w:t>na 1 000 mieszkańców znacznie niższa od średnich dla kraju</w:t>
            </w:r>
            <w:r w:rsidRPr="00606E2B">
              <w:rPr>
                <w:rFonts w:asciiTheme="minorHAnsi" w:eastAsia="Calibri" w:hAnsiTheme="minorHAnsi" w:cstheme="minorHAnsi"/>
                <w:i w:val="0"/>
                <w:color w:val="000000"/>
                <w:sz w:val="22"/>
                <w:szCs w:val="22"/>
                <w:lang w:bidi="ar-SA"/>
              </w:rPr>
              <w:br/>
              <w:t xml:space="preserve">i województwa. </w:t>
            </w:r>
          </w:p>
          <w:p w:rsidR="00606E2B" w:rsidRPr="00606E2B" w:rsidRDefault="00606E2B" w:rsidP="00606E2B">
            <w:pPr>
              <w:tabs>
                <w:tab w:val="left" w:pos="306"/>
              </w:tabs>
              <w:spacing w:line="240" w:lineRule="auto"/>
              <w:jc w:val="left"/>
              <w:rPr>
                <w:rFonts w:asciiTheme="minorHAnsi" w:eastAsia="Calibri" w:hAnsiTheme="minorHAnsi" w:cstheme="minorHAnsi"/>
                <w:i w:val="0"/>
                <w:color w:val="000000"/>
                <w:sz w:val="22"/>
                <w:szCs w:val="22"/>
                <w:lang w:bidi="ar-SA"/>
              </w:rPr>
            </w:pPr>
            <w:r w:rsidRPr="00606E2B">
              <w:rPr>
                <w:rFonts w:asciiTheme="minorHAnsi" w:eastAsia="Calibri" w:hAnsiTheme="minorHAnsi" w:cstheme="minorHAnsi"/>
                <w:i w:val="0"/>
                <w:color w:val="000000"/>
                <w:sz w:val="22"/>
                <w:szCs w:val="22"/>
                <w:lang w:bidi="ar-SA"/>
              </w:rPr>
              <w:t>Wyższa stopa bezrobocia rejestrowanego.</w:t>
            </w:r>
          </w:p>
          <w:p w:rsidR="00606E2B" w:rsidRPr="00606E2B" w:rsidRDefault="00606E2B" w:rsidP="00606E2B">
            <w:pPr>
              <w:tabs>
                <w:tab w:val="left" w:pos="306"/>
              </w:tabs>
              <w:spacing w:line="240" w:lineRule="auto"/>
              <w:jc w:val="left"/>
              <w:rPr>
                <w:rFonts w:asciiTheme="minorHAnsi" w:eastAsia="Calibri" w:hAnsiTheme="minorHAnsi" w:cstheme="minorHAnsi"/>
                <w:i w:val="0"/>
                <w:color w:val="000000"/>
                <w:sz w:val="22"/>
                <w:szCs w:val="22"/>
                <w:lang w:bidi="ar-SA"/>
              </w:rPr>
            </w:pPr>
            <w:r w:rsidRPr="00606E2B">
              <w:rPr>
                <w:rFonts w:asciiTheme="minorHAnsi" w:eastAsia="Calibri" w:hAnsiTheme="minorHAnsi" w:cstheme="minorHAnsi"/>
                <w:i w:val="0"/>
                <w:color w:val="000000"/>
                <w:sz w:val="22"/>
                <w:szCs w:val="22"/>
                <w:lang w:bidi="ar-SA"/>
              </w:rPr>
              <w:lastRenderedPageBreak/>
              <w:t xml:space="preserve">Wyższy w porównaniu </w:t>
            </w:r>
            <w:r w:rsidRPr="00606E2B">
              <w:rPr>
                <w:rFonts w:asciiTheme="minorHAnsi" w:eastAsia="Calibri" w:hAnsiTheme="minorHAnsi" w:cstheme="minorHAnsi"/>
                <w:i w:val="0"/>
                <w:color w:val="000000"/>
                <w:sz w:val="22"/>
                <w:szCs w:val="22"/>
                <w:lang w:bidi="ar-SA"/>
              </w:rPr>
              <w:br/>
              <w:t>z krajem i województwem stosunek liczby osób bezrobotnych do liczby osób w wieku produkcyjnym na obszarze LGD.</w:t>
            </w:r>
          </w:p>
          <w:p w:rsidR="00606E2B" w:rsidRPr="00606E2B" w:rsidRDefault="00606E2B" w:rsidP="009700BC">
            <w:pPr>
              <w:tabs>
                <w:tab w:val="left" w:pos="306"/>
              </w:tabs>
              <w:spacing w:line="240" w:lineRule="auto"/>
              <w:jc w:val="left"/>
              <w:rPr>
                <w:rFonts w:asciiTheme="minorHAnsi" w:eastAsia="Calibri" w:hAnsiTheme="minorHAnsi" w:cstheme="minorHAnsi"/>
                <w:i w:val="0"/>
                <w:color w:val="000000"/>
                <w:sz w:val="22"/>
                <w:szCs w:val="22"/>
                <w:lang w:bidi="ar-SA"/>
              </w:rPr>
            </w:pPr>
            <w:r w:rsidRPr="00606E2B">
              <w:rPr>
                <w:rFonts w:asciiTheme="minorHAnsi" w:eastAsia="Calibri" w:hAnsiTheme="minorHAnsi" w:cstheme="minorHAnsi"/>
                <w:i w:val="0"/>
                <w:color w:val="000000"/>
                <w:sz w:val="22"/>
                <w:szCs w:val="22"/>
                <w:lang w:bidi="ar-SA"/>
              </w:rPr>
              <w:t>Bardzo mała liczba pracujących</w:t>
            </w:r>
            <w:r w:rsidR="009700BC">
              <w:rPr>
                <w:rFonts w:asciiTheme="minorHAnsi" w:eastAsia="Calibri" w:hAnsiTheme="minorHAnsi" w:cstheme="minorHAnsi"/>
                <w:i w:val="0"/>
                <w:color w:val="000000"/>
                <w:sz w:val="22"/>
                <w:szCs w:val="22"/>
                <w:lang w:bidi="ar-SA"/>
              </w:rPr>
              <w:t xml:space="preserve"> </w:t>
            </w:r>
            <w:r w:rsidR="009700BC">
              <w:rPr>
                <w:rFonts w:asciiTheme="minorHAnsi" w:eastAsia="Calibri" w:hAnsiTheme="minorHAnsi" w:cstheme="minorHAnsi"/>
                <w:i w:val="0"/>
                <w:color w:val="000000"/>
                <w:sz w:val="22"/>
                <w:szCs w:val="22"/>
                <w:lang w:bidi="ar-SA"/>
              </w:rPr>
              <w:br/>
            </w:r>
            <w:r w:rsidRPr="00606E2B">
              <w:rPr>
                <w:rFonts w:asciiTheme="minorHAnsi" w:eastAsia="Calibri" w:hAnsiTheme="minorHAnsi" w:cstheme="minorHAnsi"/>
                <w:i w:val="0"/>
                <w:color w:val="000000"/>
                <w:sz w:val="22"/>
                <w:szCs w:val="22"/>
                <w:lang w:bidi="ar-SA"/>
              </w:rPr>
              <w:t>w przeliczeniu na 1 000 osób.</w:t>
            </w:r>
          </w:p>
        </w:tc>
        <w:tc>
          <w:tcPr>
            <w:tcW w:w="567" w:type="dxa"/>
            <w:vMerge/>
            <w:tcBorders>
              <w:left w:val="single" w:sz="4" w:space="0" w:color="auto"/>
              <w:right w:val="single" w:sz="4" w:space="0" w:color="auto"/>
            </w:tcBorders>
            <w:vAlign w:val="center"/>
          </w:tcPr>
          <w:p w:rsidR="00606E2B" w:rsidRPr="00606E2B" w:rsidRDefault="00606E2B" w:rsidP="00606E2B">
            <w:pPr>
              <w:spacing w:after="160" w:line="259" w:lineRule="auto"/>
              <w:jc w:val="left"/>
              <w:rPr>
                <w:rFonts w:asciiTheme="minorHAnsi" w:eastAsia="Calibri" w:hAnsiTheme="minorHAnsi" w:cstheme="minorHAnsi"/>
                <w:i w:val="0"/>
                <w:sz w:val="22"/>
                <w:szCs w:val="22"/>
                <w:lang w:bidi="ar-SA"/>
              </w:rPr>
            </w:pPr>
          </w:p>
        </w:tc>
        <w:tc>
          <w:tcPr>
            <w:tcW w:w="709" w:type="dxa"/>
            <w:vMerge w:val="restart"/>
            <w:tcBorders>
              <w:left w:val="single" w:sz="4" w:space="0" w:color="auto"/>
              <w:right w:val="single" w:sz="4" w:space="0" w:color="auto"/>
            </w:tcBorders>
            <w:textDirection w:val="btLr"/>
            <w:vAlign w:val="center"/>
          </w:tcPr>
          <w:p w:rsidR="00606E2B" w:rsidRPr="00606E2B" w:rsidRDefault="00606E2B" w:rsidP="00606E2B">
            <w:pPr>
              <w:spacing w:line="240" w:lineRule="auto"/>
              <w:ind w:left="113" w:right="113"/>
              <w:jc w:val="center"/>
              <w:rPr>
                <w:rFonts w:asciiTheme="minorHAnsi" w:eastAsia="Calibri" w:hAnsiTheme="minorHAnsi" w:cstheme="minorHAnsi"/>
                <w:b/>
                <w:i w:val="0"/>
                <w:sz w:val="22"/>
                <w:szCs w:val="22"/>
                <w:lang w:bidi="ar-SA"/>
              </w:rPr>
            </w:pPr>
            <w:r w:rsidRPr="00606E2B">
              <w:rPr>
                <w:rFonts w:asciiTheme="minorHAnsi" w:eastAsia="Calibri" w:hAnsiTheme="minorHAnsi" w:cstheme="minorHAnsi"/>
                <w:b/>
                <w:i w:val="0"/>
                <w:sz w:val="22"/>
                <w:szCs w:val="22"/>
                <w:lang w:bidi="ar-SA"/>
              </w:rPr>
              <w:t>1.2</w:t>
            </w:r>
          </w:p>
          <w:p w:rsidR="00606E2B" w:rsidRPr="00606E2B" w:rsidRDefault="00606E2B" w:rsidP="00606E2B">
            <w:pPr>
              <w:spacing w:line="240" w:lineRule="auto"/>
              <w:ind w:left="113" w:right="113"/>
              <w:jc w:val="center"/>
              <w:rPr>
                <w:rFonts w:asciiTheme="minorHAnsi" w:eastAsia="Calibri" w:hAnsiTheme="minorHAnsi" w:cstheme="minorHAnsi"/>
                <w:i w:val="0"/>
                <w:sz w:val="22"/>
                <w:szCs w:val="22"/>
                <w:lang w:bidi="ar-SA"/>
              </w:rPr>
            </w:pPr>
            <w:r w:rsidRPr="00606E2B">
              <w:rPr>
                <w:rFonts w:asciiTheme="minorHAnsi" w:eastAsia="Calibri" w:hAnsiTheme="minorHAnsi" w:cstheme="minorHAnsi"/>
                <w:b/>
                <w:i w:val="0"/>
                <w:sz w:val="22"/>
                <w:szCs w:val="22"/>
                <w:lang w:bidi="ar-SA"/>
              </w:rPr>
              <w:t>Rozwój gospodarczy obszaru LGD</w:t>
            </w:r>
          </w:p>
        </w:tc>
        <w:tc>
          <w:tcPr>
            <w:tcW w:w="2976" w:type="dxa"/>
            <w:tcBorders>
              <w:top w:val="single" w:sz="4" w:space="0" w:color="auto"/>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Rozwój działalności gospodarczej</w:t>
            </w:r>
          </w:p>
        </w:tc>
        <w:tc>
          <w:tcPr>
            <w:tcW w:w="2409" w:type="dxa"/>
            <w:tcBorders>
              <w:top w:val="single" w:sz="4" w:space="0" w:color="auto"/>
              <w:left w:val="single" w:sz="4" w:space="0" w:color="auto"/>
              <w:right w:val="single" w:sz="4" w:space="0" w:color="auto"/>
            </w:tcBorders>
            <w:shd w:val="clear" w:color="auto" w:fill="auto"/>
            <w:vAlign w:val="center"/>
          </w:tcPr>
          <w:p w:rsidR="00606E2B" w:rsidRPr="00606E2B" w:rsidRDefault="00606E2B" w:rsidP="00606E2B">
            <w:pPr>
              <w:autoSpaceDE w:val="0"/>
              <w:autoSpaceDN w:val="0"/>
              <w:adjustRightInd w:val="0"/>
              <w:spacing w:line="240" w:lineRule="auto"/>
              <w:jc w:val="left"/>
              <w:rPr>
                <w:rFonts w:asciiTheme="minorHAnsi" w:eastAsia="Calibri" w:hAnsiTheme="minorHAnsi" w:cstheme="minorHAnsi"/>
                <w:i w:val="0"/>
                <w:color w:val="000000"/>
                <w:sz w:val="22"/>
                <w:szCs w:val="22"/>
                <w:lang w:bidi="ar-SA"/>
              </w:rPr>
            </w:pPr>
            <w:r w:rsidRPr="00606E2B">
              <w:rPr>
                <w:rFonts w:asciiTheme="minorHAnsi" w:eastAsia="Calibri" w:hAnsiTheme="minorHAnsi" w:cstheme="minorHAnsi"/>
                <w:i w:val="0"/>
                <w:color w:val="000000"/>
                <w:sz w:val="22"/>
                <w:szCs w:val="22"/>
                <w:lang w:bidi="ar-SA"/>
              </w:rPr>
              <w:t>Liczba operacji polegających na rozwoju istniejącego przedsiębiorstwa</w:t>
            </w:r>
          </w:p>
        </w:tc>
        <w:tc>
          <w:tcPr>
            <w:tcW w:w="2409" w:type="dxa"/>
            <w:vMerge w:val="restart"/>
            <w:tcBorders>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Calibri" w:hAnsiTheme="minorHAnsi" w:cstheme="minorHAnsi"/>
                <w:i w:val="0"/>
                <w:color w:val="000000"/>
                <w:sz w:val="22"/>
                <w:szCs w:val="22"/>
                <w:lang w:bidi="ar-SA"/>
              </w:rPr>
            </w:pPr>
            <w:r w:rsidRPr="00606E2B">
              <w:rPr>
                <w:rFonts w:asciiTheme="minorHAnsi" w:eastAsia="Calibri" w:hAnsiTheme="minorHAnsi" w:cstheme="minorHAnsi"/>
                <w:i w:val="0"/>
                <w:color w:val="000000"/>
                <w:sz w:val="22"/>
                <w:szCs w:val="22"/>
                <w:lang w:bidi="ar-SA"/>
              </w:rPr>
              <w:t>Liczba utworzonych miejsc pracy (ogółem)</w:t>
            </w:r>
          </w:p>
          <w:p w:rsidR="00606E2B" w:rsidRPr="00606E2B" w:rsidRDefault="00606E2B" w:rsidP="00606E2B">
            <w:pPr>
              <w:spacing w:line="240" w:lineRule="auto"/>
              <w:jc w:val="left"/>
              <w:rPr>
                <w:rFonts w:asciiTheme="minorHAnsi" w:eastAsia="Calibri" w:hAnsiTheme="minorHAnsi" w:cstheme="minorHAnsi"/>
                <w:i w:val="0"/>
                <w:sz w:val="22"/>
                <w:szCs w:val="22"/>
                <w:lang w:bidi="ar-SA"/>
              </w:rPr>
            </w:pPr>
            <w:r w:rsidRPr="00606E2B">
              <w:rPr>
                <w:rFonts w:asciiTheme="minorHAnsi" w:eastAsia="Calibri" w:hAnsiTheme="minorHAnsi" w:cstheme="minorHAnsi"/>
                <w:i w:val="0"/>
                <w:color w:val="000000"/>
                <w:sz w:val="22"/>
                <w:szCs w:val="22"/>
                <w:lang w:bidi="ar-SA"/>
              </w:rPr>
              <w:t>Liczba operacji ukierunkowanych na innowacje</w:t>
            </w:r>
          </w:p>
          <w:p w:rsidR="00606E2B" w:rsidRPr="00606E2B" w:rsidRDefault="00606E2B" w:rsidP="00606E2B">
            <w:pPr>
              <w:spacing w:line="240" w:lineRule="auto"/>
              <w:jc w:val="left"/>
              <w:rPr>
                <w:rFonts w:asciiTheme="minorHAnsi" w:eastAsia="Calibri" w:hAnsiTheme="minorHAnsi" w:cstheme="minorHAnsi"/>
                <w:i w:val="0"/>
                <w:sz w:val="22"/>
                <w:szCs w:val="22"/>
                <w:lang w:bidi="ar-SA"/>
              </w:rPr>
            </w:pPr>
            <w:r w:rsidRPr="00606E2B">
              <w:rPr>
                <w:rFonts w:asciiTheme="minorHAnsi" w:eastAsia="Calibri" w:hAnsiTheme="minorHAnsi" w:cstheme="minorHAnsi"/>
                <w:i w:val="0"/>
                <w:sz w:val="22"/>
                <w:szCs w:val="22"/>
                <w:lang w:bidi="ar-SA"/>
              </w:rPr>
              <w:t xml:space="preserve">Liczba operacji </w:t>
            </w:r>
            <w:r w:rsidRPr="00606E2B">
              <w:rPr>
                <w:rFonts w:asciiTheme="minorHAnsi" w:eastAsia="Calibri" w:hAnsiTheme="minorHAnsi" w:cstheme="minorHAnsi"/>
                <w:i w:val="0"/>
                <w:color w:val="000000"/>
                <w:sz w:val="22"/>
                <w:szCs w:val="22"/>
                <w:lang w:bidi="ar-SA"/>
              </w:rPr>
              <w:t>mających pozytywny wpływ na ochronę środowiska i/lub łagodzenie zmian klimatu</w:t>
            </w:r>
          </w:p>
        </w:tc>
        <w:tc>
          <w:tcPr>
            <w:tcW w:w="1701" w:type="dxa"/>
            <w:vMerge w:val="restart"/>
            <w:tcBorders>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Calibri" w:hAnsiTheme="minorHAnsi" w:cstheme="minorHAnsi"/>
                <w:i w:val="0"/>
                <w:sz w:val="22"/>
                <w:szCs w:val="22"/>
                <w:lang w:bidi="ar-SA"/>
              </w:rPr>
            </w:pPr>
            <w:r w:rsidRPr="00606E2B">
              <w:rPr>
                <w:rFonts w:asciiTheme="minorHAnsi" w:eastAsia="Calibri" w:hAnsiTheme="minorHAnsi" w:cstheme="minorHAnsi"/>
                <w:i w:val="0"/>
                <w:color w:val="000000"/>
                <w:sz w:val="22"/>
                <w:szCs w:val="22"/>
                <w:lang w:bidi="ar-SA"/>
              </w:rPr>
              <w:t>Liczba podmiotów gospodarczych wpisanych do rejestru REGON</w:t>
            </w:r>
            <w:r w:rsidRPr="00606E2B">
              <w:rPr>
                <w:rFonts w:asciiTheme="minorHAnsi" w:eastAsia="Calibri" w:hAnsiTheme="minorHAnsi" w:cstheme="minorHAnsi"/>
                <w:i w:val="0"/>
                <w:color w:val="000000"/>
                <w:sz w:val="22"/>
                <w:szCs w:val="22"/>
                <w:lang w:bidi="ar-SA"/>
              </w:rPr>
              <w:br/>
              <w:t>w przeliczeniu na 10 tys. mieszkańców</w:t>
            </w:r>
            <w:r w:rsidRPr="00606E2B">
              <w:rPr>
                <w:rFonts w:asciiTheme="minorHAnsi" w:eastAsia="Calibri" w:hAnsiTheme="minorHAnsi" w:cstheme="minorHAnsi"/>
                <w:i w:val="0"/>
                <w:color w:val="000000"/>
                <w:sz w:val="22"/>
                <w:szCs w:val="22"/>
                <w:lang w:bidi="ar-SA"/>
              </w:rPr>
              <w:br/>
              <w:t>Liczba osób bezrobotnych</w:t>
            </w:r>
            <w:r w:rsidRPr="00606E2B">
              <w:rPr>
                <w:rFonts w:asciiTheme="minorHAnsi" w:eastAsia="Calibri" w:hAnsiTheme="minorHAnsi" w:cstheme="minorHAnsi"/>
                <w:i w:val="0"/>
                <w:color w:val="000000"/>
                <w:sz w:val="22"/>
                <w:szCs w:val="22"/>
                <w:lang w:bidi="ar-SA"/>
              </w:rPr>
              <w:br/>
              <w:t>w stosunku do liczby osób</w:t>
            </w:r>
            <w:r w:rsidRPr="00606E2B">
              <w:rPr>
                <w:rFonts w:asciiTheme="minorHAnsi" w:eastAsia="Calibri" w:hAnsiTheme="minorHAnsi" w:cstheme="minorHAnsi"/>
                <w:i w:val="0"/>
                <w:color w:val="000000"/>
                <w:sz w:val="22"/>
                <w:szCs w:val="22"/>
                <w:lang w:bidi="ar-SA"/>
              </w:rPr>
              <w:br/>
              <w:t>w wieku produkcyjnym</w:t>
            </w:r>
          </w:p>
        </w:tc>
        <w:tc>
          <w:tcPr>
            <w:tcW w:w="2268" w:type="dxa"/>
            <w:vMerge w:val="restart"/>
            <w:tcBorders>
              <w:left w:val="single" w:sz="4" w:space="0" w:color="auto"/>
              <w:right w:val="single" w:sz="4" w:space="0" w:color="auto"/>
            </w:tcBorders>
            <w:shd w:val="clear" w:color="auto" w:fill="auto"/>
            <w:vAlign w:val="center"/>
          </w:tcPr>
          <w:p w:rsidR="00606E2B" w:rsidRPr="00B47D57" w:rsidRDefault="00606E2B" w:rsidP="00606E2B">
            <w:pPr>
              <w:spacing w:line="240" w:lineRule="auto"/>
              <w:jc w:val="left"/>
              <w:rPr>
                <w:rFonts w:asciiTheme="minorHAnsi" w:eastAsia="Calibri" w:hAnsiTheme="minorHAnsi" w:cstheme="minorHAnsi"/>
                <w:i w:val="0"/>
                <w:sz w:val="22"/>
                <w:szCs w:val="22"/>
                <w:lang w:bidi="ar-SA"/>
              </w:rPr>
            </w:pPr>
            <w:r w:rsidRPr="00B47D57">
              <w:rPr>
                <w:rFonts w:asciiTheme="minorHAnsi" w:eastAsia="Calibri" w:hAnsiTheme="minorHAnsi" w:cstheme="minorHAnsi"/>
                <w:i w:val="0"/>
                <w:iCs/>
                <w:sz w:val="22"/>
                <w:szCs w:val="22"/>
              </w:rPr>
              <w:t>Możliwość pozyskania środków z funduszy europejskich na lata 2014–2020 oraz środków krajowych.</w:t>
            </w:r>
          </w:p>
          <w:p w:rsidR="00606E2B" w:rsidRPr="00B47D57" w:rsidRDefault="00606E2B" w:rsidP="00606E2B">
            <w:pPr>
              <w:spacing w:line="240" w:lineRule="auto"/>
              <w:jc w:val="left"/>
              <w:rPr>
                <w:rFonts w:asciiTheme="minorHAnsi" w:eastAsia="Calibri" w:hAnsiTheme="minorHAnsi" w:cstheme="minorHAnsi"/>
                <w:i w:val="0"/>
                <w:sz w:val="22"/>
                <w:szCs w:val="22"/>
                <w:lang w:bidi="ar-SA"/>
              </w:rPr>
            </w:pPr>
            <w:r w:rsidRPr="00B47D57">
              <w:rPr>
                <w:rFonts w:asciiTheme="minorHAnsi" w:eastAsia="Calibri" w:hAnsiTheme="minorHAnsi" w:cstheme="minorHAnsi"/>
                <w:i w:val="0"/>
                <w:sz w:val="22"/>
                <w:szCs w:val="22"/>
                <w:lang w:bidi="ar-SA"/>
              </w:rPr>
              <w:t>Skomplikowane procedury aplikowania o środki finansowe.</w:t>
            </w:r>
          </w:p>
          <w:p w:rsidR="00606E2B" w:rsidRPr="00B47D57" w:rsidRDefault="00606E2B" w:rsidP="00606E2B">
            <w:pPr>
              <w:spacing w:line="240" w:lineRule="auto"/>
              <w:jc w:val="left"/>
              <w:rPr>
                <w:rFonts w:asciiTheme="minorHAnsi" w:eastAsia="Calibri" w:hAnsiTheme="minorHAnsi" w:cstheme="minorHAnsi"/>
                <w:i w:val="0"/>
                <w:iCs/>
                <w:color w:val="000000"/>
                <w:sz w:val="22"/>
                <w:szCs w:val="22"/>
              </w:rPr>
            </w:pPr>
            <w:r w:rsidRPr="00B47D57">
              <w:rPr>
                <w:rFonts w:asciiTheme="minorHAnsi" w:eastAsia="Calibri" w:hAnsiTheme="minorHAnsi" w:cstheme="minorHAnsi"/>
                <w:i w:val="0"/>
                <w:iCs/>
                <w:color w:val="000000"/>
                <w:sz w:val="22"/>
                <w:szCs w:val="22"/>
              </w:rPr>
              <w:t>Zmiany prawne ułatwiające zakładanie i prowadzenie działalności gospodarczej.</w:t>
            </w:r>
          </w:p>
          <w:p w:rsidR="00606E2B" w:rsidRPr="00606E2B" w:rsidRDefault="00606E2B" w:rsidP="00606E2B">
            <w:pPr>
              <w:spacing w:line="240" w:lineRule="auto"/>
              <w:jc w:val="left"/>
              <w:rPr>
                <w:rFonts w:asciiTheme="minorHAnsi" w:eastAsia="Calibri" w:hAnsiTheme="minorHAnsi" w:cstheme="minorHAnsi"/>
                <w:i w:val="0"/>
                <w:sz w:val="22"/>
                <w:szCs w:val="22"/>
                <w:lang w:bidi="ar-SA"/>
              </w:rPr>
            </w:pPr>
            <w:r w:rsidRPr="00606E2B">
              <w:rPr>
                <w:rFonts w:asciiTheme="minorHAnsi" w:eastAsia="Calibri" w:hAnsiTheme="minorHAnsi" w:cstheme="minorHAnsi"/>
                <w:i w:val="0"/>
                <w:sz w:val="22"/>
                <w:szCs w:val="22"/>
                <w:lang w:bidi="ar-SA"/>
              </w:rPr>
              <w:t>Atrakcyjność</w:t>
            </w:r>
            <w:r w:rsidRPr="00606E2B">
              <w:rPr>
                <w:rFonts w:asciiTheme="minorHAnsi" w:eastAsia="Calibri" w:hAnsiTheme="minorHAnsi" w:cstheme="minorHAnsi"/>
                <w:i w:val="0"/>
                <w:sz w:val="22"/>
                <w:szCs w:val="22"/>
                <w:lang w:bidi="ar-SA"/>
              </w:rPr>
              <w:br/>
              <w:t>i konkurencyjność obszarów gospodarczych</w:t>
            </w:r>
            <w:r w:rsidRPr="00606E2B">
              <w:rPr>
                <w:rFonts w:asciiTheme="minorHAnsi" w:eastAsia="Calibri" w:hAnsiTheme="minorHAnsi" w:cstheme="minorHAnsi"/>
                <w:i w:val="0"/>
                <w:sz w:val="22"/>
                <w:szCs w:val="22"/>
                <w:lang w:bidi="ar-SA"/>
              </w:rPr>
              <w:br/>
            </w:r>
            <w:r w:rsidRPr="00606E2B">
              <w:rPr>
                <w:rFonts w:asciiTheme="minorHAnsi" w:eastAsia="Calibri" w:hAnsiTheme="minorHAnsi" w:cstheme="minorHAnsi"/>
                <w:i w:val="0"/>
                <w:sz w:val="22"/>
                <w:szCs w:val="22"/>
                <w:lang w:bidi="ar-SA"/>
              </w:rPr>
              <w:lastRenderedPageBreak/>
              <w:t>w innych regionach.</w:t>
            </w:r>
          </w:p>
        </w:tc>
      </w:tr>
      <w:tr w:rsidR="00606E2B" w:rsidRPr="00606E2B" w:rsidTr="00CE4AE2">
        <w:trPr>
          <w:trHeight w:val="117"/>
          <w:jc w:val="center"/>
        </w:trPr>
        <w:tc>
          <w:tcPr>
            <w:tcW w:w="2547" w:type="dxa"/>
            <w:vMerge/>
            <w:tcBorders>
              <w:left w:val="single" w:sz="4" w:space="0" w:color="auto"/>
              <w:right w:val="single" w:sz="4" w:space="0" w:color="auto"/>
            </w:tcBorders>
            <w:shd w:val="clear" w:color="auto" w:fill="auto"/>
            <w:vAlign w:val="center"/>
          </w:tcPr>
          <w:p w:rsidR="00606E2B" w:rsidRPr="00606E2B" w:rsidRDefault="00606E2B" w:rsidP="00606E2B">
            <w:pPr>
              <w:tabs>
                <w:tab w:val="left" w:pos="306"/>
              </w:tabs>
              <w:spacing w:line="240" w:lineRule="auto"/>
              <w:jc w:val="left"/>
              <w:rPr>
                <w:rFonts w:asciiTheme="minorHAnsi" w:eastAsia="Calibri" w:hAnsiTheme="minorHAnsi" w:cstheme="minorHAnsi"/>
                <w:i w:val="0"/>
                <w:sz w:val="22"/>
                <w:szCs w:val="22"/>
                <w:lang w:bidi="ar-SA"/>
              </w:rPr>
            </w:pPr>
          </w:p>
        </w:tc>
        <w:tc>
          <w:tcPr>
            <w:tcW w:w="567" w:type="dxa"/>
            <w:vMerge/>
            <w:tcBorders>
              <w:left w:val="single" w:sz="4" w:space="0" w:color="auto"/>
              <w:right w:val="single" w:sz="4" w:space="0" w:color="auto"/>
            </w:tcBorders>
            <w:vAlign w:val="center"/>
          </w:tcPr>
          <w:p w:rsidR="00606E2B" w:rsidRPr="00606E2B" w:rsidRDefault="00606E2B" w:rsidP="00606E2B">
            <w:pPr>
              <w:spacing w:line="240" w:lineRule="auto"/>
              <w:jc w:val="center"/>
              <w:rPr>
                <w:rFonts w:asciiTheme="minorHAnsi" w:eastAsia="Calibri" w:hAnsiTheme="minorHAnsi" w:cstheme="minorHAnsi"/>
                <w:i w:val="0"/>
                <w:sz w:val="22"/>
                <w:szCs w:val="22"/>
                <w:lang w:bidi="ar-SA"/>
              </w:rPr>
            </w:pPr>
          </w:p>
        </w:tc>
        <w:tc>
          <w:tcPr>
            <w:tcW w:w="709" w:type="dxa"/>
            <w:vMerge/>
            <w:tcBorders>
              <w:left w:val="single" w:sz="4" w:space="0" w:color="auto"/>
              <w:right w:val="single" w:sz="4" w:space="0" w:color="auto"/>
            </w:tcBorders>
            <w:vAlign w:val="center"/>
          </w:tcPr>
          <w:p w:rsidR="00606E2B" w:rsidRPr="00606E2B" w:rsidRDefault="00606E2B" w:rsidP="00606E2B">
            <w:pPr>
              <w:spacing w:line="240" w:lineRule="auto"/>
              <w:ind w:left="113" w:right="113"/>
              <w:jc w:val="center"/>
              <w:rPr>
                <w:rFonts w:asciiTheme="minorHAnsi" w:eastAsia="Calibri" w:hAnsiTheme="minorHAnsi" w:cstheme="minorHAnsi"/>
                <w:i w:val="0"/>
                <w:sz w:val="22"/>
                <w:szCs w:val="22"/>
                <w:lang w:bidi="ar-SA"/>
              </w:rPr>
            </w:pPr>
          </w:p>
        </w:tc>
        <w:tc>
          <w:tcPr>
            <w:tcW w:w="2976" w:type="dxa"/>
            <w:tcBorders>
              <w:top w:val="single" w:sz="4" w:space="0" w:color="auto"/>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Rozwój innej działalności gospodarczej</w:t>
            </w:r>
          </w:p>
        </w:tc>
        <w:tc>
          <w:tcPr>
            <w:tcW w:w="2409" w:type="dxa"/>
            <w:tcBorders>
              <w:top w:val="single" w:sz="4" w:space="0" w:color="auto"/>
              <w:left w:val="single" w:sz="4" w:space="0" w:color="auto"/>
              <w:right w:val="single" w:sz="4" w:space="0" w:color="auto"/>
            </w:tcBorders>
            <w:shd w:val="clear" w:color="auto" w:fill="auto"/>
            <w:vAlign w:val="center"/>
          </w:tcPr>
          <w:p w:rsidR="00606E2B" w:rsidRPr="00606E2B" w:rsidRDefault="00606E2B" w:rsidP="00606E2B">
            <w:pPr>
              <w:autoSpaceDE w:val="0"/>
              <w:autoSpaceDN w:val="0"/>
              <w:adjustRightInd w:val="0"/>
              <w:spacing w:line="240" w:lineRule="auto"/>
              <w:jc w:val="left"/>
              <w:rPr>
                <w:rFonts w:asciiTheme="minorHAnsi" w:eastAsia="Calibri" w:hAnsiTheme="minorHAnsi" w:cstheme="minorHAnsi"/>
                <w:i w:val="0"/>
                <w:color w:val="000000"/>
                <w:sz w:val="22"/>
                <w:szCs w:val="22"/>
                <w:lang w:bidi="ar-SA"/>
              </w:rPr>
            </w:pPr>
            <w:r w:rsidRPr="00606E2B">
              <w:rPr>
                <w:rFonts w:asciiTheme="minorHAnsi" w:eastAsia="Calibri" w:hAnsiTheme="minorHAnsi" w:cstheme="minorHAnsi"/>
                <w:i w:val="0"/>
                <w:color w:val="000000"/>
                <w:sz w:val="22"/>
                <w:szCs w:val="22"/>
                <w:lang w:bidi="ar-SA"/>
              </w:rPr>
              <w:t>Liczba operacji polegających na rozwoju istniejącego przedsiębiorstwa</w:t>
            </w:r>
          </w:p>
        </w:tc>
        <w:tc>
          <w:tcPr>
            <w:tcW w:w="2409" w:type="dxa"/>
            <w:vMerge/>
            <w:tcBorders>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Calibri" w:hAnsiTheme="minorHAnsi" w:cstheme="minorHAnsi"/>
                <w:i w:val="0"/>
                <w:sz w:val="22"/>
                <w:szCs w:val="22"/>
                <w:lang w:bidi="ar-SA"/>
              </w:rPr>
            </w:pPr>
          </w:p>
        </w:tc>
        <w:tc>
          <w:tcPr>
            <w:tcW w:w="1701" w:type="dxa"/>
            <w:vMerge/>
            <w:tcBorders>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Calibri" w:hAnsiTheme="minorHAnsi" w:cstheme="minorHAnsi"/>
                <w:i w:val="0"/>
                <w:sz w:val="22"/>
                <w:szCs w:val="22"/>
                <w:lang w:bidi="ar-SA"/>
              </w:rPr>
            </w:pPr>
          </w:p>
        </w:tc>
        <w:tc>
          <w:tcPr>
            <w:tcW w:w="2268" w:type="dxa"/>
            <w:vMerge/>
            <w:tcBorders>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Calibri" w:hAnsiTheme="minorHAnsi" w:cstheme="minorHAnsi"/>
                <w:i w:val="0"/>
                <w:sz w:val="22"/>
                <w:szCs w:val="22"/>
                <w:lang w:bidi="ar-SA"/>
              </w:rPr>
            </w:pPr>
          </w:p>
        </w:tc>
      </w:tr>
      <w:tr w:rsidR="00606E2B" w:rsidRPr="00606E2B" w:rsidTr="00CE4AE2">
        <w:trPr>
          <w:trHeight w:val="874"/>
          <w:jc w:val="center"/>
        </w:trPr>
        <w:tc>
          <w:tcPr>
            <w:tcW w:w="2547" w:type="dxa"/>
            <w:vMerge/>
            <w:tcBorders>
              <w:left w:val="single" w:sz="4" w:space="0" w:color="auto"/>
              <w:right w:val="single" w:sz="4" w:space="0" w:color="auto"/>
            </w:tcBorders>
            <w:shd w:val="clear" w:color="auto" w:fill="auto"/>
            <w:vAlign w:val="center"/>
          </w:tcPr>
          <w:p w:rsidR="00606E2B" w:rsidRPr="00606E2B" w:rsidRDefault="00606E2B" w:rsidP="00606E2B">
            <w:pPr>
              <w:tabs>
                <w:tab w:val="left" w:pos="306"/>
              </w:tabs>
              <w:spacing w:line="240" w:lineRule="auto"/>
              <w:contextualSpacing/>
              <w:jc w:val="left"/>
              <w:rPr>
                <w:rFonts w:asciiTheme="minorHAnsi" w:eastAsia="Calibri" w:hAnsiTheme="minorHAnsi" w:cstheme="minorHAnsi"/>
                <w:i w:val="0"/>
                <w:sz w:val="22"/>
                <w:szCs w:val="22"/>
                <w:lang w:bidi="ar-SA"/>
              </w:rPr>
            </w:pPr>
          </w:p>
        </w:tc>
        <w:tc>
          <w:tcPr>
            <w:tcW w:w="567" w:type="dxa"/>
            <w:vMerge/>
            <w:tcBorders>
              <w:left w:val="single" w:sz="4" w:space="0" w:color="auto"/>
              <w:right w:val="single" w:sz="4" w:space="0" w:color="auto"/>
            </w:tcBorders>
            <w:vAlign w:val="center"/>
          </w:tcPr>
          <w:p w:rsidR="00606E2B" w:rsidRPr="00606E2B" w:rsidRDefault="00606E2B" w:rsidP="00606E2B">
            <w:pPr>
              <w:spacing w:line="240" w:lineRule="auto"/>
              <w:jc w:val="center"/>
              <w:rPr>
                <w:rFonts w:asciiTheme="minorHAnsi" w:eastAsia="Calibri" w:hAnsiTheme="minorHAnsi" w:cstheme="minorHAnsi"/>
                <w:i w:val="0"/>
                <w:sz w:val="22"/>
                <w:szCs w:val="22"/>
                <w:lang w:bidi="ar-SA"/>
              </w:rPr>
            </w:pPr>
          </w:p>
        </w:tc>
        <w:tc>
          <w:tcPr>
            <w:tcW w:w="709" w:type="dxa"/>
            <w:vMerge/>
            <w:tcBorders>
              <w:left w:val="single" w:sz="4" w:space="0" w:color="auto"/>
              <w:right w:val="single" w:sz="4" w:space="0" w:color="auto"/>
            </w:tcBorders>
            <w:vAlign w:val="center"/>
          </w:tcPr>
          <w:p w:rsidR="00606E2B" w:rsidRPr="00606E2B" w:rsidRDefault="00606E2B" w:rsidP="00606E2B">
            <w:pPr>
              <w:spacing w:line="240" w:lineRule="auto"/>
              <w:ind w:left="113" w:right="113"/>
              <w:jc w:val="center"/>
              <w:rPr>
                <w:rFonts w:asciiTheme="minorHAnsi" w:eastAsia="Calibri" w:hAnsiTheme="minorHAnsi" w:cstheme="minorHAnsi"/>
                <w:i w:val="0"/>
                <w:sz w:val="22"/>
                <w:szCs w:val="22"/>
                <w:lang w:bidi="ar-SA"/>
              </w:rPr>
            </w:pPr>
          </w:p>
        </w:tc>
        <w:tc>
          <w:tcPr>
            <w:tcW w:w="2976" w:type="dxa"/>
            <w:tcBorders>
              <w:top w:val="single" w:sz="4" w:space="0" w:color="auto"/>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Rozwój działalności gospodarczej prowadzonej przez kobiety</w:t>
            </w:r>
          </w:p>
        </w:tc>
        <w:tc>
          <w:tcPr>
            <w:tcW w:w="2409" w:type="dxa"/>
            <w:tcBorders>
              <w:top w:val="single" w:sz="4" w:space="0" w:color="auto"/>
              <w:left w:val="single" w:sz="4" w:space="0" w:color="auto"/>
              <w:right w:val="single" w:sz="4" w:space="0" w:color="auto"/>
            </w:tcBorders>
            <w:shd w:val="clear" w:color="auto" w:fill="auto"/>
            <w:vAlign w:val="center"/>
          </w:tcPr>
          <w:p w:rsidR="00606E2B" w:rsidRPr="00606E2B" w:rsidRDefault="00606E2B" w:rsidP="00606E2B">
            <w:pPr>
              <w:autoSpaceDE w:val="0"/>
              <w:autoSpaceDN w:val="0"/>
              <w:adjustRightInd w:val="0"/>
              <w:spacing w:line="240" w:lineRule="auto"/>
              <w:jc w:val="left"/>
              <w:rPr>
                <w:rFonts w:asciiTheme="minorHAnsi" w:eastAsia="Calibri" w:hAnsiTheme="minorHAnsi" w:cstheme="minorHAnsi"/>
                <w:i w:val="0"/>
                <w:color w:val="000000"/>
                <w:sz w:val="22"/>
                <w:szCs w:val="22"/>
                <w:lang w:bidi="ar-SA"/>
              </w:rPr>
            </w:pPr>
            <w:r w:rsidRPr="00606E2B">
              <w:rPr>
                <w:rFonts w:asciiTheme="minorHAnsi" w:eastAsia="Calibri" w:hAnsiTheme="minorHAnsi" w:cstheme="minorHAnsi"/>
                <w:i w:val="0"/>
                <w:color w:val="000000"/>
                <w:sz w:val="22"/>
                <w:szCs w:val="22"/>
                <w:lang w:bidi="ar-SA"/>
              </w:rPr>
              <w:t>Liczba operacji polegających na rozwoju istniejącego przedsiębiorstwa</w:t>
            </w:r>
          </w:p>
        </w:tc>
        <w:tc>
          <w:tcPr>
            <w:tcW w:w="2409" w:type="dxa"/>
            <w:vMerge/>
            <w:tcBorders>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Calibri" w:hAnsiTheme="minorHAnsi" w:cstheme="minorHAnsi"/>
                <w:i w:val="0"/>
                <w:sz w:val="22"/>
                <w:szCs w:val="22"/>
                <w:lang w:bidi="ar-SA"/>
              </w:rPr>
            </w:pPr>
          </w:p>
        </w:tc>
        <w:tc>
          <w:tcPr>
            <w:tcW w:w="1701" w:type="dxa"/>
            <w:vMerge/>
            <w:tcBorders>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Calibri" w:hAnsiTheme="minorHAnsi" w:cstheme="minorHAnsi"/>
                <w:i w:val="0"/>
                <w:sz w:val="22"/>
                <w:szCs w:val="22"/>
                <w:lang w:bidi="ar-SA"/>
              </w:rPr>
            </w:pPr>
          </w:p>
        </w:tc>
        <w:tc>
          <w:tcPr>
            <w:tcW w:w="2268" w:type="dxa"/>
            <w:vMerge/>
            <w:tcBorders>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Calibri" w:hAnsiTheme="minorHAnsi" w:cstheme="minorHAnsi"/>
                <w:i w:val="0"/>
                <w:sz w:val="22"/>
                <w:szCs w:val="22"/>
                <w:lang w:bidi="ar-SA"/>
              </w:rPr>
            </w:pPr>
          </w:p>
        </w:tc>
      </w:tr>
      <w:tr w:rsidR="00606E2B" w:rsidRPr="00606E2B" w:rsidTr="00CE4AE2">
        <w:trPr>
          <w:trHeight w:val="131"/>
          <w:jc w:val="center"/>
        </w:trPr>
        <w:tc>
          <w:tcPr>
            <w:tcW w:w="2547" w:type="dxa"/>
            <w:vMerge/>
            <w:tcBorders>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Calibri" w:hAnsiTheme="minorHAnsi" w:cstheme="minorHAnsi"/>
                <w:i w:val="0"/>
                <w:sz w:val="22"/>
                <w:szCs w:val="22"/>
                <w:lang w:bidi="ar-SA"/>
              </w:rPr>
            </w:pPr>
          </w:p>
        </w:tc>
        <w:tc>
          <w:tcPr>
            <w:tcW w:w="567" w:type="dxa"/>
            <w:vMerge/>
            <w:tcBorders>
              <w:left w:val="single" w:sz="4" w:space="0" w:color="auto"/>
              <w:right w:val="single" w:sz="4" w:space="0" w:color="auto"/>
            </w:tcBorders>
            <w:vAlign w:val="center"/>
          </w:tcPr>
          <w:p w:rsidR="00606E2B" w:rsidRPr="00606E2B" w:rsidRDefault="00606E2B" w:rsidP="00606E2B">
            <w:pPr>
              <w:spacing w:line="240" w:lineRule="auto"/>
              <w:jc w:val="center"/>
              <w:rPr>
                <w:rFonts w:asciiTheme="minorHAnsi" w:eastAsia="Calibri" w:hAnsiTheme="minorHAnsi" w:cstheme="minorHAnsi"/>
                <w:i w:val="0"/>
                <w:sz w:val="22"/>
                <w:szCs w:val="22"/>
                <w:lang w:bidi="ar-SA"/>
              </w:rPr>
            </w:pPr>
          </w:p>
        </w:tc>
        <w:tc>
          <w:tcPr>
            <w:tcW w:w="709" w:type="dxa"/>
            <w:vMerge/>
            <w:tcBorders>
              <w:left w:val="single" w:sz="4" w:space="0" w:color="auto"/>
              <w:right w:val="single" w:sz="4" w:space="0" w:color="auto"/>
            </w:tcBorders>
            <w:vAlign w:val="center"/>
          </w:tcPr>
          <w:p w:rsidR="00606E2B" w:rsidRPr="00606E2B" w:rsidRDefault="00606E2B" w:rsidP="00606E2B">
            <w:pPr>
              <w:spacing w:line="240" w:lineRule="auto"/>
              <w:ind w:left="113" w:right="113"/>
              <w:jc w:val="center"/>
              <w:rPr>
                <w:rFonts w:asciiTheme="minorHAnsi" w:eastAsia="Calibri" w:hAnsiTheme="minorHAnsi" w:cstheme="minorHAnsi"/>
                <w:i w:val="0"/>
                <w:sz w:val="22"/>
                <w:szCs w:val="22"/>
                <w:lang w:bidi="ar-SA"/>
              </w:rPr>
            </w:pPr>
          </w:p>
        </w:tc>
        <w:tc>
          <w:tcPr>
            <w:tcW w:w="2976" w:type="dxa"/>
            <w:tcBorders>
              <w:top w:val="single" w:sz="4" w:space="0" w:color="auto"/>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Pobudzenie przedsiębiorczości mieszkańców</w:t>
            </w:r>
          </w:p>
        </w:tc>
        <w:tc>
          <w:tcPr>
            <w:tcW w:w="2409" w:type="dxa"/>
            <w:tcBorders>
              <w:top w:val="single" w:sz="4" w:space="0" w:color="auto"/>
              <w:left w:val="single" w:sz="4" w:space="0" w:color="auto"/>
              <w:right w:val="single" w:sz="4" w:space="0" w:color="auto"/>
            </w:tcBorders>
            <w:shd w:val="clear" w:color="auto" w:fill="auto"/>
            <w:vAlign w:val="center"/>
          </w:tcPr>
          <w:p w:rsidR="00606E2B" w:rsidRPr="00606E2B" w:rsidRDefault="00606E2B" w:rsidP="00606E2B">
            <w:pPr>
              <w:autoSpaceDE w:val="0"/>
              <w:autoSpaceDN w:val="0"/>
              <w:adjustRightInd w:val="0"/>
              <w:spacing w:line="240" w:lineRule="auto"/>
              <w:jc w:val="left"/>
              <w:rPr>
                <w:rFonts w:asciiTheme="minorHAnsi" w:eastAsia="Calibri" w:hAnsiTheme="minorHAnsi" w:cstheme="minorHAnsi"/>
                <w:i w:val="0"/>
                <w:color w:val="000000"/>
                <w:sz w:val="22"/>
                <w:szCs w:val="22"/>
                <w:lang w:bidi="ar-SA"/>
              </w:rPr>
            </w:pPr>
            <w:r w:rsidRPr="00606E2B">
              <w:rPr>
                <w:rFonts w:asciiTheme="minorHAnsi" w:eastAsia="Calibri" w:hAnsiTheme="minorHAnsi" w:cstheme="minorHAnsi"/>
                <w:i w:val="0"/>
                <w:color w:val="000000"/>
                <w:sz w:val="22"/>
                <w:szCs w:val="22"/>
                <w:lang w:bidi="ar-SA"/>
              </w:rPr>
              <w:t>Liczba spotkań informacyjno-</w:t>
            </w:r>
            <w:r w:rsidR="004C26A6">
              <w:rPr>
                <w:rFonts w:asciiTheme="minorHAnsi" w:eastAsia="Calibri" w:hAnsiTheme="minorHAnsi" w:cstheme="minorHAnsi"/>
                <w:i w:val="0"/>
                <w:color w:val="000000"/>
                <w:sz w:val="22"/>
                <w:szCs w:val="22"/>
                <w:lang w:bidi="ar-SA"/>
              </w:rPr>
              <w:br/>
              <w:t>-</w:t>
            </w:r>
            <w:r w:rsidRPr="00606E2B">
              <w:rPr>
                <w:rFonts w:asciiTheme="minorHAnsi" w:eastAsia="Calibri" w:hAnsiTheme="minorHAnsi" w:cstheme="minorHAnsi"/>
                <w:i w:val="0"/>
                <w:color w:val="000000"/>
                <w:sz w:val="22"/>
                <w:szCs w:val="22"/>
                <w:lang w:bidi="ar-SA"/>
              </w:rPr>
              <w:t>konsultacyjnych LGD</w:t>
            </w:r>
            <w:r w:rsidRPr="00606E2B">
              <w:rPr>
                <w:rFonts w:asciiTheme="minorHAnsi" w:eastAsia="Calibri" w:hAnsiTheme="minorHAnsi" w:cstheme="minorHAnsi"/>
                <w:i w:val="0"/>
                <w:color w:val="000000"/>
                <w:sz w:val="22"/>
                <w:szCs w:val="22"/>
                <w:lang w:bidi="ar-SA"/>
              </w:rPr>
              <w:br/>
              <w:t>z mieszkańcami</w:t>
            </w:r>
          </w:p>
        </w:tc>
        <w:tc>
          <w:tcPr>
            <w:tcW w:w="2409" w:type="dxa"/>
            <w:tcBorders>
              <w:top w:val="single" w:sz="4" w:space="0" w:color="auto"/>
              <w:left w:val="single" w:sz="4" w:space="0" w:color="auto"/>
              <w:right w:val="single" w:sz="4" w:space="0" w:color="auto"/>
            </w:tcBorders>
            <w:shd w:val="clear" w:color="auto" w:fill="auto"/>
            <w:vAlign w:val="center"/>
          </w:tcPr>
          <w:p w:rsidR="00606E2B" w:rsidRPr="00606E2B" w:rsidRDefault="00606E2B" w:rsidP="00606E2B">
            <w:pPr>
              <w:autoSpaceDE w:val="0"/>
              <w:autoSpaceDN w:val="0"/>
              <w:adjustRightInd w:val="0"/>
              <w:spacing w:line="240" w:lineRule="auto"/>
              <w:jc w:val="left"/>
              <w:rPr>
                <w:rFonts w:asciiTheme="minorHAnsi" w:eastAsia="Calibri" w:hAnsiTheme="minorHAnsi" w:cstheme="minorHAnsi"/>
                <w:i w:val="0"/>
                <w:color w:val="000000"/>
                <w:sz w:val="22"/>
                <w:szCs w:val="22"/>
                <w:lang w:bidi="ar-SA"/>
              </w:rPr>
            </w:pPr>
            <w:r w:rsidRPr="00606E2B">
              <w:rPr>
                <w:rFonts w:asciiTheme="minorHAnsi" w:eastAsia="Calibri" w:hAnsiTheme="minorHAnsi" w:cstheme="minorHAnsi"/>
                <w:i w:val="0"/>
                <w:color w:val="000000"/>
                <w:sz w:val="22"/>
                <w:szCs w:val="22"/>
                <w:lang w:bidi="ar-SA"/>
              </w:rPr>
              <w:t>Liczba osób uczestniczących</w:t>
            </w:r>
            <w:r w:rsidRPr="00606E2B">
              <w:rPr>
                <w:rFonts w:asciiTheme="minorHAnsi" w:eastAsia="Calibri" w:hAnsiTheme="minorHAnsi" w:cstheme="minorHAnsi"/>
                <w:i w:val="0"/>
                <w:color w:val="000000"/>
                <w:sz w:val="22"/>
                <w:szCs w:val="22"/>
                <w:lang w:bidi="ar-SA"/>
              </w:rPr>
              <w:br/>
              <w:t>w spotkaniach informacyjno-</w:t>
            </w:r>
            <w:r w:rsidR="004C26A6">
              <w:rPr>
                <w:rFonts w:asciiTheme="minorHAnsi" w:eastAsia="Calibri" w:hAnsiTheme="minorHAnsi" w:cstheme="minorHAnsi"/>
                <w:i w:val="0"/>
                <w:color w:val="000000"/>
                <w:sz w:val="22"/>
                <w:szCs w:val="22"/>
                <w:lang w:bidi="ar-SA"/>
              </w:rPr>
              <w:br/>
              <w:t>-</w:t>
            </w:r>
            <w:r w:rsidRPr="00606E2B">
              <w:rPr>
                <w:rFonts w:asciiTheme="minorHAnsi" w:eastAsia="Calibri" w:hAnsiTheme="minorHAnsi" w:cstheme="minorHAnsi"/>
                <w:i w:val="0"/>
                <w:color w:val="000000"/>
                <w:sz w:val="22"/>
                <w:szCs w:val="22"/>
                <w:lang w:bidi="ar-SA"/>
              </w:rPr>
              <w:t>konsultacyjnych</w:t>
            </w:r>
          </w:p>
        </w:tc>
        <w:tc>
          <w:tcPr>
            <w:tcW w:w="1701" w:type="dxa"/>
            <w:vMerge/>
            <w:tcBorders>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Calibri" w:hAnsiTheme="minorHAnsi" w:cstheme="minorHAnsi"/>
                <w:i w:val="0"/>
                <w:sz w:val="22"/>
                <w:szCs w:val="22"/>
                <w:lang w:bidi="ar-SA"/>
              </w:rPr>
            </w:pPr>
          </w:p>
        </w:tc>
        <w:tc>
          <w:tcPr>
            <w:tcW w:w="2268" w:type="dxa"/>
            <w:vMerge/>
            <w:tcBorders>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Calibri" w:hAnsiTheme="minorHAnsi" w:cstheme="minorHAnsi"/>
                <w:i w:val="0"/>
                <w:sz w:val="22"/>
                <w:szCs w:val="22"/>
                <w:lang w:bidi="ar-SA"/>
              </w:rPr>
            </w:pPr>
          </w:p>
        </w:tc>
      </w:tr>
      <w:tr w:rsidR="00606E2B" w:rsidRPr="00606E2B" w:rsidTr="00CE4AE2">
        <w:trPr>
          <w:trHeight w:val="996"/>
          <w:jc w:val="center"/>
        </w:trPr>
        <w:tc>
          <w:tcPr>
            <w:tcW w:w="2547" w:type="dxa"/>
            <w:vMerge/>
            <w:tcBorders>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Calibri" w:hAnsiTheme="minorHAnsi" w:cstheme="minorHAnsi"/>
                <w:i w:val="0"/>
                <w:sz w:val="22"/>
                <w:szCs w:val="22"/>
                <w:lang w:bidi="ar-SA"/>
              </w:rPr>
            </w:pPr>
          </w:p>
        </w:tc>
        <w:tc>
          <w:tcPr>
            <w:tcW w:w="567" w:type="dxa"/>
            <w:vMerge/>
            <w:tcBorders>
              <w:left w:val="single" w:sz="4" w:space="0" w:color="auto"/>
              <w:right w:val="single" w:sz="4" w:space="0" w:color="auto"/>
            </w:tcBorders>
            <w:vAlign w:val="center"/>
          </w:tcPr>
          <w:p w:rsidR="00606E2B" w:rsidRPr="00606E2B" w:rsidRDefault="00606E2B" w:rsidP="00606E2B">
            <w:pPr>
              <w:spacing w:line="240" w:lineRule="auto"/>
              <w:jc w:val="center"/>
              <w:rPr>
                <w:rFonts w:asciiTheme="minorHAnsi" w:eastAsia="Calibri" w:hAnsiTheme="minorHAnsi" w:cstheme="minorHAnsi"/>
                <w:i w:val="0"/>
                <w:sz w:val="22"/>
                <w:szCs w:val="22"/>
                <w:lang w:bidi="ar-SA"/>
              </w:rPr>
            </w:pPr>
          </w:p>
        </w:tc>
        <w:tc>
          <w:tcPr>
            <w:tcW w:w="709" w:type="dxa"/>
            <w:vMerge/>
            <w:tcBorders>
              <w:left w:val="single" w:sz="4" w:space="0" w:color="auto"/>
              <w:right w:val="single" w:sz="4" w:space="0" w:color="auto"/>
            </w:tcBorders>
            <w:textDirection w:val="btLr"/>
            <w:vAlign w:val="center"/>
          </w:tcPr>
          <w:p w:rsidR="00606E2B" w:rsidRPr="00606E2B" w:rsidRDefault="00606E2B" w:rsidP="00606E2B">
            <w:pPr>
              <w:spacing w:line="240" w:lineRule="auto"/>
              <w:ind w:left="113" w:right="113"/>
              <w:jc w:val="center"/>
              <w:rPr>
                <w:rFonts w:asciiTheme="minorHAnsi" w:eastAsia="Calibri" w:hAnsiTheme="minorHAnsi" w:cstheme="minorHAnsi"/>
                <w:b/>
                <w:i w:val="0"/>
                <w:sz w:val="22"/>
                <w:szCs w:val="22"/>
                <w:lang w:bidi="ar-SA"/>
              </w:rPr>
            </w:pPr>
          </w:p>
        </w:tc>
        <w:tc>
          <w:tcPr>
            <w:tcW w:w="2976" w:type="dxa"/>
            <w:tcBorders>
              <w:top w:val="single" w:sz="4" w:space="0" w:color="auto"/>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 xml:space="preserve">Kreator przedsiębiorczości </w:t>
            </w:r>
          </w:p>
        </w:tc>
        <w:tc>
          <w:tcPr>
            <w:tcW w:w="2409" w:type="dxa"/>
            <w:tcBorders>
              <w:top w:val="single" w:sz="4" w:space="0" w:color="auto"/>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Liczba zrealizowanych projektów współpracy</w:t>
            </w:r>
            <w:r w:rsidR="004C26A6">
              <w:rPr>
                <w:rFonts w:asciiTheme="minorHAnsi" w:eastAsia="Times New Roman" w:hAnsiTheme="minorHAnsi" w:cstheme="minorHAnsi"/>
                <w:i w:val="0"/>
                <w:sz w:val="22"/>
                <w:szCs w:val="22"/>
              </w:rPr>
              <w:t>,</w:t>
            </w:r>
            <w:r w:rsidRPr="00606E2B">
              <w:rPr>
                <w:rFonts w:asciiTheme="minorHAnsi" w:eastAsia="Times New Roman" w:hAnsiTheme="minorHAnsi" w:cstheme="minorHAnsi"/>
                <w:i w:val="0"/>
                <w:sz w:val="22"/>
                <w:szCs w:val="22"/>
              </w:rPr>
              <w:br/>
              <w:t>w tym projektów współpracy międzynarodowej</w:t>
            </w:r>
          </w:p>
        </w:tc>
        <w:tc>
          <w:tcPr>
            <w:tcW w:w="2409" w:type="dxa"/>
            <w:vMerge w:val="restart"/>
            <w:tcBorders>
              <w:top w:val="single" w:sz="4" w:space="0" w:color="auto"/>
              <w:left w:val="single" w:sz="4" w:space="0" w:color="auto"/>
              <w:right w:val="single" w:sz="4" w:space="0" w:color="auto"/>
            </w:tcBorders>
            <w:shd w:val="clear" w:color="auto" w:fill="auto"/>
            <w:vAlign w:val="center"/>
          </w:tcPr>
          <w:p w:rsidR="00606E2B" w:rsidRDefault="00606E2B" w:rsidP="00606E2B">
            <w:pPr>
              <w:spacing w:line="240" w:lineRule="auto"/>
              <w:jc w:val="left"/>
              <w:rPr>
                <w:rFonts w:asciiTheme="minorHAnsi" w:eastAsia="Calibri" w:hAnsiTheme="minorHAnsi" w:cstheme="minorHAnsi"/>
                <w:i w:val="0"/>
                <w:sz w:val="22"/>
                <w:szCs w:val="22"/>
                <w:lang w:bidi="ar-SA"/>
              </w:rPr>
            </w:pPr>
            <w:r w:rsidRPr="00606E2B">
              <w:rPr>
                <w:rFonts w:asciiTheme="minorHAnsi" w:eastAsia="Calibri" w:hAnsiTheme="minorHAnsi" w:cstheme="minorHAnsi"/>
                <w:i w:val="0"/>
                <w:sz w:val="22"/>
                <w:szCs w:val="22"/>
                <w:lang w:bidi="ar-SA"/>
              </w:rPr>
              <w:t>Liczba uczestników wydarzeń</w:t>
            </w:r>
          </w:p>
          <w:p w:rsidR="0096058F" w:rsidRPr="00606E2B" w:rsidRDefault="00BD1119" w:rsidP="00606E2B">
            <w:pPr>
              <w:spacing w:line="240" w:lineRule="auto"/>
              <w:jc w:val="left"/>
              <w:rPr>
                <w:rFonts w:asciiTheme="minorHAnsi" w:eastAsia="Calibri" w:hAnsiTheme="minorHAnsi" w:cstheme="minorHAnsi"/>
                <w:i w:val="0"/>
                <w:sz w:val="22"/>
                <w:szCs w:val="22"/>
                <w:lang w:bidi="ar-SA"/>
              </w:rPr>
            </w:pPr>
            <w:r w:rsidRPr="00F70419">
              <w:rPr>
                <w:rFonts w:asciiTheme="minorHAnsi" w:eastAsia="Calibri" w:hAnsiTheme="minorHAnsi" w:cstheme="minorHAnsi"/>
                <w:i w:val="0"/>
                <w:sz w:val="22"/>
                <w:szCs w:val="22"/>
                <w:lang w:bidi="ar-SA"/>
              </w:rPr>
              <w:t>Liczba projektów skierowanych do następujących grup docelowych: mieszańcy.</w:t>
            </w:r>
          </w:p>
        </w:tc>
        <w:tc>
          <w:tcPr>
            <w:tcW w:w="1701" w:type="dxa"/>
            <w:vMerge/>
            <w:tcBorders>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Calibri" w:hAnsiTheme="minorHAnsi" w:cstheme="minorHAnsi"/>
                <w:i w:val="0"/>
                <w:sz w:val="22"/>
                <w:szCs w:val="22"/>
                <w:lang w:bidi="ar-SA"/>
              </w:rPr>
            </w:pPr>
          </w:p>
        </w:tc>
        <w:tc>
          <w:tcPr>
            <w:tcW w:w="2268" w:type="dxa"/>
            <w:vMerge/>
            <w:tcBorders>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Calibri" w:hAnsiTheme="minorHAnsi" w:cstheme="minorHAnsi"/>
                <w:i w:val="0"/>
                <w:sz w:val="22"/>
                <w:szCs w:val="22"/>
                <w:lang w:bidi="ar-SA"/>
              </w:rPr>
            </w:pPr>
          </w:p>
        </w:tc>
      </w:tr>
      <w:tr w:rsidR="00606E2B" w:rsidRPr="00606E2B" w:rsidTr="00CE4AE2">
        <w:trPr>
          <w:trHeight w:val="141"/>
          <w:jc w:val="center"/>
        </w:trPr>
        <w:tc>
          <w:tcPr>
            <w:tcW w:w="2547" w:type="dxa"/>
            <w:vMerge/>
            <w:tcBorders>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Calibri" w:hAnsiTheme="minorHAnsi" w:cstheme="minorHAnsi"/>
                <w:i w:val="0"/>
                <w:sz w:val="22"/>
                <w:szCs w:val="22"/>
                <w:lang w:bidi="ar-SA"/>
              </w:rPr>
            </w:pPr>
          </w:p>
        </w:tc>
        <w:tc>
          <w:tcPr>
            <w:tcW w:w="567" w:type="dxa"/>
            <w:vMerge/>
            <w:tcBorders>
              <w:left w:val="single" w:sz="4" w:space="0" w:color="auto"/>
              <w:right w:val="single" w:sz="4" w:space="0" w:color="auto"/>
            </w:tcBorders>
            <w:vAlign w:val="center"/>
          </w:tcPr>
          <w:p w:rsidR="00606E2B" w:rsidRPr="00606E2B" w:rsidRDefault="00606E2B" w:rsidP="00606E2B">
            <w:pPr>
              <w:spacing w:line="240" w:lineRule="auto"/>
              <w:jc w:val="center"/>
              <w:rPr>
                <w:rFonts w:asciiTheme="minorHAnsi" w:eastAsia="Calibri" w:hAnsiTheme="minorHAnsi" w:cstheme="minorHAnsi"/>
                <w:i w:val="0"/>
                <w:sz w:val="22"/>
                <w:szCs w:val="22"/>
                <w:lang w:bidi="ar-SA"/>
              </w:rPr>
            </w:pPr>
          </w:p>
        </w:tc>
        <w:tc>
          <w:tcPr>
            <w:tcW w:w="709" w:type="dxa"/>
            <w:vMerge/>
            <w:tcBorders>
              <w:left w:val="single" w:sz="4" w:space="0" w:color="auto"/>
              <w:right w:val="single" w:sz="4" w:space="0" w:color="auto"/>
            </w:tcBorders>
            <w:vAlign w:val="center"/>
          </w:tcPr>
          <w:p w:rsidR="00606E2B" w:rsidRPr="00606E2B" w:rsidRDefault="00606E2B" w:rsidP="00606E2B">
            <w:pPr>
              <w:spacing w:line="240" w:lineRule="auto"/>
              <w:jc w:val="center"/>
              <w:rPr>
                <w:rFonts w:asciiTheme="minorHAnsi" w:eastAsia="Calibri" w:hAnsiTheme="minorHAnsi" w:cstheme="minorHAnsi"/>
                <w:i w:val="0"/>
                <w:sz w:val="22"/>
                <w:szCs w:val="22"/>
                <w:lang w:bidi="ar-SA"/>
              </w:rPr>
            </w:pPr>
          </w:p>
        </w:tc>
        <w:tc>
          <w:tcPr>
            <w:tcW w:w="2976" w:type="dxa"/>
            <w:tcBorders>
              <w:top w:val="single" w:sz="4" w:space="0" w:color="auto"/>
              <w:left w:val="single" w:sz="4" w:space="0" w:color="auto"/>
              <w:right w:val="single" w:sz="4" w:space="0" w:color="auto"/>
            </w:tcBorders>
            <w:shd w:val="clear" w:color="auto" w:fill="auto"/>
          </w:tcPr>
          <w:p w:rsidR="00606E2B" w:rsidRPr="00606E2B" w:rsidRDefault="00606E2B" w:rsidP="00606E2B">
            <w:pPr>
              <w:spacing w:line="240" w:lineRule="auto"/>
              <w:jc w:val="lef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 xml:space="preserve">Integracja branż mających kluczowe znaczenie dla rozwoju gospodarczego: budownictwo, </w:t>
            </w:r>
            <w:r w:rsidRPr="00606E2B">
              <w:rPr>
                <w:rFonts w:asciiTheme="minorHAnsi" w:eastAsia="Times New Roman" w:hAnsiTheme="minorHAnsi" w:cstheme="minorHAnsi"/>
                <w:i w:val="0"/>
                <w:color w:val="000000"/>
                <w:sz w:val="22"/>
                <w:szCs w:val="22"/>
              </w:rPr>
              <w:t>zakwaterowanie i usługi gastronomiczne, kultura, rekreacja i rozrywka</w:t>
            </w:r>
          </w:p>
        </w:tc>
        <w:tc>
          <w:tcPr>
            <w:tcW w:w="2409" w:type="dxa"/>
            <w:tcBorders>
              <w:top w:val="single" w:sz="4" w:space="0" w:color="auto"/>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Liczba wydarzeń</w:t>
            </w:r>
          </w:p>
        </w:tc>
        <w:tc>
          <w:tcPr>
            <w:tcW w:w="2409" w:type="dxa"/>
            <w:vMerge/>
            <w:tcBorders>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Calibri" w:hAnsiTheme="minorHAnsi" w:cstheme="minorHAnsi"/>
                <w:i w:val="0"/>
                <w:sz w:val="22"/>
                <w:szCs w:val="22"/>
                <w:lang w:bidi="ar-SA"/>
              </w:rPr>
            </w:pPr>
          </w:p>
        </w:tc>
        <w:tc>
          <w:tcPr>
            <w:tcW w:w="1701" w:type="dxa"/>
            <w:vMerge/>
            <w:tcBorders>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Calibri" w:hAnsiTheme="minorHAnsi" w:cstheme="minorHAnsi"/>
                <w:i w:val="0"/>
                <w:sz w:val="22"/>
                <w:szCs w:val="22"/>
                <w:lang w:bidi="ar-SA"/>
              </w:rPr>
            </w:pPr>
          </w:p>
        </w:tc>
        <w:tc>
          <w:tcPr>
            <w:tcW w:w="2268" w:type="dxa"/>
            <w:vMerge/>
            <w:tcBorders>
              <w:left w:val="single" w:sz="4" w:space="0" w:color="auto"/>
              <w:right w:val="single" w:sz="4" w:space="0" w:color="auto"/>
            </w:tcBorders>
            <w:shd w:val="clear" w:color="auto" w:fill="auto"/>
            <w:vAlign w:val="center"/>
          </w:tcPr>
          <w:p w:rsidR="00606E2B" w:rsidRPr="00606E2B" w:rsidRDefault="00606E2B" w:rsidP="00606E2B">
            <w:pPr>
              <w:spacing w:line="240" w:lineRule="auto"/>
              <w:jc w:val="left"/>
              <w:rPr>
                <w:rFonts w:asciiTheme="minorHAnsi" w:eastAsia="Calibri" w:hAnsiTheme="minorHAnsi" w:cstheme="minorHAnsi"/>
                <w:i w:val="0"/>
                <w:sz w:val="22"/>
                <w:szCs w:val="22"/>
                <w:lang w:bidi="ar-SA"/>
              </w:rPr>
            </w:pPr>
          </w:p>
        </w:tc>
      </w:tr>
    </w:tbl>
    <w:p w:rsidR="00606E2B" w:rsidRPr="00606E2B" w:rsidRDefault="00606E2B" w:rsidP="00606E2B">
      <w:pPr>
        <w:spacing w:line="240" w:lineRule="auto"/>
        <w:jc w:val="center"/>
        <w:rPr>
          <w:rFonts w:eastAsia="Calibri"/>
          <w:sz w:val="22"/>
          <w:szCs w:val="20"/>
          <w:lang w:bidi="ar-SA"/>
        </w:rPr>
      </w:pPr>
      <w:r w:rsidRPr="00606E2B">
        <w:rPr>
          <w:rFonts w:eastAsia="Calibri"/>
          <w:sz w:val="22"/>
          <w:szCs w:val="20"/>
          <w:lang w:bidi="ar-SA"/>
        </w:rPr>
        <w:t>Źródło: Opracowanie własne</w:t>
      </w:r>
    </w:p>
    <w:p w:rsidR="00606E2B" w:rsidRDefault="00606E2B" w:rsidP="00606E2B">
      <w:pPr>
        <w:spacing w:line="240" w:lineRule="auto"/>
        <w:jc w:val="center"/>
        <w:rPr>
          <w:rFonts w:eastAsia="Calibri"/>
          <w:b/>
          <w:bCs/>
          <w:i w:val="0"/>
          <w:sz w:val="22"/>
          <w:szCs w:val="22"/>
        </w:rPr>
      </w:pPr>
      <w:bookmarkStart w:id="50" w:name="_Toc436055414"/>
    </w:p>
    <w:p w:rsidR="00606E2B" w:rsidRPr="00606E2B" w:rsidRDefault="00606E2B" w:rsidP="00B15765">
      <w:pPr>
        <w:spacing w:line="240" w:lineRule="auto"/>
        <w:jc w:val="center"/>
        <w:rPr>
          <w:rFonts w:eastAsia="Calibri"/>
          <w:b/>
          <w:bCs/>
          <w:i w:val="0"/>
          <w:sz w:val="22"/>
          <w:szCs w:val="22"/>
        </w:rPr>
      </w:pPr>
      <w:bookmarkStart w:id="51" w:name="_Toc438495973"/>
      <w:r w:rsidRPr="00606E2B">
        <w:rPr>
          <w:rFonts w:eastAsia="Calibri"/>
          <w:b/>
          <w:bCs/>
          <w:i w:val="0"/>
          <w:sz w:val="22"/>
          <w:szCs w:val="22"/>
        </w:rPr>
        <w:t>Tab</w:t>
      </w:r>
      <w:r w:rsidRPr="009700BC">
        <w:rPr>
          <w:rFonts w:eastAsia="Calibri"/>
          <w:b/>
          <w:bCs/>
          <w:i w:val="0"/>
          <w:sz w:val="22"/>
          <w:szCs w:val="22"/>
        </w:rPr>
        <w:t xml:space="preserve">ela </w:t>
      </w:r>
      <w:r w:rsidR="0038165F" w:rsidRPr="009700BC">
        <w:rPr>
          <w:rFonts w:eastAsia="Calibri"/>
          <w:b/>
          <w:bCs/>
          <w:i w:val="0"/>
          <w:sz w:val="22"/>
          <w:szCs w:val="22"/>
        </w:rPr>
        <w:fldChar w:fldCharType="begin"/>
      </w:r>
      <w:r w:rsidRPr="009700BC">
        <w:rPr>
          <w:rFonts w:eastAsia="Calibri"/>
          <w:b/>
          <w:bCs/>
          <w:i w:val="0"/>
          <w:sz w:val="22"/>
          <w:szCs w:val="22"/>
        </w:rPr>
        <w:instrText xml:space="preserve"> SEQ Tabela \* ARABIC </w:instrText>
      </w:r>
      <w:r w:rsidR="0038165F" w:rsidRPr="009700BC">
        <w:rPr>
          <w:rFonts w:eastAsia="Calibri"/>
          <w:b/>
          <w:bCs/>
          <w:i w:val="0"/>
          <w:sz w:val="22"/>
          <w:szCs w:val="22"/>
        </w:rPr>
        <w:fldChar w:fldCharType="separate"/>
      </w:r>
      <w:r w:rsidR="002C37C5">
        <w:rPr>
          <w:rFonts w:eastAsia="Calibri"/>
          <w:b/>
          <w:bCs/>
          <w:i w:val="0"/>
          <w:noProof/>
          <w:sz w:val="22"/>
          <w:szCs w:val="22"/>
        </w:rPr>
        <w:t>13</w:t>
      </w:r>
      <w:r w:rsidR="0038165F" w:rsidRPr="009700BC">
        <w:rPr>
          <w:rFonts w:eastAsia="Calibri"/>
          <w:b/>
          <w:bCs/>
          <w:i w:val="0"/>
          <w:sz w:val="22"/>
          <w:szCs w:val="22"/>
        </w:rPr>
        <w:fldChar w:fldCharType="end"/>
      </w:r>
      <w:r w:rsidRPr="00606E2B">
        <w:rPr>
          <w:rFonts w:eastAsia="Calibri"/>
          <w:b/>
          <w:bCs/>
          <w:i w:val="0"/>
          <w:sz w:val="22"/>
          <w:szCs w:val="22"/>
        </w:rPr>
        <w:t xml:space="preserve"> Cele i wskaźniki LSR</w:t>
      </w:r>
      <w:bookmarkEnd w:id="50"/>
      <w:bookmarkEnd w:id="51"/>
    </w:p>
    <w:tbl>
      <w:tblPr>
        <w:tblW w:w="15178"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719"/>
        <w:gridCol w:w="2835"/>
        <w:gridCol w:w="132"/>
        <w:gridCol w:w="1569"/>
        <w:gridCol w:w="1975"/>
        <w:gridCol w:w="284"/>
        <w:gridCol w:w="1701"/>
        <w:gridCol w:w="283"/>
        <w:gridCol w:w="1134"/>
        <w:gridCol w:w="284"/>
        <w:gridCol w:w="921"/>
        <w:gridCol w:w="354"/>
        <w:gridCol w:w="851"/>
        <w:gridCol w:w="2136"/>
      </w:tblGrid>
      <w:tr w:rsidR="00606E2B" w:rsidRPr="00606E2B" w:rsidTr="00CD4E89">
        <w:trPr>
          <w:trHeight w:val="510"/>
        </w:trPr>
        <w:tc>
          <w:tcPr>
            <w:tcW w:w="719" w:type="dxa"/>
            <w:shd w:val="clear" w:color="auto" w:fill="D5DCE4"/>
            <w:vAlign w:val="center"/>
            <w:hideMark/>
          </w:tcPr>
          <w:p w:rsidR="00606E2B" w:rsidRPr="00606E2B" w:rsidRDefault="00606E2B" w:rsidP="00606E2B">
            <w:pPr>
              <w:spacing w:line="240" w:lineRule="auto"/>
              <w:ind w:right="45"/>
              <w:jc w:val="left"/>
              <w:rPr>
                <w:rFonts w:asciiTheme="minorHAnsi" w:eastAsia="Times New Roman" w:hAnsiTheme="minorHAnsi" w:cstheme="minorHAnsi"/>
                <w:b/>
                <w:i w:val="0"/>
                <w:sz w:val="22"/>
                <w:szCs w:val="22"/>
              </w:rPr>
            </w:pPr>
            <w:r w:rsidRPr="00606E2B">
              <w:rPr>
                <w:rFonts w:asciiTheme="minorHAnsi" w:eastAsia="Times New Roman" w:hAnsiTheme="minorHAnsi" w:cstheme="minorHAnsi"/>
                <w:b/>
                <w:i w:val="0"/>
                <w:sz w:val="22"/>
                <w:szCs w:val="22"/>
              </w:rPr>
              <w:t>1.0</w:t>
            </w:r>
          </w:p>
        </w:tc>
        <w:tc>
          <w:tcPr>
            <w:tcW w:w="2967" w:type="dxa"/>
            <w:gridSpan w:val="2"/>
            <w:shd w:val="clear" w:color="auto" w:fill="D5DCE4"/>
            <w:vAlign w:val="center"/>
            <w:hideMark/>
          </w:tcPr>
          <w:p w:rsidR="00606E2B" w:rsidRPr="00606E2B" w:rsidRDefault="00606E2B" w:rsidP="00606E2B">
            <w:pPr>
              <w:spacing w:line="240" w:lineRule="auto"/>
              <w:jc w:val="left"/>
              <w:rPr>
                <w:rFonts w:asciiTheme="minorHAnsi" w:eastAsia="Times New Roman" w:hAnsiTheme="minorHAnsi" w:cstheme="minorHAnsi"/>
                <w:b/>
                <w:i w:val="0"/>
                <w:sz w:val="22"/>
                <w:szCs w:val="22"/>
              </w:rPr>
            </w:pPr>
            <w:r w:rsidRPr="00606E2B">
              <w:rPr>
                <w:rFonts w:asciiTheme="minorHAnsi" w:eastAsia="Times New Roman" w:hAnsiTheme="minorHAnsi" w:cstheme="minorHAnsi"/>
                <w:b/>
                <w:i w:val="0"/>
                <w:sz w:val="22"/>
                <w:szCs w:val="22"/>
              </w:rPr>
              <w:t>CEL OGÓLNY 1</w:t>
            </w:r>
          </w:p>
        </w:tc>
        <w:tc>
          <w:tcPr>
            <w:tcW w:w="11492" w:type="dxa"/>
            <w:gridSpan w:val="11"/>
            <w:shd w:val="clear" w:color="auto" w:fill="D5DCE4"/>
            <w:vAlign w:val="center"/>
          </w:tcPr>
          <w:p w:rsidR="00606E2B" w:rsidRPr="00606E2B" w:rsidRDefault="00606E2B" w:rsidP="00606E2B">
            <w:pPr>
              <w:spacing w:line="240" w:lineRule="auto"/>
              <w:jc w:val="center"/>
              <w:rPr>
                <w:rFonts w:asciiTheme="minorHAnsi" w:eastAsia="Times New Roman" w:hAnsiTheme="minorHAnsi" w:cstheme="minorHAnsi"/>
                <w:b/>
                <w:bCs/>
                <w:i w:val="0"/>
                <w:sz w:val="22"/>
                <w:szCs w:val="22"/>
              </w:rPr>
            </w:pPr>
            <w:r w:rsidRPr="00606E2B">
              <w:rPr>
                <w:rFonts w:asciiTheme="minorHAnsi" w:eastAsia="Times New Roman" w:hAnsiTheme="minorHAnsi" w:cstheme="minorHAnsi"/>
                <w:b/>
                <w:bCs/>
                <w:i w:val="0"/>
                <w:sz w:val="22"/>
                <w:szCs w:val="22"/>
              </w:rPr>
              <w:t xml:space="preserve">LGD obszarem silnym społecznie i gospodarczo        </w:t>
            </w:r>
          </w:p>
        </w:tc>
      </w:tr>
      <w:tr w:rsidR="00606E2B" w:rsidRPr="00606E2B" w:rsidTr="00CD4E89">
        <w:trPr>
          <w:trHeight w:val="510"/>
        </w:trPr>
        <w:tc>
          <w:tcPr>
            <w:tcW w:w="719" w:type="dxa"/>
            <w:shd w:val="clear" w:color="auto" w:fill="F9F9F9"/>
            <w:vAlign w:val="center"/>
            <w:hideMark/>
          </w:tcPr>
          <w:p w:rsidR="00606E2B" w:rsidRPr="00606E2B" w:rsidRDefault="00606E2B" w:rsidP="00606E2B">
            <w:pPr>
              <w:spacing w:line="240" w:lineRule="auto"/>
              <w:jc w:val="left"/>
              <w:rPr>
                <w:rFonts w:asciiTheme="minorHAnsi" w:eastAsia="Times New Roman" w:hAnsiTheme="minorHAnsi" w:cstheme="minorHAnsi"/>
                <w:b/>
                <w:i w:val="0"/>
                <w:sz w:val="22"/>
                <w:szCs w:val="22"/>
              </w:rPr>
            </w:pPr>
            <w:r w:rsidRPr="00606E2B">
              <w:rPr>
                <w:rFonts w:asciiTheme="minorHAnsi" w:eastAsia="Times New Roman" w:hAnsiTheme="minorHAnsi" w:cstheme="minorHAnsi"/>
                <w:b/>
                <w:i w:val="0"/>
                <w:sz w:val="22"/>
                <w:szCs w:val="22"/>
              </w:rPr>
              <w:t>1.1</w:t>
            </w:r>
          </w:p>
        </w:tc>
        <w:tc>
          <w:tcPr>
            <w:tcW w:w="2967" w:type="dxa"/>
            <w:gridSpan w:val="2"/>
            <w:vMerge w:val="restart"/>
            <w:shd w:val="clear" w:color="auto" w:fill="F9F9F9"/>
            <w:vAlign w:val="center"/>
            <w:hideMark/>
          </w:tcPr>
          <w:p w:rsidR="00606E2B" w:rsidRPr="00606E2B" w:rsidRDefault="00606E2B" w:rsidP="00606E2B">
            <w:pPr>
              <w:spacing w:line="240" w:lineRule="auto"/>
              <w:jc w:val="left"/>
              <w:rPr>
                <w:rFonts w:asciiTheme="minorHAnsi" w:eastAsia="Times New Roman" w:hAnsiTheme="minorHAnsi" w:cstheme="minorHAnsi"/>
                <w:b/>
                <w:i w:val="0"/>
                <w:sz w:val="22"/>
                <w:szCs w:val="22"/>
              </w:rPr>
            </w:pPr>
            <w:r w:rsidRPr="00606E2B">
              <w:rPr>
                <w:rFonts w:asciiTheme="minorHAnsi" w:eastAsia="Times New Roman" w:hAnsiTheme="minorHAnsi" w:cstheme="minorHAnsi"/>
                <w:b/>
                <w:i w:val="0"/>
                <w:sz w:val="22"/>
                <w:szCs w:val="22"/>
              </w:rPr>
              <w:t>CELE SZCZEGÓŁOWE</w:t>
            </w:r>
          </w:p>
        </w:tc>
        <w:tc>
          <w:tcPr>
            <w:tcW w:w="11492" w:type="dxa"/>
            <w:gridSpan w:val="11"/>
            <w:shd w:val="clear" w:color="auto" w:fill="F9F9F9"/>
            <w:vAlign w:val="center"/>
          </w:tcPr>
          <w:p w:rsidR="00606E2B" w:rsidRPr="00606E2B" w:rsidRDefault="00606E2B" w:rsidP="00606E2B">
            <w:pPr>
              <w:spacing w:line="240" w:lineRule="auto"/>
              <w:jc w:val="center"/>
              <w:rPr>
                <w:rFonts w:asciiTheme="minorHAnsi" w:eastAsia="Times New Roman" w:hAnsiTheme="minorHAnsi" w:cstheme="minorHAnsi"/>
                <w:b/>
                <w:bCs/>
                <w:i w:val="0"/>
                <w:iCs/>
                <w:color w:val="000000"/>
                <w:sz w:val="22"/>
                <w:szCs w:val="22"/>
              </w:rPr>
            </w:pPr>
            <w:r w:rsidRPr="00606E2B">
              <w:rPr>
                <w:rFonts w:asciiTheme="minorHAnsi" w:eastAsia="Times New Roman" w:hAnsiTheme="minorHAnsi" w:cstheme="minorHAnsi"/>
                <w:b/>
                <w:bCs/>
                <w:i w:val="0"/>
                <w:iCs/>
                <w:color w:val="000000"/>
                <w:sz w:val="22"/>
                <w:szCs w:val="22"/>
              </w:rPr>
              <w:t xml:space="preserve">Stworzenie warunków do aktywności i zaangażowania mieszkańców </w:t>
            </w:r>
          </w:p>
        </w:tc>
      </w:tr>
      <w:tr w:rsidR="00606E2B" w:rsidRPr="00606E2B" w:rsidTr="00CD4E89">
        <w:trPr>
          <w:trHeight w:val="510"/>
        </w:trPr>
        <w:tc>
          <w:tcPr>
            <w:tcW w:w="719" w:type="dxa"/>
            <w:shd w:val="clear" w:color="auto" w:fill="F9F9F9"/>
            <w:vAlign w:val="center"/>
          </w:tcPr>
          <w:p w:rsidR="00606E2B" w:rsidRPr="00606E2B" w:rsidRDefault="00606E2B" w:rsidP="00606E2B">
            <w:pPr>
              <w:spacing w:line="240" w:lineRule="auto"/>
              <w:jc w:val="left"/>
              <w:rPr>
                <w:rFonts w:asciiTheme="minorHAnsi" w:eastAsia="Times New Roman" w:hAnsiTheme="minorHAnsi" w:cstheme="minorHAnsi"/>
                <w:b/>
                <w:i w:val="0"/>
                <w:sz w:val="22"/>
                <w:szCs w:val="22"/>
              </w:rPr>
            </w:pPr>
            <w:r w:rsidRPr="00606E2B">
              <w:rPr>
                <w:rFonts w:asciiTheme="minorHAnsi" w:eastAsia="Times New Roman" w:hAnsiTheme="minorHAnsi" w:cstheme="minorHAnsi"/>
                <w:b/>
                <w:i w:val="0"/>
                <w:sz w:val="22"/>
                <w:szCs w:val="22"/>
              </w:rPr>
              <w:t>1.2</w:t>
            </w:r>
          </w:p>
        </w:tc>
        <w:tc>
          <w:tcPr>
            <w:tcW w:w="2967" w:type="dxa"/>
            <w:gridSpan w:val="2"/>
            <w:vMerge/>
            <w:shd w:val="clear" w:color="auto" w:fill="F9F9F9"/>
            <w:vAlign w:val="center"/>
          </w:tcPr>
          <w:p w:rsidR="00606E2B" w:rsidRPr="00606E2B" w:rsidRDefault="00606E2B" w:rsidP="00606E2B">
            <w:pPr>
              <w:spacing w:line="240" w:lineRule="auto"/>
              <w:jc w:val="left"/>
              <w:rPr>
                <w:rFonts w:asciiTheme="minorHAnsi" w:eastAsia="Times New Roman" w:hAnsiTheme="minorHAnsi" w:cstheme="minorHAnsi"/>
                <w:i w:val="0"/>
                <w:sz w:val="22"/>
                <w:szCs w:val="22"/>
              </w:rPr>
            </w:pPr>
          </w:p>
        </w:tc>
        <w:tc>
          <w:tcPr>
            <w:tcW w:w="11492" w:type="dxa"/>
            <w:gridSpan w:val="11"/>
            <w:shd w:val="clear" w:color="auto" w:fill="F9F9F9"/>
            <w:vAlign w:val="center"/>
          </w:tcPr>
          <w:p w:rsidR="00606E2B" w:rsidRPr="00606E2B" w:rsidRDefault="00606E2B" w:rsidP="00606E2B">
            <w:pPr>
              <w:spacing w:line="240" w:lineRule="auto"/>
              <w:jc w:val="center"/>
              <w:rPr>
                <w:rFonts w:asciiTheme="minorHAnsi" w:eastAsia="Times New Roman" w:hAnsiTheme="minorHAnsi" w:cstheme="minorHAnsi"/>
                <w:b/>
                <w:bCs/>
                <w:i w:val="0"/>
                <w:iCs/>
                <w:color w:val="000000"/>
                <w:sz w:val="22"/>
                <w:szCs w:val="22"/>
              </w:rPr>
            </w:pPr>
            <w:r w:rsidRPr="00606E2B">
              <w:rPr>
                <w:rFonts w:asciiTheme="minorHAnsi" w:eastAsia="Times New Roman" w:hAnsiTheme="minorHAnsi" w:cstheme="minorHAnsi"/>
                <w:b/>
                <w:bCs/>
                <w:i w:val="0"/>
                <w:iCs/>
                <w:color w:val="000000"/>
                <w:sz w:val="22"/>
                <w:szCs w:val="22"/>
              </w:rPr>
              <w:t xml:space="preserve">Rozwój gospodarczy obszaru LGD </w:t>
            </w:r>
          </w:p>
        </w:tc>
      </w:tr>
      <w:tr w:rsidR="00606E2B" w:rsidRPr="00606E2B" w:rsidTr="00CD4E89">
        <w:trPr>
          <w:trHeight w:val="624"/>
        </w:trPr>
        <w:tc>
          <w:tcPr>
            <w:tcW w:w="3686" w:type="dxa"/>
            <w:gridSpan w:val="3"/>
            <w:shd w:val="clear" w:color="auto" w:fill="auto"/>
            <w:vAlign w:val="center"/>
          </w:tcPr>
          <w:p w:rsidR="00606E2B" w:rsidRPr="00606E2B" w:rsidRDefault="00606E2B" w:rsidP="00606E2B">
            <w:pPr>
              <w:spacing w:line="240" w:lineRule="auto"/>
              <w:jc w:val="center"/>
              <w:rPr>
                <w:rFonts w:asciiTheme="minorHAnsi" w:eastAsia="Times New Roman" w:hAnsiTheme="minorHAnsi" w:cstheme="minorHAnsi"/>
                <w:iCs/>
                <w:sz w:val="22"/>
                <w:szCs w:val="22"/>
              </w:rPr>
            </w:pPr>
          </w:p>
        </w:tc>
        <w:tc>
          <w:tcPr>
            <w:tcW w:w="3828" w:type="dxa"/>
            <w:gridSpan w:val="3"/>
            <w:shd w:val="clear" w:color="auto" w:fill="D5DCE4"/>
            <w:vAlign w:val="center"/>
            <w:hideMark/>
          </w:tcPr>
          <w:p w:rsidR="00606E2B" w:rsidRPr="00606E2B" w:rsidRDefault="00606E2B" w:rsidP="00606E2B">
            <w:pPr>
              <w:spacing w:line="240" w:lineRule="auto"/>
              <w:jc w:val="center"/>
              <w:rPr>
                <w:rFonts w:asciiTheme="minorHAnsi" w:eastAsia="Times New Roman" w:hAnsiTheme="minorHAnsi" w:cstheme="minorHAnsi"/>
                <w:b/>
                <w:iCs/>
                <w:sz w:val="22"/>
                <w:szCs w:val="22"/>
              </w:rPr>
            </w:pPr>
            <w:r w:rsidRPr="00606E2B">
              <w:rPr>
                <w:rFonts w:asciiTheme="minorHAnsi" w:eastAsia="Times New Roman" w:hAnsiTheme="minorHAnsi" w:cstheme="minorHAnsi"/>
                <w:b/>
                <w:iCs/>
                <w:sz w:val="22"/>
                <w:szCs w:val="22"/>
              </w:rPr>
              <w:t>Wskaźniki oddziaływania dla celu ogólnego</w:t>
            </w:r>
          </w:p>
        </w:tc>
        <w:tc>
          <w:tcPr>
            <w:tcW w:w="1701" w:type="dxa"/>
            <w:shd w:val="clear" w:color="auto" w:fill="D5DCE4"/>
            <w:vAlign w:val="center"/>
            <w:hideMark/>
          </w:tcPr>
          <w:p w:rsidR="00606E2B" w:rsidRPr="00606E2B" w:rsidRDefault="00606E2B" w:rsidP="00606E2B">
            <w:pPr>
              <w:spacing w:line="240" w:lineRule="auto"/>
              <w:jc w:val="center"/>
              <w:rPr>
                <w:rFonts w:asciiTheme="minorHAnsi" w:eastAsia="Times New Roman" w:hAnsiTheme="minorHAnsi" w:cstheme="minorHAnsi"/>
                <w:b/>
                <w:iCs/>
                <w:sz w:val="22"/>
                <w:szCs w:val="22"/>
              </w:rPr>
            </w:pPr>
            <w:r w:rsidRPr="00606E2B">
              <w:rPr>
                <w:rFonts w:asciiTheme="minorHAnsi" w:eastAsia="Times New Roman" w:hAnsiTheme="minorHAnsi" w:cstheme="minorHAnsi"/>
                <w:b/>
                <w:iCs/>
                <w:sz w:val="22"/>
                <w:szCs w:val="22"/>
              </w:rPr>
              <w:t xml:space="preserve">Jednostka miary </w:t>
            </w:r>
          </w:p>
        </w:tc>
        <w:tc>
          <w:tcPr>
            <w:tcW w:w="1701" w:type="dxa"/>
            <w:gridSpan w:val="3"/>
            <w:shd w:val="clear" w:color="auto" w:fill="D5DCE4"/>
            <w:vAlign w:val="center"/>
            <w:hideMark/>
          </w:tcPr>
          <w:p w:rsidR="00606E2B" w:rsidRPr="00606E2B" w:rsidRDefault="00B66C82" w:rsidP="00606E2B">
            <w:pPr>
              <w:spacing w:line="240" w:lineRule="auto"/>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t>S</w:t>
            </w:r>
            <w:r w:rsidR="00606E2B" w:rsidRPr="00606E2B">
              <w:rPr>
                <w:rFonts w:asciiTheme="minorHAnsi" w:eastAsia="Times New Roman" w:hAnsiTheme="minorHAnsi" w:cstheme="minorHAnsi"/>
                <w:b/>
                <w:sz w:val="22"/>
                <w:szCs w:val="22"/>
              </w:rPr>
              <w:t>tan początkowy 2014 rok</w:t>
            </w:r>
          </w:p>
        </w:tc>
        <w:tc>
          <w:tcPr>
            <w:tcW w:w="1275" w:type="dxa"/>
            <w:gridSpan w:val="2"/>
            <w:shd w:val="clear" w:color="auto" w:fill="D5DCE4"/>
            <w:vAlign w:val="center"/>
            <w:hideMark/>
          </w:tcPr>
          <w:p w:rsidR="00606E2B" w:rsidRPr="00606E2B" w:rsidRDefault="00B66C82" w:rsidP="00606E2B">
            <w:pPr>
              <w:spacing w:line="240" w:lineRule="auto"/>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t>P</w:t>
            </w:r>
            <w:r w:rsidR="00606E2B" w:rsidRPr="00606E2B">
              <w:rPr>
                <w:rFonts w:asciiTheme="minorHAnsi" w:eastAsia="Times New Roman" w:hAnsiTheme="minorHAnsi" w:cstheme="minorHAnsi"/>
                <w:b/>
                <w:sz w:val="22"/>
                <w:szCs w:val="22"/>
              </w:rPr>
              <w:t xml:space="preserve">lan </w:t>
            </w:r>
            <w:r>
              <w:rPr>
                <w:rFonts w:asciiTheme="minorHAnsi" w:eastAsia="Times New Roman" w:hAnsiTheme="minorHAnsi" w:cstheme="minorHAnsi"/>
                <w:b/>
                <w:sz w:val="22"/>
                <w:szCs w:val="22"/>
              </w:rPr>
              <w:br/>
            </w:r>
            <w:r w:rsidR="00606E2B" w:rsidRPr="00606E2B">
              <w:rPr>
                <w:rFonts w:asciiTheme="minorHAnsi" w:eastAsia="Times New Roman" w:hAnsiTheme="minorHAnsi" w:cstheme="minorHAnsi"/>
                <w:b/>
                <w:sz w:val="22"/>
                <w:szCs w:val="22"/>
              </w:rPr>
              <w:t>2022 rok</w:t>
            </w:r>
          </w:p>
        </w:tc>
        <w:tc>
          <w:tcPr>
            <w:tcW w:w="2987" w:type="dxa"/>
            <w:gridSpan w:val="2"/>
            <w:shd w:val="clear" w:color="auto" w:fill="D5DCE4"/>
            <w:vAlign w:val="center"/>
            <w:hideMark/>
          </w:tcPr>
          <w:p w:rsidR="00606E2B" w:rsidRPr="00606E2B" w:rsidRDefault="00606E2B" w:rsidP="00606E2B">
            <w:pPr>
              <w:spacing w:line="240" w:lineRule="auto"/>
              <w:jc w:val="center"/>
              <w:rPr>
                <w:rFonts w:asciiTheme="minorHAnsi" w:eastAsia="Times New Roman" w:hAnsiTheme="minorHAnsi" w:cstheme="minorHAnsi"/>
                <w:b/>
                <w:iCs/>
                <w:sz w:val="22"/>
                <w:szCs w:val="22"/>
              </w:rPr>
            </w:pPr>
            <w:r w:rsidRPr="00606E2B">
              <w:rPr>
                <w:rFonts w:asciiTheme="minorHAnsi" w:eastAsia="Times New Roman" w:hAnsiTheme="minorHAnsi" w:cstheme="minorHAnsi"/>
                <w:b/>
                <w:iCs/>
                <w:sz w:val="22"/>
                <w:szCs w:val="22"/>
              </w:rPr>
              <w:t>Źródło danych/sposób pomiaru</w:t>
            </w:r>
          </w:p>
        </w:tc>
      </w:tr>
      <w:tr w:rsidR="00606E2B" w:rsidRPr="00606E2B" w:rsidTr="00CD4E89">
        <w:trPr>
          <w:trHeight w:val="510"/>
        </w:trPr>
        <w:tc>
          <w:tcPr>
            <w:tcW w:w="719" w:type="dxa"/>
            <w:vMerge w:val="restart"/>
            <w:shd w:val="clear" w:color="auto" w:fill="auto"/>
            <w:vAlign w:val="center"/>
            <w:hideMark/>
          </w:tcPr>
          <w:p w:rsidR="00606E2B" w:rsidRPr="00606E2B" w:rsidRDefault="00606E2B" w:rsidP="00606E2B">
            <w:pPr>
              <w:spacing w:line="240" w:lineRule="auto"/>
              <w:jc w:val="lef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W1.0</w:t>
            </w:r>
          </w:p>
        </w:tc>
        <w:tc>
          <w:tcPr>
            <w:tcW w:w="6795" w:type="dxa"/>
            <w:gridSpan w:val="5"/>
            <w:vAlign w:val="center"/>
          </w:tcPr>
          <w:p w:rsidR="00606E2B" w:rsidRPr="00606E2B" w:rsidRDefault="00606E2B" w:rsidP="00606E2B">
            <w:pPr>
              <w:spacing w:line="240" w:lineRule="auto"/>
              <w:jc w:val="left"/>
              <w:rPr>
                <w:rFonts w:asciiTheme="minorHAnsi" w:eastAsia="Times New Roman" w:hAnsiTheme="minorHAnsi" w:cstheme="minorHAnsi"/>
                <w:i w:val="0"/>
                <w:sz w:val="22"/>
                <w:szCs w:val="22"/>
              </w:rPr>
            </w:pPr>
            <w:r w:rsidRPr="00606E2B">
              <w:rPr>
                <w:rFonts w:asciiTheme="minorHAnsi" w:eastAsia="Times New Roman" w:hAnsiTheme="minorHAnsi" w:cstheme="minorHAnsi"/>
                <w:i w:val="0"/>
                <w:color w:val="000000"/>
                <w:sz w:val="22"/>
                <w:szCs w:val="22"/>
              </w:rPr>
              <w:t>Liczba podmiotów gospodarczych wpisanych do rejestru REGON na</w:t>
            </w:r>
            <w:r w:rsidRPr="00606E2B">
              <w:rPr>
                <w:rFonts w:asciiTheme="minorHAnsi" w:eastAsia="Times New Roman" w:hAnsiTheme="minorHAnsi" w:cstheme="minorHAnsi"/>
                <w:i w:val="0"/>
                <w:color w:val="000000"/>
                <w:sz w:val="22"/>
                <w:szCs w:val="22"/>
              </w:rPr>
              <w:br/>
              <w:t>10 tys. mieszkańców</w:t>
            </w:r>
          </w:p>
        </w:tc>
        <w:tc>
          <w:tcPr>
            <w:tcW w:w="1701" w:type="dxa"/>
            <w:shd w:val="clear" w:color="000000" w:fill="FFFFFF"/>
            <w:vAlign w:val="center"/>
            <w:hideMark/>
          </w:tcPr>
          <w:p w:rsidR="00606E2B" w:rsidRPr="00606E2B" w:rsidRDefault="00606E2B" w:rsidP="00606E2B">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szt.</w:t>
            </w:r>
          </w:p>
        </w:tc>
        <w:tc>
          <w:tcPr>
            <w:tcW w:w="1701" w:type="dxa"/>
            <w:gridSpan w:val="3"/>
            <w:shd w:val="clear" w:color="000000" w:fill="FFFFFF"/>
            <w:vAlign w:val="center"/>
          </w:tcPr>
          <w:p w:rsidR="00606E2B" w:rsidRPr="00606E2B" w:rsidRDefault="00606E2B" w:rsidP="00606E2B">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733</w:t>
            </w:r>
          </w:p>
        </w:tc>
        <w:tc>
          <w:tcPr>
            <w:tcW w:w="1275" w:type="dxa"/>
            <w:gridSpan w:val="2"/>
            <w:shd w:val="clear" w:color="000000" w:fill="FFFFFF"/>
            <w:vAlign w:val="center"/>
          </w:tcPr>
          <w:p w:rsidR="00606E2B" w:rsidRPr="00606E2B" w:rsidRDefault="00606E2B" w:rsidP="00606E2B">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770</w:t>
            </w:r>
          </w:p>
        </w:tc>
        <w:tc>
          <w:tcPr>
            <w:tcW w:w="2987" w:type="dxa"/>
            <w:gridSpan w:val="2"/>
            <w:shd w:val="clear" w:color="auto" w:fill="auto"/>
            <w:vAlign w:val="center"/>
            <w:hideMark/>
          </w:tcPr>
          <w:p w:rsidR="00606E2B" w:rsidRPr="00606E2B" w:rsidRDefault="00606E2B" w:rsidP="00606E2B">
            <w:pPr>
              <w:spacing w:line="240" w:lineRule="auto"/>
              <w:jc w:val="lef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Dane statystyczne GUS</w:t>
            </w:r>
          </w:p>
        </w:tc>
      </w:tr>
      <w:tr w:rsidR="00606E2B" w:rsidRPr="00606E2B" w:rsidTr="00CD4E89">
        <w:trPr>
          <w:trHeight w:val="510"/>
        </w:trPr>
        <w:tc>
          <w:tcPr>
            <w:tcW w:w="719" w:type="dxa"/>
            <w:vMerge/>
            <w:shd w:val="clear" w:color="auto" w:fill="auto"/>
            <w:vAlign w:val="center"/>
          </w:tcPr>
          <w:p w:rsidR="00606E2B" w:rsidRPr="00606E2B" w:rsidRDefault="00606E2B" w:rsidP="00606E2B">
            <w:pPr>
              <w:spacing w:line="240" w:lineRule="auto"/>
              <w:jc w:val="left"/>
              <w:rPr>
                <w:rFonts w:asciiTheme="minorHAnsi" w:eastAsia="Times New Roman" w:hAnsiTheme="minorHAnsi" w:cstheme="minorHAnsi"/>
                <w:i w:val="0"/>
                <w:sz w:val="22"/>
                <w:szCs w:val="22"/>
              </w:rPr>
            </w:pPr>
          </w:p>
        </w:tc>
        <w:tc>
          <w:tcPr>
            <w:tcW w:w="6795" w:type="dxa"/>
            <w:gridSpan w:val="5"/>
            <w:vAlign w:val="center"/>
          </w:tcPr>
          <w:p w:rsidR="00606E2B" w:rsidRPr="00606E2B" w:rsidRDefault="00606E2B" w:rsidP="00606E2B">
            <w:pPr>
              <w:spacing w:line="240" w:lineRule="auto"/>
              <w:jc w:val="lef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Liczba osób bezrobotnych w stosunku do liczby osób w wieku produkcyjnym</w:t>
            </w:r>
          </w:p>
        </w:tc>
        <w:tc>
          <w:tcPr>
            <w:tcW w:w="1701" w:type="dxa"/>
            <w:shd w:val="clear" w:color="000000" w:fill="FFFFFF"/>
            <w:vAlign w:val="center"/>
          </w:tcPr>
          <w:p w:rsidR="00606E2B" w:rsidRPr="00606E2B" w:rsidRDefault="00606E2B" w:rsidP="00606E2B">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w:t>
            </w:r>
          </w:p>
        </w:tc>
        <w:tc>
          <w:tcPr>
            <w:tcW w:w="1701" w:type="dxa"/>
            <w:gridSpan w:val="3"/>
            <w:shd w:val="clear" w:color="000000" w:fill="FFFFFF"/>
            <w:vAlign w:val="center"/>
          </w:tcPr>
          <w:p w:rsidR="00606E2B" w:rsidRPr="00606E2B" w:rsidRDefault="00606E2B" w:rsidP="00606E2B">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9,5</w:t>
            </w:r>
          </w:p>
        </w:tc>
        <w:tc>
          <w:tcPr>
            <w:tcW w:w="1275" w:type="dxa"/>
            <w:gridSpan w:val="2"/>
            <w:shd w:val="clear" w:color="000000" w:fill="FFFFFF"/>
            <w:vAlign w:val="center"/>
          </w:tcPr>
          <w:p w:rsidR="00606E2B" w:rsidRPr="00606E2B" w:rsidRDefault="00606E2B" w:rsidP="00606E2B">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8,5</w:t>
            </w:r>
          </w:p>
        </w:tc>
        <w:tc>
          <w:tcPr>
            <w:tcW w:w="2987" w:type="dxa"/>
            <w:gridSpan w:val="2"/>
            <w:shd w:val="clear" w:color="auto" w:fill="auto"/>
            <w:vAlign w:val="center"/>
          </w:tcPr>
          <w:p w:rsidR="00606E2B" w:rsidRPr="00606E2B" w:rsidRDefault="00606E2B" w:rsidP="00606E2B">
            <w:pPr>
              <w:spacing w:line="240" w:lineRule="auto"/>
              <w:jc w:val="lef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Dane statystyczne GUS</w:t>
            </w:r>
          </w:p>
        </w:tc>
      </w:tr>
      <w:tr w:rsidR="00606E2B" w:rsidRPr="00606E2B" w:rsidTr="00CD4E89">
        <w:trPr>
          <w:trHeight w:val="510"/>
        </w:trPr>
        <w:tc>
          <w:tcPr>
            <w:tcW w:w="719" w:type="dxa"/>
            <w:vMerge/>
            <w:shd w:val="clear" w:color="auto" w:fill="auto"/>
            <w:vAlign w:val="center"/>
          </w:tcPr>
          <w:p w:rsidR="00606E2B" w:rsidRPr="00606E2B" w:rsidRDefault="00606E2B" w:rsidP="00606E2B">
            <w:pPr>
              <w:spacing w:line="240" w:lineRule="auto"/>
              <w:jc w:val="left"/>
              <w:rPr>
                <w:rFonts w:asciiTheme="minorHAnsi" w:eastAsia="Times New Roman" w:hAnsiTheme="minorHAnsi" w:cstheme="minorHAnsi"/>
                <w:i w:val="0"/>
                <w:sz w:val="22"/>
                <w:szCs w:val="22"/>
              </w:rPr>
            </w:pPr>
          </w:p>
        </w:tc>
        <w:tc>
          <w:tcPr>
            <w:tcW w:w="6795" w:type="dxa"/>
            <w:gridSpan w:val="5"/>
            <w:vAlign w:val="center"/>
          </w:tcPr>
          <w:p w:rsidR="00606E2B" w:rsidRPr="00606E2B" w:rsidRDefault="00606E2B" w:rsidP="00606E2B">
            <w:pPr>
              <w:spacing w:line="240" w:lineRule="auto"/>
              <w:jc w:val="lef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Liczba organizacji pozarządowych w przeliczeniu na 10 tys. mieszkańców</w:t>
            </w:r>
          </w:p>
        </w:tc>
        <w:tc>
          <w:tcPr>
            <w:tcW w:w="1701" w:type="dxa"/>
            <w:shd w:val="clear" w:color="000000" w:fill="FFFFFF"/>
            <w:vAlign w:val="center"/>
          </w:tcPr>
          <w:p w:rsidR="00606E2B" w:rsidRPr="00606E2B" w:rsidRDefault="00606E2B" w:rsidP="00606E2B">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 xml:space="preserve">szt. </w:t>
            </w:r>
          </w:p>
        </w:tc>
        <w:tc>
          <w:tcPr>
            <w:tcW w:w="1701" w:type="dxa"/>
            <w:gridSpan w:val="3"/>
            <w:shd w:val="clear" w:color="000000" w:fill="FFFFFF"/>
            <w:vAlign w:val="center"/>
          </w:tcPr>
          <w:p w:rsidR="00606E2B" w:rsidRPr="00606E2B" w:rsidRDefault="00606E2B" w:rsidP="00606E2B">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23</w:t>
            </w:r>
          </w:p>
        </w:tc>
        <w:tc>
          <w:tcPr>
            <w:tcW w:w="1275" w:type="dxa"/>
            <w:gridSpan w:val="2"/>
            <w:shd w:val="clear" w:color="000000" w:fill="FFFFFF"/>
            <w:vAlign w:val="center"/>
          </w:tcPr>
          <w:p w:rsidR="00606E2B" w:rsidRPr="00606E2B" w:rsidRDefault="00606E2B" w:rsidP="00606E2B">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25</w:t>
            </w:r>
          </w:p>
        </w:tc>
        <w:tc>
          <w:tcPr>
            <w:tcW w:w="2987" w:type="dxa"/>
            <w:gridSpan w:val="2"/>
            <w:shd w:val="clear" w:color="auto" w:fill="auto"/>
            <w:vAlign w:val="center"/>
          </w:tcPr>
          <w:p w:rsidR="00606E2B" w:rsidRPr="00606E2B" w:rsidRDefault="00606E2B" w:rsidP="00606E2B">
            <w:pPr>
              <w:spacing w:line="240" w:lineRule="auto"/>
              <w:jc w:val="lef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Dane statystyczne GUS </w:t>
            </w:r>
          </w:p>
        </w:tc>
      </w:tr>
      <w:tr w:rsidR="00606E2B" w:rsidRPr="00606E2B" w:rsidTr="00CD4E89">
        <w:trPr>
          <w:trHeight w:val="624"/>
        </w:trPr>
        <w:tc>
          <w:tcPr>
            <w:tcW w:w="3686" w:type="dxa"/>
            <w:gridSpan w:val="3"/>
            <w:vAlign w:val="center"/>
          </w:tcPr>
          <w:p w:rsidR="00606E2B" w:rsidRPr="00606E2B" w:rsidRDefault="00606E2B" w:rsidP="00606E2B">
            <w:pPr>
              <w:spacing w:line="240" w:lineRule="auto"/>
              <w:jc w:val="left"/>
              <w:rPr>
                <w:rFonts w:asciiTheme="minorHAnsi" w:eastAsia="Times New Roman" w:hAnsiTheme="minorHAnsi" w:cstheme="minorHAnsi"/>
                <w:iCs/>
                <w:sz w:val="22"/>
                <w:szCs w:val="22"/>
              </w:rPr>
            </w:pPr>
          </w:p>
        </w:tc>
        <w:tc>
          <w:tcPr>
            <w:tcW w:w="3828" w:type="dxa"/>
            <w:gridSpan w:val="3"/>
            <w:shd w:val="clear" w:color="auto" w:fill="D5DCE4"/>
            <w:vAlign w:val="center"/>
            <w:hideMark/>
          </w:tcPr>
          <w:p w:rsidR="00606E2B" w:rsidRPr="00606E2B" w:rsidRDefault="00606E2B" w:rsidP="00606E2B">
            <w:pPr>
              <w:spacing w:line="240" w:lineRule="auto"/>
              <w:jc w:val="center"/>
              <w:rPr>
                <w:rFonts w:asciiTheme="minorHAnsi" w:eastAsia="Times New Roman" w:hAnsiTheme="minorHAnsi" w:cstheme="minorHAnsi"/>
                <w:b/>
                <w:iCs/>
                <w:sz w:val="22"/>
                <w:szCs w:val="22"/>
              </w:rPr>
            </w:pPr>
            <w:r w:rsidRPr="00606E2B">
              <w:rPr>
                <w:rFonts w:asciiTheme="minorHAnsi" w:eastAsia="Times New Roman" w:hAnsiTheme="minorHAnsi" w:cstheme="minorHAnsi"/>
                <w:b/>
                <w:iCs/>
                <w:sz w:val="22"/>
                <w:szCs w:val="22"/>
              </w:rPr>
              <w:t>Wskaźniki rezultatu dla celów szczegółowych</w:t>
            </w:r>
          </w:p>
        </w:tc>
        <w:tc>
          <w:tcPr>
            <w:tcW w:w="1701" w:type="dxa"/>
            <w:shd w:val="clear" w:color="auto" w:fill="D5DCE4"/>
            <w:vAlign w:val="center"/>
            <w:hideMark/>
          </w:tcPr>
          <w:p w:rsidR="00606E2B" w:rsidRPr="00606E2B" w:rsidRDefault="00606E2B" w:rsidP="00606E2B">
            <w:pPr>
              <w:spacing w:line="240" w:lineRule="auto"/>
              <w:jc w:val="center"/>
              <w:rPr>
                <w:rFonts w:asciiTheme="minorHAnsi" w:eastAsia="Times New Roman" w:hAnsiTheme="minorHAnsi" w:cstheme="minorHAnsi"/>
                <w:b/>
                <w:iCs/>
                <w:sz w:val="22"/>
                <w:szCs w:val="22"/>
              </w:rPr>
            </w:pPr>
            <w:r w:rsidRPr="00606E2B">
              <w:rPr>
                <w:rFonts w:asciiTheme="minorHAnsi" w:eastAsia="Times New Roman" w:hAnsiTheme="minorHAnsi" w:cstheme="minorHAnsi"/>
                <w:b/>
                <w:iCs/>
                <w:sz w:val="22"/>
                <w:szCs w:val="22"/>
              </w:rPr>
              <w:t xml:space="preserve">Jednostka miary </w:t>
            </w:r>
          </w:p>
        </w:tc>
        <w:tc>
          <w:tcPr>
            <w:tcW w:w="1701" w:type="dxa"/>
            <w:gridSpan w:val="3"/>
            <w:shd w:val="clear" w:color="auto" w:fill="D5DCE4"/>
            <w:vAlign w:val="center"/>
            <w:hideMark/>
          </w:tcPr>
          <w:p w:rsidR="00606E2B" w:rsidRPr="00606E2B" w:rsidRDefault="00B66C82" w:rsidP="00606E2B">
            <w:pPr>
              <w:spacing w:line="240" w:lineRule="auto"/>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t>S</w:t>
            </w:r>
            <w:r w:rsidR="00606E2B" w:rsidRPr="00606E2B">
              <w:rPr>
                <w:rFonts w:asciiTheme="minorHAnsi" w:eastAsia="Times New Roman" w:hAnsiTheme="minorHAnsi" w:cstheme="minorHAnsi"/>
                <w:b/>
                <w:sz w:val="22"/>
                <w:szCs w:val="22"/>
              </w:rPr>
              <w:t>tan początkowy 2015 rok</w:t>
            </w:r>
          </w:p>
        </w:tc>
        <w:tc>
          <w:tcPr>
            <w:tcW w:w="1275" w:type="dxa"/>
            <w:gridSpan w:val="2"/>
            <w:shd w:val="clear" w:color="auto" w:fill="D5DCE4"/>
            <w:vAlign w:val="center"/>
            <w:hideMark/>
          </w:tcPr>
          <w:p w:rsidR="00606E2B" w:rsidRPr="00606E2B" w:rsidRDefault="00B66C82" w:rsidP="00606E2B">
            <w:pPr>
              <w:spacing w:line="240" w:lineRule="auto"/>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t>P</w:t>
            </w:r>
            <w:r w:rsidR="00606E2B" w:rsidRPr="00606E2B">
              <w:rPr>
                <w:rFonts w:asciiTheme="minorHAnsi" w:eastAsia="Times New Roman" w:hAnsiTheme="minorHAnsi" w:cstheme="minorHAnsi"/>
                <w:b/>
                <w:sz w:val="22"/>
                <w:szCs w:val="22"/>
              </w:rPr>
              <w:t xml:space="preserve">lan </w:t>
            </w:r>
            <w:r>
              <w:rPr>
                <w:rFonts w:asciiTheme="minorHAnsi" w:eastAsia="Times New Roman" w:hAnsiTheme="minorHAnsi" w:cstheme="minorHAnsi"/>
                <w:b/>
                <w:sz w:val="22"/>
                <w:szCs w:val="22"/>
              </w:rPr>
              <w:br/>
            </w:r>
            <w:r w:rsidR="00606E2B" w:rsidRPr="00606E2B">
              <w:rPr>
                <w:rFonts w:asciiTheme="minorHAnsi" w:eastAsia="Times New Roman" w:hAnsiTheme="minorHAnsi" w:cstheme="minorHAnsi"/>
                <w:b/>
                <w:sz w:val="22"/>
                <w:szCs w:val="22"/>
              </w:rPr>
              <w:t>2022 rok</w:t>
            </w:r>
          </w:p>
        </w:tc>
        <w:tc>
          <w:tcPr>
            <w:tcW w:w="2987" w:type="dxa"/>
            <w:gridSpan w:val="2"/>
            <w:shd w:val="clear" w:color="auto" w:fill="D5DCE4"/>
            <w:vAlign w:val="center"/>
            <w:hideMark/>
          </w:tcPr>
          <w:p w:rsidR="00606E2B" w:rsidRPr="00606E2B" w:rsidRDefault="00606E2B" w:rsidP="00606E2B">
            <w:pPr>
              <w:spacing w:line="240" w:lineRule="auto"/>
              <w:jc w:val="center"/>
              <w:rPr>
                <w:rFonts w:asciiTheme="minorHAnsi" w:eastAsia="Times New Roman" w:hAnsiTheme="minorHAnsi" w:cstheme="minorHAnsi"/>
                <w:b/>
                <w:iCs/>
                <w:sz w:val="22"/>
                <w:szCs w:val="22"/>
              </w:rPr>
            </w:pPr>
            <w:r w:rsidRPr="00606E2B">
              <w:rPr>
                <w:rFonts w:asciiTheme="minorHAnsi" w:eastAsia="Times New Roman" w:hAnsiTheme="minorHAnsi" w:cstheme="minorHAnsi"/>
                <w:b/>
                <w:iCs/>
                <w:sz w:val="22"/>
                <w:szCs w:val="22"/>
              </w:rPr>
              <w:t>Źródło danych/sposób pomiaru</w:t>
            </w:r>
          </w:p>
        </w:tc>
      </w:tr>
      <w:tr w:rsidR="00130D63" w:rsidRPr="00606E2B" w:rsidTr="00CD4E89">
        <w:trPr>
          <w:trHeight w:val="510"/>
        </w:trPr>
        <w:tc>
          <w:tcPr>
            <w:tcW w:w="719" w:type="dxa"/>
            <w:vMerge w:val="restart"/>
            <w:tcBorders>
              <w:top w:val="single" w:sz="4" w:space="0" w:color="auto"/>
            </w:tcBorders>
            <w:shd w:val="clear" w:color="auto" w:fill="auto"/>
            <w:vAlign w:val="center"/>
            <w:hideMark/>
          </w:tcPr>
          <w:p w:rsidR="00130D63" w:rsidRPr="00606E2B" w:rsidRDefault="00130D63" w:rsidP="00606E2B">
            <w:pPr>
              <w:spacing w:line="240" w:lineRule="auto"/>
              <w:jc w:val="lef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W1.1</w:t>
            </w:r>
          </w:p>
        </w:tc>
        <w:tc>
          <w:tcPr>
            <w:tcW w:w="6795" w:type="dxa"/>
            <w:gridSpan w:val="5"/>
            <w:tcBorders>
              <w:bottom w:val="single" w:sz="4" w:space="0" w:color="auto"/>
            </w:tcBorders>
            <w:vAlign w:val="center"/>
          </w:tcPr>
          <w:p w:rsidR="00130D63" w:rsidRPr="00606E2B" w:rsidRDefault="00130D63" w:rsidP="00606E2B">
            <w:pPr>
              <w:spacing w:line="240" w:lineRule="auto"/>
              <w:jc w:val="lef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Liczba uczestników wydarzeń</w:t>
            </w:r>
          </w:p>
        </w:tc>
        <w:tc>
          <w:tcPr>
            <w:tcW w:w="1701" w:type="dxa"/>
            <w:shd w:val="clear" w:color="auto" w:fill="auto"/>
            <w:vAlign w:val="center"/>
          </w:tcPr>
          <w:p w:rsidR="00130D63" w:rsidRPr="00606E2B" w:rsidRDefault="00130D63" w:rsidP="00606E2B">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szt.</w:t>
            </w:r>
          </w:p>
        </w:tc>
        <w:tc>
          <w:tcPr>
            <w:tcW w:w="1701" w:type="dxa"/>
            <w:gridSpan w:val="3"/>
            <w:shd w:val="clear" w:color="auto" w:fill="auto"/>
            <w:vAlign w:val="center"/>
          </w:tcPr>
          <w:p w:rsidR="00130D63" w:rsidRPr="00606E2B" w:rsidRDefault="00130D63" w:rsidP="00606E2B">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0</w:t>
            </w:r>
          </w:p>
        </w:tc>
        <w:tc>
          <w:tcPr>
            <w:tcW w:w="1275" w:type="dxa"/>
            <w:gridSpan w:val="2"/>
            <w:shd w:val="clear" w:color="auto" w:fill="auto"/>
            <w:vAlign w:val="center"/>
          </w:tcPr>
          <w:p w:rsidR="00130D63" w:rsidRPr="00606E2B" w:rsidRDefault="00130D63" w:rsidP="00606E2B">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1 000</w:t>
            </w:r>
          </w:p>
        </w:tc>
        <w:tc>
          <w:tcPr>
            <w:tcW w:w="2987" w:type="dxa"/>
            <w:gridSpan w:val="2"/>
            <w:shd w:val="clear" w:color="auto" w:fill="auto"/>
            <w:vAlign w:val="center"/>
            <w:hideMark/>
          </w:tcPr>
          <w:p w:rsidR="00130D63" w:rsidRPr="00606E2B" w:rsidRDefault="00130D63" w:rsidP="00606E2B">
            <w:pPr>
              <w:spacing w:line="240" w:lineRule="auto"/>
              <w:jc w:val="left"/>
              <w:rPr>
                <w:rFonts w:asciiTheme="minorHAnsi" w:eastAsia="Times New Roman" w:hAnsiTheme="minorHAnsi" w:cstheme="minorHAnsi"/>
                <w:i w:val="0"/>
                <w:sz w:val="22"/>
                <w:szCs w:val="22"/>
              </w:rPr>
            </w:pPr>
            <w:r w:rsidRPr="00F70419">
              <w:rPr>
                <w:rFonts w:asciiTheme="minorHAnsi" w:eastAsia="Times New Roman" w:hAnsiTheme="minorHAnsi" w:cstheme="minorHAnsi"/>
                <w:i w:val="0"/>
                <w:sz w:val="22"/>
                <w:szCs w:val="22"/>
              </w:rPr>
              <w:t>Dane LGD</w:t>
            </w:r>
          </w:p>
        </w:tc>
      </w:tr>
      <w:tr w:rsidR="00130D63" w:rsidRPr="00606E2B" w:rsidTr="00130D63">
        <w:trPr>
          <w:trHeight w:val="510"/>
        </w:trPr>
        <w:tc>
          <w:tcPr>
            <w:tcW w:w="719" w:type="dxa"/>
            <w:vMerge/>
            <w:shd w:val="clear" w:color="auto" w:fill="auto"/>
            <w:vAlign w:val="center"/>
          </w:tcPr>
          <w:p w:rsidR="00130D63" w:rsidRPr="00606E2B" w:rsidRDefault="00130D63" w:rsidP="00275B02">
            <w:pPr>
              <w:spacing w:line="240" w:lineRule="auto"/>
              <w:jc w:val="left"/>
              <w:rPr>
                <w:rFonts w:asciiTheme="minorHAnsi" w:eastAsia="Times New Roman" w:hAnsiTheme="minorHAnsi" w:cstheme="minorHAnsi"/>
                <w:i w:val="0"/>
                <w:sz w:val="22"/>
                <w:szCs w:val="22"/>
              </w:rPr>
            </w:pPr>
          </w:p>
        </w:tc>
        <w:tc>
          <w:tcPr>
            <w:tcW w:w="6795" w:type="dxa"/>
            <w:gridSpan w:val="5"/>
            <w:tcBorders>
              <w:bottom w:val="single" w:sz="4" w:space="0" w:color="auto"/>
            </w:tcBorders>
            <w:vAlign w:val="center"/>
          </w:tcPr>
          <w:p w:rsidR="00130D63" w:rsidRPr="00606E2B" w:rsidRDefault="00130D63" w:rsidP="00275B02">
            <w:pPr>
              <w:spacing w:line="240" w:lineRule="auto"/>
              <w:jc w:val="left"/>
              <w:rPr>
                <w:rFonts w:asciiTheme="minorHAnsi" w:eastAsia="Times New Roman" w:hAnsiTheme="minorHAnsi" w:cstheme="minorHAnsi"/>
                <w:i w:val="0"/>
                <w:sz w:val="22"/>
                <w:szCs w:val="22"/>
              </w:rPr>
            </w:pPr>
            <w:r w:rsidRPr="00606E2B">
              <w:rPr>
                <w:rFonts w:asciiTheme="minorHAnsi" w:eastAsia="Calibri" w:hAnsiTheme="minorHAnsi" w:cstheme="minorHAnsi"/>
                <w:i w:val="0"/>
                <w:color w:val="000000"/>
                <w:sz w:val="22"/>
                <w:szCs w:val="22"/>
                <w:lang w:bidi="ar-SA"/>
              </w:rPr>
              <w:t>Liczba operacji mających pozytywny wpływ na ochronę środowiska i/lub łagodzenie zmian klimatu</w:t>
            </w:r>
          </w:p>
        </w:tc>
        <w:tc>
          <w:tcPr>
            <w:tcW w:w="1701" w:type="dxa"/>
            <w:shd w:val="clear" w:color="auto" w:fill="auto"/>
            <w:vAlign w:val="center"/>
          </w:tcPr>
          <w:p w:rsidR="00130D63" w:rsidRPr="00606E2B" w:rsidRDefault="00130D63" w:rsidP="00275B02">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szt.</w:t>
            </w:r>
          </w:p>
        </w:tc>
        <w:tc>
          <w:tcPr>
            <w:tcW w:w="1701" w:type="dxa"/>
            <w:gridSpan w:val="3"/>
            <w:shd w:val="clear" w:color="auto" w:fill="auto"/>
            <w:vAlign w:val="center"/>
          </w:tcPr>
          <w:p w:rsidR="00130D63" w:rsidRPr="00606E2B" w:rsidRDefault="00130D63" w:rsidP="00275B02">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0</w:t>
            </w:r>
          </w:p>
        </w:tc>
        <w:tc>
          <w:tcPr>
            <w:tcW w:w="1275" w:type="dxa"/>
            <w:gridSpan w:val="2"/>
            <w:shd w:val="clear" w:color="auto" w:fill="auto"/>
            <w:vAlign w:val="center"/>
          </w:tcPr>
          <w:p w:rsidR="00130D63" w:rsidRPr="00606E2B" w:rsidRDefault="00130D63" w:rsidP="00275B02">
            <w:pPr>
              <w:spacing w:line="240" w:lineRule="auto"/>
              <w:jc w:val="right"/>
              <w:rPr>
                <w:rFonts w:asciiTheme="minorHAnsi" w:eastAsia="Times New Roman" w:hAnsiTheme="minorHAnsi" w:cstheme="minorHAnsi"/>
                <w:i w:val="0"/>
                <w:sz w:val="22"/>
                <w:szCs w:val="22"/>
              </w:rPr>
            </w:pPr>
            <w:r>
              <w:rPr>
                <w:rFonts w:asciiTheme="minorHAnsi" w:eastAsia="Times New Roman" w:hAnsiTheme="minorHAnsi" w:cstheme="minorHAnsi"/>
                <w:i w:val="0"/>
                <w:sz w:val="22"/>
                <w:szCs w:val="22"/>
              </w:rPr>
              <w:t>4</w:t>
            </w:r>
          </w:p>
        </w:tc>
        <w:tc>
          <w:tcPr>
            <w:tcW w:w="2987" w:type="dxa"/>
            <w:gridSpan w:val="2"/>
            <w:shd w:val="clear" w:color="auto" w:fill="auto"/>
            <w:vAlign w:val="center"/>
          </w:tcPr>
          <w:p w:rsidR="00130D63" w:rsidRPr="00606E2B" w:rsidRDefault="00130D63" w:rsidP="00275B02">
            <w:pPr>
              <w:spacing w:line="240" w:lineRule="auto"/>
              <w:jc w:val="lef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Sprawozdania beneficjentów, dane LGD</w:t>
            </w:r>
          </w:p>
        </w:tc>
      </w:tr>
      <w:tr w:rsidR="00130D63" w:rsidRPr="00606E2B" w:rsidTr="00CD4E89">
        <w:trPr>
          <w:trHeight w:val="510"/>
        </w:trPr>
        <w:tc>
          <w:tcPr>
            <w:tcW w:w="719" w:type="dxa"/>
            <w:vMerge/>
            <w:shd w:val="clear" w:color="auto" w:fill="auto"/>
            <w:vAlign w:val="center"/>
          </w:tcPr>
          <w:p w:rsidR="00130D63" w:rsidRPr="00606E2B" w:rsidRDefault="00130D63" w:rsidP="00275B02">
            <w:pPr>
              <w:spacing w:line="240" w:lineRule="auto"/>
              <w:jc w:val="left"/>
              <w:rPr>
                <w:rFonts w:asciiTheme="minorHAnsi" w:eastAsia="Times New Roman" w:hAnsiTheme="minorHAnsi" w:cstheme="minorHAnsi"/>
                <w:i w:val="0"/>
                <w:sz w:val="22"/>
                <w:szCs w:val="22"/>
              </w:rPr>
            </w:pPr>
          </w:p>
        </w:tc>
        <w:tc>
          <w:tcPr>
            <w:tcW w:w="6795" w:type="dxa"/>
            <w:gridSpan w:val="5"/>
            <w:tcBorders>
              <w:top w:val="single" w:sz="4" w:space="0" w:color="auto"/>
              <w:bottom w:val="single" w:sz="4" w:space="0" w:color="auto"/>
            </w:tcBorders>
            <w:vAlign w:val="center"/>
          </w:tcPr>
          <w:p w:rsidR="00130D63" w:rsidRPr="00606E2B" w:rsidRDefault="00130D63" w:rsidP="00275B02">
            <w:pPr>
              <w:autoSpaceDE w:val="0"/>
              <w:autoSpaceDN w:val="0"/>
              <w:adjustRightInd w:val="0"/>
              <w:spacing w:line="240" w:lineRule="auto"/>
              <w:jc w:val="left"/>
              <w:rPr>
                <w:rFonts w:asciiTheme="minorHAnsi" w:eastAsia="Calibri" w:hAnsiTheme="minorHAnsi" w:cstheme="minorHAnsi"/>
                <w:i w:val="0"/>
                <w:color w:val="000000"/>
                <w:sz w:val="22"/>
                <w:szCs w:val="22"/>
                <w:lang w:bidi="ar-SA"/>
              </w:rPr>
            </w:pPr>
            <w:r w:rsidRPr="00606E2B">
              <w:rPr>
                <w:rFonts w:asciiTheme="minorHAnsi" w:eastAsia="Calibri" w:hAnsiTheme="minorHAnsi" w:cstheme="minorHAnsi"/>
                <w:i w:val="0"/>
                <w:color w:val="000000"/>
                <w:sz w:val="22"/>
                <w:szCs w:val="22"/>
                <w:lang w:bidi="ar-SA"/>
              </w:rPr>
              <w:t>Liczba osób korzystających z nowo powstałej infrastruktury rekreacyjnej i/lub kulturowej</w:t>
            </w:r>
          </w:p>
        </w:tc>
        <w:tc>
          <w:tcPr>
            <w:tcW w:w="1701" w:type="dxa"/>
            <w:shd w:val="clear" w:color="auto" w:fill="auto"/>
            <w:vAlign w:val="center"/>
          </w:tcPr>
          <w:p w:rsidR="00130D63" w:rsidRPr="00606E2B" w:rsidRDefault="00130D63" w:rsidP="00275B02">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szt.</w:t>
            </w:r>
          </w:p>
        </w:tc>
        <w:tc>
          <w:tcPr>
            <w:tcW w:w="1701" w:type="dxa"/>
            <w:gridSpan w:val="3"/>
            <w:shd w:val="clear" w:color="auto" w:fill="auto"/>
            <w:vAlign w:val="center"/>
          </w:tcPr>
          <w:p w:rsidR="00130D63" w:rsidRPr="00606E2B" w:rsidRDefault="00130D63" w:rsidP="00275B02">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0</w:t>
            </w:r>
          </w:p>
        </w:tc>
        <w:tc>
          <w:tcPr>
            <w:tcW w:w="1275" w:type="dxa"/>
            <w:gridSpan w:val="2"/>
            <w:shd w:val="clear" w:color="auto" w:fill="auto"/>
            <w:vAlign w:val="center"/>
          </w:tcPr>
          <w:p w:rsidR="00130D63" w:rsidRPr="00606E2B" w:rsidRDefault="00243B1F" w:rsidP="00275B02">
            <w:pPr>
              <w:spacing w:line="240" w:lineRule="auto"/>
              <w:jc w:val="right"/>
              <w:rPr>
                <w:rFonts w:asciiTheme="minorHAnsi" w:eastAsia="Times New Roman" w:hAnsiTheme="minorHAnsi" w:cstheme="minorHAnsi"/>
                <w:i w:val="0"/>
                <w:sz w:val="22"/>
                <w:szCs w:val="22"/>
              </w:rPr>
            </w:pPr>
            <w:r>
              <w:rPr>
                <w:rFonts w:asciiTheme="minorHAnsi" w:eastAsia="Times New Roman" w:hAnsiTheme="minorHAnsi" w:cstheme="minorHAnsi"/>
                <w:i w:val="0"/>
                <w:sz w:val="22"/>
                <w:szCs w:val="22"/>
              </w:rPr>
              <w:t>10</w:t>
            </w:r>
            <w:r w:rsidR="00130D63" w:rsidRPr="00606E2B">
              <w:rPr>
                <w:rFonts w:asciiTheme="minorHAnsi" w:eastAsia="Times New Roman" w:hAnsiTheme="minorHAnsi" w:cstheme="minorHAnsi"/>
                <w:i w:val="0"/>
                <w:sz w:val="22"/>
                <w:szCs w:val="22"/>
              </w:rPr>
              <w:t>00</w:t>
            </w:r>
          </w:p>
        </w:tc>
        <w:tc>
          <w:tcPr>
            <w:tcW w:w="2987" w:type="dxa"/>
            <w:gridSpan w:val="2"/>
            <w:shd w:val="clear" w:color="auto" w:fill="auto"/>
            <w:vAlign w:val="center"/>
          </w:tcPr>
          <w:p w:rsidR="00130D63" w:rsidRPr="00606E2B" w:rsidRDefault="00130D63" w:rsidP="00275B02">
            <w:pPr>
              <w:spacing w:line="240" w:lineRule="auto"/>
              <w:jc w:val="lef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Sprawozdania beneficjentów, dane LGD</w:t>
            </w:r>
          </w:p>
        </w:tc>
      </w:tr>
      <w:tr w:rsidR="00130D63" w:rsidRPr="00606E2B" w:rsidTr="00130D63">
        <w:trPr>
          <w:trHeight w:val="255"/>
        </w:trPr>
        <w:tc>
          <w:tcPr>
            <w:tcW w:w="719" w:type="dxa"/>
            <w:vMerge/>
            <w:shd w:val="clear" w:color="auto" w:fill="auto"/>
            <w:vAlign w:val="center"/>
          </w:tcPr>
          <w:p w:rsidR="00130D63" w:rsidRPr="00606E2B" w:rsidRDefault="00130D63" w:rsidP="00275B02">
            <w:pPr>
              <w:spacing w:line="240" w:lineRule="auto"/>
              <w:jc w:val="left"/>
              <w:rPr>
                <w:rFonts w:asciiTheme="minorHAnsi" w:eastAsia="Times New Roman" w:hAnsiTheme="minorHAnsi" w:cstheme="minorHAnsi"/>
                <w:i w:val="0"/>
                <w:sz w:val="22"/>
                <w:szCs w:val="22"/>
              </w:rPr>
            </w:pPr>
          </w:p>
        </w:tc>
        <w:tc>
          <w:tcPr>
            <w:tcW w:w="6795" w:type="dxa"/>
            <w:gridSpan w:val="5"/>
            <w:tcBorders>
              <w:top w:val="single" w:sz="4" w:space="0" w:color="auto"/>
              <w:bottom w:val="single" w:sz="4" w:space="0" w:color="auto"/>
            </w:tcBorders>
            <w:vAlign w:val="center"/>
          </w:tcPr>
          <w:p w:rsidR="00130D63" w:rsidRPr="00606E2B" w:rsidRDefault="0035382A" w:rsidP="00275B02">
            <w:pPr>
              <w:autoSpaceDE w:val="0"/>
              <w:autoSpaceDN w:val="0"/>
              <w:adjustRightInd w:val="0"/>
              <w:spacing w:line="240" w:lineRule="auto"/>
              <w:jc w:val="left"/>
              <w:rPr>
                <w:rFonts w:asciiTheme="minorHAnsi" w:eastAsia="Calibri" w:hAnsiTheme="minorHAnsi" w:cstheme="minorHAnsi"/>
                <w:i w:val="0"/>
                <w:color w:val="000000"/>
                <w:sz w:val="22"/>
                <w:szCs w:val="22"/>
                <w:lang w:bidi="ar-SA"/>
              </w:rPr>
            </w:pPr>
            <w:r>
              <w:rPr>
                <w:rFonts w:asciiTheme="minorHAnsi" w:eastAsia="Calibri" w:hAnsiTheme="minorHAnsi" w:cstheme="minorHAnsi"/>
                <w:i w:val="0"/>
                <w:sz w:val="22"/>
                <w:szCs w:val="22"/>
                <w:lang w:bidi="ar-SA"/>
              </w:rPr>
              <w:t>Liczba działań</w:t>
            </w:r>
            <w:r w:rsidR="00F70419">
              <w:rPr>
                <w:rFonts w:asciiTheme="minorHAnsi" w:eastAsia="Calibri" w:hAnsiTheme="minorHAnsi" w:cstheme="minorHAnsi"/>
                <w:i w:val="0"/>
                <w:sz w:val="22"/>
                <w:szCs w:val="22"/>
                <w:lang w:bidi="ar-SA"/>
              </w:rPr>
              <w:t xml:space="preserve"> </w:t>
            </w:r>
            <w:r w:rsidR="00130D63" w:rsidRPr="00606E2B">
              <w:rPr>
                <w:rFonts w:asciiTheme="minorHAnsi" w:eastAsia="Calibri" w:hAnsiTheme="minorHAnsi" w:cstheme="minorHAnsi"/>
                <w:i w:val="0"/>
                <w:sz w:val="22"/>
                <w:szCs w:val="22"/>
                <w:lang w:bidi="ar-SA"/>
              </w:rPr>
              <w:t>wykorzystujących lokalne zasoby kulturowe</w:t>
            </w:r>
          </w:p>
        </w:tc>
        <w:tc>
          <w:tcPr>
            <w:tcW w:w="1701" w:type="dxa"/>
            <w:shd w:val="clear" w:color="auto" w:fill="auto"/>
            <w:vAlign w:val="center"/>
          </w:tcPr>
          <w:p w:rsidR="00130D63" w:rsidRPr="00606E2B" w:rsidRDefault="00130D63" w:rsidP="00275B02">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szt.</w:t>
            </w:r>
          </w:p>
        </w:tc>
        <w:tc>
          <w:tcPr>
            <w:tcW w:w="1701" w:type="dxa"/>
            <w:gridSpan w:val="3"/>
            <w:shd w:val="clear" w:color="auto" w:fill="auto"/>
            <w:vAlign w:val="center"/>
          </w:tcPr>
          <w:p w:rsidR="00130D63" w:rsidRPr="00606E2B" w:rsidRDefault="00130D63" w:rsidP="00275B02">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0</w:t>
            </w:r>
          </w:p>
        </w:tc>
        <w:tc>
          <w:tcPr>
            <w:tcW w:w="1275" w:type="dxa"/>
            <w:gridSpan w:val="2"/>
            <w:shd w:val="clear" w:color="auto" w:fill="auto"/>
            <w:vAlign w:val="center"/>
          </w:tcPr>
          <w:p w:rsidR="00130D63" w:rsidRPr="00606E2B" w:rsidRDefault="00130D63" w:rsidP="00275B02">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15</w:t>
            </w:r>
          </w:p>
        </w:tc>
        <w:tc>
          <w:tcPr>
            <w:tcW w:w="2987" w:type="dxa"/>
            <w:gridSpan w:val="2"/>
            <w:shd w:val="clear" w:color="auto" w:fill="auto"/>
            <w:vAlign w:val="center"/>
          </w:tcPr>
          <w:p w:rsidR="00130D63" w:rsidRPr="00606E2B" w:rsidRDefault="00130D63" w:rsidP="00275B02">
            <w:pPr>
              <w:spacing w:line="240" w:lineRule="auto"/>
              <w:jc w:val="lef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Sprawozdania beneficjentów, dane LGD</w:t>
            </w:r>
          </w:p>
        </w:tc>
      </w:tr>
      <w:tr w:rsidR="00130D63" w:rsidRPr="00606E2B" w:rsidTr="00F70419">
        <w:trPr>
          <w:trHeight w:val="255"/>
        </w:trPr>
        <w:tc>
          <w:tcPr>
            <w:tcW w:w="719" w:type="dxa"/>
            <w:vMerge/>
            <w:tcBorders>
              <w:bottom w:val="single" w:sz="4" w:space="0" w:color="auto"/>
            </w:tcBorders>
            <w:shd w:val="clear" w:color="auto" w:fill="auto"/>
            <w:vAlign w:val="center"/>
          </w:tcPr>
          <w:p w:rsidR="00130D63" w:rsidRPr="00606E2B" w:rsidRDefault="00130D63" w:rsidP="00275B02">
            <w:pPr>
              <w:spacing w:line="240" w:lineRule="auto"/>
              <w:jc w:val="left"/>
              <w:rPr>
                <w:rFonts w:asciiTheme="minorHAnsi" w:eastAsia="Times New Roman" w:hAnsiTheme="minorHAnsi" w:cstheme="minorHAnsi"/>
                <w:i w:val="0"/>
                <w:sz w:val="22"/>
                <w:szCs w:val="22"/>
              </w:rPr>
            </w:pPr>
          </w:p>
        </w:tc>
        <w:tc>
          <w:tcPr>
            <w:tcW w:w="6795" w:type="dxa"/>
            <w:gridSpan w:val="5"/>
            <w:tcBorders>
              <w:top w:val="single" w:sz="4" w:space="0" w:color="auto"/>
              <w:bottom w:val="single" w:sz="4" w:space="0" w:color="auto"/>
            </w:tcBorders>
            <w:shd w:val="clear" w:color="auto" w:fill="auto"/>
            <w:vAlign w:val="center"/>
          </w:tcPr>
          <w:p w:rsidR="00130D63" w:rsidRPr="00F70419" w:rsidRDefault="00130D63" w:rsidP="00275B02">
            <w:pPr>
              <w:autoSpaceDE w:val="0"/>
              <w:autoSpaceDN w:val="0"/>
              <w:adjustRightInd w:val="0"/>
              <w:spacing w:line="240" w:lineRule="auto"/>
              <w:jc w:val="left"/>
              <w:rPr>
                <w:rFonts w:asciiTheme="minorHAnsi" w:eastAsia="Calibri" w:hAnsiTheme="minorHAnsi" w:cstheme="minorHAnsi"/>
                <w:i w:val="0"/>
                <w:sz w:val="22"/>
                <w:szCs w:val="22"/>
                <w:lang w:bidi="ar-SA"/>
              </w:rPr>
            </w:pPr>
            <w:r w:rsidRPr="00F70419">
              <w:rPr>
                <w:rFonts w:asciiTheme="minorHAnsi" w:eastAsia="Calibri" w:hAnsiTheme="minorHAnsi" w:cstheme="minorHAnsi"/>
                <w:i w:val="0"/>
                <w:sz w:val="22"/>
                <w:szCs w:val="22"/>
                <w:lang w:bidi="ar-SA"/>
              </w:rPr>
              <w:t>Liczba projektów skierowanych do następujących grup docelowych: mieszkańcy, turyści</w:t>
            </w:r>
          </w:p>
        </w:tc>
        <w:tc>
          <w:tcPr>
            <w:tcW w:w="1701" w:type="dxa"/>
            <w:shd w:val="clear" w:color="auto" w:fill="auto"/>
            <w:vAlign w:val="center"/>
          </w:tcPr>
          <w:p w:rsidR="00130D63" w:rsidRPr="00F70419" w:rsidRDefault="00130D63" w:rsidP="00275B02">
            <w:pPr>
              <w:spacing w:line="240" w:lineRule="auto"/>
              <w:jc w:val="right"/>
              <w:rPr>
                <w:rFonts w:asciiTheme="minorHAnsi" w:eastAsia="Times New Roman" w:hAnsiTheme="minorHAnsi" w:cstheme="minorHAnsi"/>
                <w:i w:val="0"/>
                <w:sz w:val="22"/>
                <w:szCs w:val="22"/>
              </w:rPr>
            </w:pPr>
            <w:r w:rsidRPr="00F70419">
              <w:rPr>
                <w:rFonts w:asciiTheme="minorHAnsi" w:eastAsia="Times New Roman" w:hAnsiTheme="minorHAnsi" w:cstheme="minorHAnsi"/>
                <w:i w:val="0"/>
                <w:sz w:val="22"/>
                <w:szCs w:val="22"/>
              </w:rPr>
              <w:t>szt.</w:t>
            </w:r>
          </w:p>
        </w:tc>
        <w:tc>
          <w:tcPr>
            <w:tcW w:w="1701" w:type="dxa"/>
            <w:gridSpan w:val="3"/>
            <w:shd w:val="clear" w:color="auto" w:fill="auto"/>
            <w:vAlign w:val="center"/>
          </w:tcPr>
          <w:p w:rsidR="00130D63" w:rsidRPr="00F70419" w:rsidRDefault="00130D63" w:rsidP="00275B02">
            <w:pPr>
              <w:spacing w:line="240" w:lineRule="auto"/>
              <w:jc w:val="right"/>
              <w:rPr>
                <w:rFonts w:asciiTheme="minorHAnsi" w:eastAsia="Times New Roman" w:hAnsiTheme="minorHAnsi" w:cstheme="minorHAnsi"/>
                <w:i w:val="0"/>
                <w:sz w:val="22"/>
                <w:szCs w:val="22"/>
              </w:rPr>
            </w:pPr>
            <w:r w:rsidRPr="00F70419">
              <w:rPr>
                <w:rFonts w:asciiTheme="minorHAnsi" w:eastAsia="Times New Roman" w:hAnsiTheme="minorHAnsi" w:cstheme="minorHAnsi"/>
                <w:i w:val="0"/>
                <w:sz w:val="22"/>
                <w:szCs w:val="22"/>
              </w:rPr>
              <w:t>0</w:t>
            </w:r>
          </w:p>
        </w:tc>
        <w:tc>
          <w:tcPr>
            <w:tcW w:w="1275" w:type="dxa"/>
            <w:gridSpan w:val="2"/>
            <w:shd w:val="clear" w:color="auto" w:fill="auto"/>
            <w:vAlign w:val="center"/>
          </w:tcPr>
          <w:p w:rsidR="00130D63" w:rsidRPr="00F70419" w:rsidRDefault="00130D63" w:rsidP="00275B02">
            <w:pPr>
              <w:spacing w:line="240" w:lineRule="auto"/>
              <w:jc w:val="right"/>
              <w:rPr>
                <w:rFonts w:asciiTheme="minorHAnsi" w:eastAsia="Times New Roman" w:hAnsiTheme="minorHAnsi" w:cstheme="minorHAnsi"/>
                <w:i w:val="0"/>
                <w:sz w:val="22"/>
                <w:szCs w:val="22"/>
              </w:rPr>
            </w:pPr>
            <w:r w:rsidRPr="00F70419">
              <w:rPr>
                <w:rFonts w:asciiTheme="minorHAnsi" w:eastAsia="Times New Roman" w:hAnsiTheme="minorHAnsi" w:cstheme="minorHAnsi"/>
                <w:i w:val="0"/>
                <w:sz w:val="22"/>
                <w:szCs w:val="22"/>
              </w:rPr>
              <w:t>1</w:t>
            </w:r>
          </w:p>
        </w:tc>
        <w:tc>
          <w:tcPr>
            <w:tcW w:w="2987" w:type="dxa"/>
            <w:gridSpan w:val="2"/>
            <w:shd w:val="clear" w:color="auto" w:fill="auto"/>
            <w:vAlign w:val="center"/>
          </w:tcPr>
          <w:p w:rsidR="00130D63" w:rsidRPr="00F70419" w:rsidRDefault="00130D63" w:rsidP="00275B02">
            <w:pPr>
              <w:spacing w:line="240" w:lineRule="auto"/>
              <w:jc w:val="left"/>
              <w:rPr>
                <w:rFonts w:asciiTheme="minorHAnsi" w:eastAsia="Times New Roman" w:hAnsiTheme="minorHAnsi" w:cstheme="minorHAnsi"/>
                <w:i w:val="0"/>
                <w:sz w:val="22"/>
                <w:szCs w:val="22"/>
              </w:rPr>
            </w:pPr>
            <w:r w:rsidRPr="00F70419">
              <w:rPr>
                <w:rFonts w:asciiTheme="minorHAnsi" w:eastAsia="Times New Roman" w:hAnsiTheme="minorHAnsi" w:cstheme="minorHAnsi"/>
                <w:i w:val="0"/>
                <w:sz w:val="22"/>
                <w:szCs w:val="22"/>
              </w:rPr>
              <w:t>Dane LGD</w:t>
            </w:r>
          </w:p>
        </w:tc>
      </w:tr>
      <w:tr w:rsidR="00130D63" w:rsidRPr="00606E2B" w:rsidTr="00CD4E89">
        <w:trPr>
          <w:trHeight w:val="510"/>
        </w:trPr>
        <w:tc>
          <w:tcPr>
            <w:tcW w:w="719" w:type="dxa"/>
            <w:vMerge w:val="restart"/>
            <w:tcBorders>
              <w:top w:val="single" w:sz="4" w:space="0" w:color="auto"/>
            </w:tcBorders>
            <w:shd w:val="clear" w:color="auto" w:fill="auto"/>
            <w:vAlign w:val="center"/>
          </w:tcPr>
          <w:p w:rsidR="00130D63" w:rsidRPr="00606E2B" w:rsidRDefault="00130D63" w:rsidP="00275B02">
            <w:pPr>
              <w:spacing w:line="240" w:lineRule="auto"/>
              <w:jc w:val="lef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W1.2</w:t>
            </w:r>
          </w:p>
        </w:tc>
        <w:tc>
          <w:tcPr>
            <w:tcW w:w="6795" w:type="dxa"/>
            <w:gridSpan w:val="5"/>
            <w:vAlign w:val="center"/>
          </w:tcPr>
          <w:p w:rsidR="00130D63" w:rsidRPr="00606E2B" w:rsidRDefault="00130D63" w:rsidP="00275B02">
            <w:pPr>
              <w:autoSpaceDE w:val="0"/>
              <w:autoSpaceDN w:val="0"/>
              <w:adjustRightInd w:val="0"/>
              <w:spacing w:line="240" w:lineRule="auto"/>
              <w:jc w:val="left"/>
              <w:rPr>
                <w:rFonts w:asciiTheme="minorHAnsi" w:eastAsia="Calibri" w:hAnsiTheme="minorHAnsi" w:cstheme="minorHAnsi"/>
                <w:i w:val="0"/>
                <w:sz w:val="22"/>
                <w:szCs w:val="22"/>
                <w:lang w:bidi="ar-SA"/>
              </w:rPr>
            </w:pPr>
            <w:r w:rsidRPr="00606E2B">
              <w:rPr>
                <w:rFonts w:asciiTheme="minorHAnsi" w:eastAsia="Calibri" w:hAnsiTheme="minorHAnsi" w:cstheme="minorHAnsi"/>
                <w:i w:val="0"/>
                <w:color w:val="000000"/>
                <w:sz w:val="22"/>
                <w:szCs w:val="22"/>
                <w:lang w:bidi="ar-SA"/>
              </w:rPr>
              <w:t>Liczba utworzonych miejsc pracy (ogółem)</w:t>
            </w:r>
          </w:p>
        </w:tc>
        <w:tc>
          <w:tcPr>
            <w:tcW w:w="1701" w:type="dxa"/>
            <w:shd w:val="clear" w:color="auto" w:fill="auto"/>
            <w:vAlign w:val="center"/>
          </w:tcPr>
          <w:p w:rsidR="00130D63" w:rsidRPr="00606E2B" w:rsidRDefault="00130D63" w:rsidP="00275B02">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szt.</w:t>
            </w:r>
          </w:p>
        </w:tc>
        <w:tc>
          <w:tcPr>
            <w:tcW w:w="1701" w:type="dxa"/>
            <w:gridSpan w:val="3"/>
            <w:shd w:val="clear" w:color="auto" w:fill="auto"/>
            <w:vAlign w:val="center"/>
          </w:tcPr>
          <w:p w:rsidR="00130D63" w:rsidRPr="00606E2B" w:rsidRDefault="00130D63" w:rsidP="00275B02">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0</w:t>
            </w:r>
          </w:p>
        </w:tc>
        <w:tc>
          <w:tcPr>
            <w:tcW w:w="1275" w:type="dxa"/>
            <w:gridSpan w:val="2"/>
            <w:shd w:val="clear" w:color="auto" w:fill="auto"/>
            <w:vAlign w:val="center"/>
          </w:tcPr>
          <w:p w:rsidR="00130D63" w:rsidRPr="001458A4" w:rsidRDefault="00130D63" w:rsidP="005F24C5">
            <w:pPr>
              <w:spacing w:line="240" w:lineRule="auto"/>
              <w:jc w:val="right"/>
              <w:rPr>
                <w:rFonts w:asciiTheme="minorHAnsi" w:eastAsia="Times New Roman" w:hAnsiTheme="minorHAnsi" w:cstheme="minorHAnsi"/>
                <w:i w:val="0"/>
                <w:sz w:val="22"/>
                <w:szCs w:val="22"/>
              </w:rPr>
            </w:pPr>
            <w:r w:rsidRPr="001458A4">
              <w:rPr>
                <w:rFonts w:asciiTheme="minorHAnsi" w:eastAsia="Times New Roman" w:hAnsiTheme="minorHAnsi" w:cstheme="minorHAnsi"/>
                <w:i w:val="0"/>
                <w:sz w:val="22"/>
                <w:szCs w:val="22"/>
              </w:rPr>
              <w:t>1</w:t>
            </w:r>
            <w:r w:rsidR="00FA5BE7" w:rsidRPr="001458A4">
              <w:rPr>
                <w:rFonts w:asciiTheme="minorHAnsi" w:eastAsia="Times New Roman" w:hAnsiTheme="minorHAnsi" w:cstheme="minorHAnsi"/>
                <w:i w:val="0"/>
                <w:sz w:val="22"/>
                <w:szCs w:val="22"/>
              </w:rPr>
              <w:t>9</w:t>
            </w:r>
          </w:p>
        </w:tc>
        <w:tc>
          <w:tcPr>
            <w:tcW w:w="2987" w:type="dxa"/>
            <w:gridSpan w:val="2"/>
            <w:shd w:val="clear" w:color="auto" w:fill="auto"/>
            <w:vAlign w:val="center"/>
          </w:tcPr>
          <w:p w:rsidR="00130D63" w:rsidRPr="00606E2B" w:rsidRDefault="00130D63" w:rsidP="00275B02">
            <w:pPr>
              <w:spacing w:line="240" w:lineRule="auto"/>
              <w:jc w:val="lef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Sprawozdania beneficjentów, dane LGD</w:t>
            </w:r>
          </w:p>
        </w:tc>
      </w:tr>
      <w:tr w:rsidR="00130D63" w:rsidRPr="00606E2B" w:rsidTr="00CD4E89">
        <w:trPr>
          <w:trHeight w:val="510"/>
        </w:trPr>
        <w:tc>
          <w:tcPr>
            <w:tcW w:w="719" w:type="dxa"/>
            <w:vMerge/>
            <w:shd w:val="clear" w:color="auto" w:fill="auto"/>
            <w:vAlign w:val="center"/>
          </w:tcPr>
          <w:p w:rsidR="00130D63" w:rsidRPr="00606E2B" w:rsidRDefault="00130D63" w:rsidP="00275B02">
            <w:pPr>
              <w:spacing w:line="240" w:lineRule="auto"/>
              <w:jc w:val="left"/>
              <w:rPr>
                <w:rFonts w:asciiTheme="minorHAnsi" w:eastAsia="Times New Roman" w:hAnsiTheme="minorHAnsi" w:cstheme="minorHAnsi"/>
                <w:i w:val="0"/>
                <w:sz w:val="22"/>
                <w:szCs w:val="22"/>
              </w:rPr>
            </w:pPr>
          </w:p>
        </w:tc>
        <w:tc>
          <w:tcPr>
            <w:tcW w:w="6795" w:type="dxa"/>
            <w:gridSpan w:val="5"/>
            <w:vAlign w:val="center"/>
          </w:tcPr>
          <w:p w:rsidR="00130D63" w:rsidRPr="00606E2B" w:rsidRDefault="00130D63" w:rsidP="00275B02">
            <w:pPr>
              <w:autoSpaceDE w:val="0"/>
              <w:autoSpaceDN w:val="0"/>
              <w:adjustRightInd w:val="0"/>
              <w:spacing w:line="240" w:lineRule="auto"/>
              <w:jc w:val="left"/>
              <w:rPr>
                <w:rFonts w:asciiTheme="minorHAnsi" w:eastAsia="Calibri" w:hAnsiTheme="minorHAnsi" w:cstheme="minorHAnsi"/>
                <w:i w:val="0"/>
                <w:color w:val="000000"/>
                <w:sz w:val="22"/>
                <w:szCs w:val="22"/>
                <w:lang w:bidi="ar-SA"/>
              </w:rPr>
            </w:pPr>
            <w:r w:rsidRPr="00606E2B">
              <w:rPr>
                <w:rFonts w:asciiTheme="minorHAnsi" w:eastAsia="Calibri" w:hAnsiTheme="minorHAnsi" w:cstheme="minorHAnsi"/>
                <w:i w:val="0"/>
                <w:color w:val="000000"/>
                <w:sz w:val="22"/>
                <w:szCs w:val="22"/>
                <w:lang w:bidi="ar-SA"/>
              </w:rPr>
              <w:t>Liczba operacji mających pozytywny wpływ na ochronę środowiska i/lub łagodzenie zmian klimatu</w:t>
            </w:r>
          </w:p>
        </w:tc>
        <w:tc>
          <w:tcPr>
            <w:tcW w:w="1701" w:type="dxa"/>
            <w:shd w:val="clear" w:color="auto" w:fill="auto"/>
            <w:vAlign w:val="center"/>
          </w:tcPr>
          <w:p w:rsidR="00130D63" w:rsidRPr="00606E2B" w:rsidRDefault="00130D63" w:rsidP="00275B02">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szt.</w:t>
            </w:r>
          </w:p>
        </w:tc>
        <w:tc>
          <w:tcPr>
            <w:tcW w:w="1701" w:type="dxa"/>
            <w:gridSpan w:val="3"/>
            <w:shd w:val="clear" w:color="auto" w:fill="auto"/>
            <w:vAlign w:val="center"/>
          </w:tcPr>
          <w:p w:rsidR="00130D63" w:rsidRPr="00606E2B" w:rsidRDefault="00130D63" w:rsidP="00275B02">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0</w:t>
            </w:r>
          </w:p>
        </w:tc>
        <w:tc>
          <w:tcPr>
            <w:tcW w:w="1275" w:type="dxa"/>
            <w:gridSpan w:val="2"/>
            <w:shd w:val="clear" w:color="auto" w:fill="auto"/>
            <w:vAlign w:val="center"/>
          </w:tcPr>
          <w:p w:rsidR="00130D63" w:rsidRPr="00606E2B" w:rsidRDefault="00130D63" w:rsidP="00275B02">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2</w:t>
            </w:r>
          </w:p>
        </w:tc>
        <w:tc>
          <w:tcPr>
            <w:tcW w:w="2987" w:type="dxa"/>
            <w:gridSpan w:val="2"/>
            <w:shd w:val="clear" w:color="auto" w:fill="auto"/>
            <w:vAlign w:val="center"/>
          </w:tcPr>
          <w:p w:rsidR="00130D63" w:rsidRPr="00606E2B" w:rsidRDefault="00130D63" w:rsidP="00275B02">
            <w:pPr>
              <w:spacing w:line="240" w:lineRule="auto"/>
              <w:jc w:val="lef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Sprawozdania beneficjentów, dane LGD</w:t>
            </w:r>
          </w:p>
        </w:tc>
      </w:tr>
      <w:tr w:rsidR="00130D63" w:rsidRPr="00606E2B" w:rsidTr="00253D59">
        <w:trPr>
          <w:trHeight w:val="313"/>
        </w:trPr>
        <w:tc>
          <w:tcPr>
            <w:tcW w:w="719" w:type="dxa"/>
            <w:vMerge/>
            <w:shd w:val="clear" w:color="auto" w:fill="auto"/>
            <w:vAlign w:val="center"/>
          </w:tcPr>
          <w:p w:rsidR="00130D63" w:rsidRPr="00606E2B" w:rsidRDefault="00130D63" w:rsidP="00275B02">
            <w:pPr>
              <w:spacing w:line="240" w:lineRule="auto"/>
              <w:jc w:val="left"/>
              <w:rPr>
                <w:rFonts w:asciiTheme="minorHAnsi" w:eastAsia="Times New Roman" w:hAnsiTheme="minorHAnsi" w:cstheme="minorHAnsi"/>
                <w:i w:val="0"/>
                <w:sz w:val="22"/>
                <w:szCs w:val="22"/>
              </w:rPr>
            </w:pPr>
          </w:p>
        </w:tc>
        <w:tc>
          <w:tcPr>
            <w:tcW w:w="6795" w:type="dxa"/>
            <w:gridSpan w:val="5"/>
            <w:tcBorders>
              <w:top w:val="single" w:sz="4" w:space="0" w:color="auto"/>
              <w:bottom w:val="single" w:sz="4" w:space="0" w:color="auto"/>
            </w:tcBorders>
            <w:vAlign w:val="center"/>
          </w:tcPr>
          <w:p w:rsidR="00130D63" w:rsidRPr="00606E2B" w:rsidRDefault="00130D63" w:rsidP="00275B02">
            <w:pPr>
              <w:autoSpaceDE w:val="0"/>
              <w:autoSpaceDN w:val="0"/>
              <w:adjustRightInd w:val="0"/>
              <w:spacing w:line="240" w:lineRule="auto"/>
              <w:jc w:val="left"/>
              <w:rPr>
                <w:rFonts w:asciiTheme="minorHAnsi" w:eastAsia="Calibri" w:hAnsiTheme="minorHAnsi" w:cstheme="minorHAnsi"/>
                <w:i w:val="0"/>
                <w:color w:val="000000"/>
                <w:sz w:val="22"/>
                <w:szCs w:val="22"/>
                <w:lang w:bidi="ar-SA"/>
              </w:rPr>
            </w:pPr>
            <w:r w:rsidRPr="00606E2B">
              <w:rPr>
                <w:rFonts w:asciiTheme="minorHAnsi" w:eastAsia="Calibri" w:hAnsiTheme="minorHAnsi" w:cstheme="minorHAnsi"/>
                <w:i w:val="0"/>
                <w:color w:val="000000"/>
                <w:sz w:val="22"/>
                <w:szCs w:val="22"/>
                <w:lang w:bidi="ar-SA"/>
              </w:rPr>
              <w:t>Liczba uczestników wydarzeń</w:t>
            </w:r>
          </w:p>
        </w:tc>
        <w:tc>
          <w:tcPr>
            <w:tcW w:w="1701" w:type="dxa"/>
            <w:tcBorders>
              <w:top w:val="single" w:sz="4" w:space="0" w:color="auto"/>
            </w:tcBorders>
            <w:shd w:val="clear" w:color="auto" w:fill="auto"/>
            <w:vAlign w:val="center"/>
          </w:tcPr>
          <w:p w:rsidR="00130D63" w:rsidRPr="00606E2B" w:rsidRDefault="00130D63" w:rsidP="00275B02">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szt.</w:t>
            </w:r>
          </w:p>
        </w:tc>
        <w:tc>
          <w:tcPr>
            <w:tcW w:w="1701" w:type="dxa"/>
            <w:gridSpan w:val="3"/>
            <w:tcBorders>
              <w:top w:val="single" w:sz="4" w:space="0" w:color="auto"/>
            </w:tcBorders>
            <w:shd w:val="clear" w:color="auto" w:fill="auto"/>
            <w:vAlign w:val="center"/>
          </w:tcPr>
          <w:p w:rsidR="00130D63" w:rsidRPr="00606E2B" w:rsidRDefault="00130D63" w:rsidP="00275B02">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0</w:t>
            </w:r>
          </w:p>
        </w:tc>
        <w:tc>
          <w:tcPr>
            <w:tcW w:w="1275" w:type="dxa"/>
            <w:gridSpan w:val="2"/>
            <w:tcBorders>
              <w:top w:val="single" w:sz="4" w:space="0" w:color="auto"/>
            </w:tcBorders>
            <w:shd w:val="clear" w:color="auto" w:fill="auto"/>
            <w:vAlign w:val="center"/>
          </w:tcPr>
          <w:p w:rsidR="00130D63" w:rsidRPr="00606E2B" w:rsidRDefault="00130D63" w:rsidP="00275B02">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400</w:t>
            </w:r>
          </w:p>
        </w:tc>
        <w:tc>
          <w:tcPr>
            <w:tcW w:w="2987" w:type="dxa"/>
            <w:gridSpan w:val="2"/>
            <w:shd w:val="clear" w:color="auto" w:fill="auto"/>
            <w:vAlign w:val="center"/>
          </w:tcPr>
          <w:p w:rsidR="00130D63" w:rsidRPr="00606E2B" w:rsidRDefault="00130D63" w:rsidP="00275B02">
            <w:pPr>
              <w:spacing w:line="240" w:lineRule="auto"/>
              <w:jc w:val="left"/>
              <w:rPr>
                <w:rFonts w:asciiTheme="minorHAnsi" w:eastAsia="Times New Roman" w:hAnsiTheme="minorHAnsi" w:cstheme="minorHAnsi"/>
                <w:i w:val="0"/>
                <w:sz w:val="22"/>
                <w:szCs w:val="22"/>
              </w:rPr>
            </w:pPr>
            <w:r w:rsidRPr="00F70419">
              <w:rPr>
                <w:rFonts w:asciiTheme="minorHAnsi" w:eastAsia="Times New Roman" w:hAnsiTheme="minorHAnsi" w:cstheme="minorHAnsi"/>
                <w:i w:val="0"/>
                <w:sz w:val="22"/>
                <w:szCs w:val="22"/>
              </w:rPr>
              <w:t>Dane LGD</w:t>
            </w:r>
          </w:p>
        </w:tc>
      </w:tr>
      <w:tr w:rsidR="00130D63" w:rsidRPr="00606E2B" w:rsidTr="00CD4E89">
        <w:trPr>
          <w:trHeight w:val="510"/>
        </w:trPr>
        <w:tc>
          <w:tcPr>
            <w:tcW w:w="719" w:type="dxa"/>
            <w:vMerge/>
            <w:shd w:val="clear" w:color="auto" w:fill="auto"/>
            <w:vAlign w:val="center"/>
          </w:tcPr>
          <w:p w:rsidR="00130D63" w:rsidRPr="00606E2B" w:rsidRDefault="00130D63" w:rsidP="00275B02">
            <w:pPr>
              <w:spacing w:line="240" w:lineRule="auto"/>
              <w:jc w:val="left"/>
              <w:rPr>
                <w:rFonts w:asciiTheme="minorHAnsi" w:eastAsia="Times New Roman" w:hAnsiTheme="minorHAnsi" w:cstheme="minorHAnsi"/>
                <w:i w:val="0"/>
                <w:sz w:val="22"/>
                <w:szCs w:val="22"/>
              </w:rPr>
            </w:pPr>
          </w:p>
        </w:tc>
        <w:tc>
          <w:tcPr>
            <w:tcW w:w="6795" w:type="dxa"/>
            <w:gridSpan w:val="5"/>
            <w:vAlign w:val="center"/>
          </w:tcPr>
          <w:p w:rsidR="00130D63" w:rsidRPr="00606E2B" w:rsidRDefault="00130D63" w:rsidP="00275B02">
            <w:pPr>
              <w:autoSpaceDE w:val="0"/>
              <w:autoSpaceDN w:val="0"/>
              <w:adjustRightInd w:val="0"/>
              <w:spacing w:line="240" w:lineRule="auto"/>
              <w:jc w:val="left"/>
              <w:rPr>
                <w:rFonts w:asciiTheme="minorHAnsi" w:eastAsia="Calibri" w:hAnsiTheme="minorHAnsi" w:cstheme="minorHAnsi"/>
                <w:i w:val="0"/>
                <w:color w:val="000000"/>
                <w:sz w:val="22"/>
                <w:szCs w:val="22"/>
                <w:lang w:bidi="ar-SA"/>
              </w:rPr>
            </w:pPr>
            <w:r w:rsidRPr="00606E2B">
              <w:rPr>
                <w:rFonts w:asciiTheme="minorHAnsi" w:eastAsia="Calibri" w:hAnsiTheme="minorHAnsi" w:cstheme="minorHAnsi"/>
                <w:i w:val="0"/>
                <w:color w:val="000000"/>
                <w:sz w:val="22"/>
                <w:szCs w:val="22"/>
                <w:lang w:bidi="ar-SA"/>
              </w:rPr>
              <w:t>Liczba operacji ukierunkowanych na innowacje</w:t>
            </w:r>
          </w:p>
        </w:tc>
        <w:tc>
          <w:tcPr>
            <w:tcW w:w="1701" w:type="dxa"/>
            <w:shd w:val="clear" w:color="auto" w:fill="auto"/>
            <w:vAlign w:val="center"/>
          </w:tcPr>
          <w:p w:rsidR="00130D63" w:rsidRPr="00606E2B" w:rsidRDefault="00130D63" w:rsidP="00275B02">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szt.</w:t>
            </w:r>
          </w:p>
        </w:tc>
        <w:tc>
          <w:tcPr>
            <w:tcW w:w="1701" w:type="dxa"/>
            <w:gridSpan w:val="3"/>
            <w:shd w:val="clear" w:color="auto" w:fill="auto"/>
            <w:vAlign w:val="center"/>
          </w:tcPr>
          <w:p w:rsidR="00130D63" w:rsidRPr="00606E2B" w:rsidRDefault="00130D63" w:rsidP="00275B02">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0</w:t>
            </w:r>
          </w:p>
        </w:tc>
        <w:tc>
          <w:tcPr>
            <w:tcW w:w="1275" w:type="dxa"/>
            <w:gridSpan w:val="2"/>
            <w:shd w:val="clear" w:color="auto" w:fill="auto"/>
            <w:vAlign w:val="center"/>
          </w:tcPr>
          <w:p w:rsidR="00130D63" w:rsidRPr="00606E2B" w:rsidRDefault="00130D63" w:rsidP="00275B02">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2</w:t>
            </w:r>
          </w:p>
        </w:tc>
        <w:tc>
          <w:tcPr>
            <w:tcW w:w="2987" w:type="dxa"/>
            <w:gridSpan w:val="2"/>
            <w:shd w:val="clear" w:color="auto" w:fill="auto"/>
            <w:vAlign w:val="center"/>
          </w:tcPr>
          <w:p w:rsidR="00130D63" w:rsidRPr="00606E2B" w:rsidRDefault="00130D63" w:rsidP="00275B02">
            <w:pPr>
              <w:spacing w:line="240" w:lineRule="auto"/>
              <w:jc w:val="lef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Sprawozdania beneficjentów, dane LGD</w:t>
            </w:r>
          </w:p>
        </w:tc>
      </w:tr>
      <w:tr w:rsidR="00130D63" w:rsidRPr="00606E2B" w:rsidTr="00130D63">
        <w:trPr>
          <w:trHeight w:val="255"/>
        </w:trPr>
        <w:tc>
          <w:tcPr>
            <w:tcW w:w="719" w:type="dxa"/>
            <w:vMerge/>
            <w:shd w:val="clear" w:color="auto" w:fill="auto"/>
            <w:vAlign w:val="center"/>
          </w:tcPr>
          <w:p w:rsidR="00130D63" w:rsidRPr="00606E2B" w:rsidRDefault="00130D63" w:rsidP="00275B02">
            <w:pPr>
              <w:spacing w:line="240" w:lineRule="auto"/>
              <w:jc w:val="left"/>
              <w:rPr>
                <w:rFonts w:asciiTheme="minorHAnsi" w:eastAsia="Times New Roman" w:hAnsiTheme="minorHAnsi" w:cstheme="minorHAnsi"/>
                <w:i w:val="0"/>
                <w:sz w:val="22"/>
                <w:szCs w:val="22"/>
              </w:rPr>
            </w:pPr>
          </w:p>
        </w:tc>
        <w:tc>
          <w:tcPr>
            <w:tcW w:w="6795" w:type="dxa"/>
            <w:gridSpan w:val="5"/>
            <w:vAlign w:val="center"/>
          </w:tcPr>
          <w:p w:rsidR="00130D63" w:rsidRPr="00606E2B" w:rsidRDefault="00130D63" w:rsidP="00275B02">
            <w:pPr>
              <w:autoSpaceDE w:val="0"/>
              <w:autoSpaceDN w:val="0"/>
              <w:adjustRightInd w:val="0"/>
              <w:spacing w:line="240" w:lineRule="auto"/>
              <w:jc w:val="left"/>
              <w:rPr>
                <w:rFonts w:asciiTheme="minorHAnsi" w:eastAsia="Calibri" w:hAnsiTheme="minorHAnsi" w:cstheme="minorHAnsi"/>
                <w:i w:val="0"/>
                <w:color w:val="000000"/>
                <w:sz w:val="22"/>
                <w:szCs w:val="22"/>
                <w:lang w:bidi="ar-SA"/>
              </w:rPr>
            </w:pPr>
            <w:r w:rsidRPr="00606E2B">
              <w:rPr>
                <w:rFonts w:asciiTheme="minorHAnsi" w:eastAsia="Calibri" w:hAnsiTheme="minorHAnsi" w:cstheme="minorHAnsi"/>
                <w:i w:val="0"/>
                <w:color w:val="000000"/>
                <w:sz w:val="22"/>
                <w:szCs w:val="22"/>
                <w:lang w:bidi="ar-SA"/>
              </w:rPr>
              <w:t>Liczba osób uczestniczących w spotkaniach informacyjno-konsultacyjnych</w:t>
            </w:r>
          </w:p>
        </w:tc>
        <w:tc>
          <w:tcPr>
            <w:tcW w:w="1701" w:type="dxa"/>
            <w:shd w:val="clear" w:color="auto" w:fill="auto"/>
            <w:vAlign w:val="center"/>
          </w:tcPr>
          <w:p w:rsidR="00130D63" w:rsidRPr="00606E2B" w:rsidRDefault="00130D63" w:rsidP="00275B02">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szt.</w:t>
            </w:r>
          </w:p>
        </w:tc>
        <w:tc>
          <w:tcPr>
            <w:tcW w:w="1701" w:type="dxa"/>
            <w:gridSpan w:val="3"/>
            <w:shd w:val="clear" w:color="auto" w:fill="auto"/>
            <w:vAlign w:val="center"/>
          </w:tcPr>
          <w:p w:rsidR="00130D63" w:rsidRPr="00606E2B" w:rsidRDefault="00130D63" w:rsidP="00275B02">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0</w:t>
            </w:r>
          </w:p>
        </w:tc>
        <w:tc>
          <w:tcPr>
            <w:tcW w:w="1275" w:type="dxa"/>
            <w:gridSpan w:val="2"/>
            <w:shd w:val="clear" w:color="auto" w:fill="auto"/>
            <w:vAlign w:val="center"/>
          </w:tcPr>
          <w:p w:rsidR="00130D63" w:rsidRPr="00606E2B" w:rsidRDefault="00130D63" w:rsidP="00275B02">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60</w:t>
            </w:r>
          </w:p>
        </w:tc>
        <w:tc>
          <w:tcPr>
            <w:tcW w:w="2987" w:type="dxa"/>
            <w:gridSpan w:val="2"/>
            <w:shd w:val="clear" w:color="auto" w:fill="auto"/>
            <w:vAlign w:val="center"/>
          </w:tcPr>
          <w:p w:rsidR="00130D63" w:rsidRPr="00606E2B" w:rsidRDefault="00130D63" w:rsidP="00275B02">
            <w:pPr>
              <w:spacing w:line="240" w:lineRule="auto"/>
              <w:jc w:val="left"/>
              <w:rPr>
                <w:rFonts w:asciiTheme="minorHAnsi" w:eastAsia="Times New Roman" w:hAnsiTheme="minorHAnsi" w:cstheme="minorHAnsi"/>
                <w:b/>
                <w:i w:val="0"/>
                <w:sz w:val="22"/>
                <w:szCs w:val="22"/>
              </w:rPr>
            </w:pPr>
            <w:r w:rsidRPr="00F70419">
              <w:rPr>
                <w:rFonts w:asciiTheme="minorHAnsi" w:eastAsia="Times New Roman" w:hAnsiTheme="minorHAnsi" w:cstheme="minorHAnsi"/>
                <w:i w:val="0"/>
                <w:sz w:val="22"/>
                <w:szCs w:val="22"/>
              </w:rPr>
              <w:t>Dane LGD</w:t>
            </w:r>
          </w:p>
        </w:tc>
      </w:tr>
      <w:tr w:rsidR="00130D63" w:rsidRPr="00606E2B" w:rsidTr="00253D59">
        <w:trPr>
          <w:trHeight w:val="255"/>
        </w:trPr>
        <w:tc>
          <w:tcPr>
            <w:tcW w:w="719" w:type="dxa"/>
            <w:vMerge/>
            <w:tcBorders>
              <w:bottom w:val="single" w:sz="4" w:space="0" w:color="auto"/>
            </w:tcBorders>
            <w:shd w:val="clear" w:color="auto" w:fill="auto"/>
            <w:vAlign w:val="center"/>
          </w:tcPr>
          <w:p w:rsidR="00130D63" w:rsidRPr="00606E2B" w:rsidRDefault="00130D63" w:rsidP="00275B02">
            <w:pPr>
              <w:spacing w:line="240" w:lineRule="auto"/>
              <w:jc w:val="left"/>
              <w:rPr>
                <w:rFonts w:asciiTheme="minorHAnsi" w:eastAsia="Times New Roman" w:hAnsiTheme="minorHAnsi" w:cstheme="minorHAnsi"/>
                <w:i w:val="0"/>
                <w:sz w:val="22"/>
                <w:szCs w:val="22"/>
              </w:rPr>
            </w:pPr>
          </w:p>
        </w:tc>
        <w:tc>
          <w:tcPr>
            <w:tcW w:w="6795" w:type="dxa"/>
            <w:gridSpan w:val="5"/>
            <w:shd w:val="clear" w:color="auto" w:fill="auto"/>
            <w:vAlign w:val="center"/>
          </w:tcPr>
          <w:p w:rsidR="00130D63" w:rsidRPr="00253D59" w:rsidRDefault="00130D63" w:rsidP="00275B02">
            <w:pPr>
              <w:autoSpaceDE w:val="0"/>
              <w:autoSpaceDN w:val="0"/>
              <w:adjustRightInd w:val="0"/>
              <w:spacing w:line="240" w:lineRule="auto"/>
              <w:jc w:val="left"/>
              <w:rPr>
                <w:rFonts w:asciiTheme="minorHAnsi" w:eastAsia="Calibri" w:hAnsiTheme="minorHAnsi" w:cstheme="minorHAnsi"/>
                <w:i w:val="0"/>
                <w:color w:val="000000"/>
                <w:sz w:val="22"/>
                <w:szCs w:val="22"/>
                <w:lang w:bidi="ar-SA"/>
              </w:rPr>
            </w:pPr>
            <w:r w:rsidRPr="00253D59">
              <w:rPr>
                <w:rFonts w:asciiTheme="minorHAnsi" w:eastAsia="Calibri" w:hAnsiTheme="minorHAnsi" w:cstheme="minorHAnsi"/>
                <w:i w:val="0"/>
                <w:sz w:val="22"/>
                <w:szCs w:val="22"/>
                <w:lang w:bidi="ar-SA"/>
              </w:rPr>
              <w:t>Liczba projektów skierowanych do następujących grup docelowych: mieszkańcy</w:t>
            </w:r>
          </w:p>
        </w:tc>
        <w:tc>
          <w:tcPr>
            <w:tcW w:w="1701" w:type="dxa"/>
            <w:shd w:val="clear" w:color="auto" w:fill="auto"/>
            <w:vAlign w:val="center"/>
          </w:tcPr>
          <w:p w:rsidR="00130D63" w:rsidRPr="00253D59" w:rsidRDefault="00130D63" w:rsidP="00275B02">
            <w:pPr>
              <w:spacing w:line="240" w:lineRule="auto"/>
              <w:jc w:val="right"/>
              <w:rPr>
                <w:rFonts w:asciiTheme="minorHAnsi" w:eastAsia="Times New Roman" w:hAnsiTheme="minorHAnsi" w:cstheme="minorHAnsi"/>
                <w:i w:val="0"/>
                <w:sz w:val="22"/>
                <w:szCs w:val="22"/>
              </w:rPr>
            </w:pPr>
            <w:r w:rsidRPr="00253D59">
              <w:rPr>
                <w:rFonts w:asciiTheme="minorHAnsi" w:eastAsia="Times New Roman" w:hAnsiTheme="minorHAnsi" w:cstheme="minorHAnsi"/>
                <w:i w:val="0"/>
                <w:sz w:val="22"/>
                <w:szCs w:val="22"/>
              </w:rPr>
              <w:t>szt.</w:t>
            </w:r>
          </w:p>
        </w:tc>
        <w:tc>
          <w:tcPr>
            <w:tcW w:w="1701" w:type="dxa"/>
            <w:gridSpan w:val="3"/>
            <w:shd w:val="clear" w:color="auto" w:fill="auto"/>
            <w:vAlign w:val="center"/>
          </w:tcPr>
          <w:p w:rsidR="00130D63" w:rsidRPr="00253D59" w:rsidRDefault="00130D63" w:rsidP="00275B02">
            <w:pPr>
              <w:spacing w:line="240" w:lineRule="auto"/>
              <w:jc w:val="right"/>
              <w:rPr>
                <w:rFonts w:asciiTheme="minorHAnsi" w:eastAsia="Times New Roman" w:hAnsiTheme="minorHAnsi" w:cstheme="minorHAnsi"/>
                <w:i w:val="0"/>
                <w:sz w:val="22"/>
                <w:szCs w:val="22"/>
              </w:rPr>
            </w:pPr>
            <w:r w:rsidRPr="00253D59">
              <w:rPr>
                <w:rFonts w:asciiTheme="minorHAnsi" w:eastAsia="Times New Roman" w:hAnsiTheme="minorHAnsi" w:cstheme="minorHAnsi"/>
                <w:i w:val="0"/>
                <w:sz w:val="22"/>
                <w:szCs w:val="22"/>
              </w:rPr>
              <w:t>0</w:t>
            </w:r>
          </w:p>
        </w:tc>
        <w:tc>
          <w:tcPr>
            <w:tcW w:w="1275" w:type="dxa"/>
            <w:gridSpan w:val="2"/>
            <w:shd w:val="clear" w:color="auto" w:fill="auto"/>
            <w:vAlign w:val="center"/>
          </w:tcPr>
          <w:p w:rsidR="00130D63" w:rsidRPr="00253D59" w:rsidRDefault="00130D63" w:rsidP="00275B02">
            <w:pPr>
              <w:spacing w:line="240" w:lineRule="auto"/>
              <w:jc w:val="right"/>
              <w:rPr>
                <w:rFonts w:asciiTheme="minorHAnsi" w:eastAsia="Times New Roman" w:hAnsiTheme="minorHAnsi" w:cstheme="minorHAnsi"/>
                <w:i w:val="0"/>
                <w:sz w:val="22"/>
                <w:szCs w:val="22"/>
              </w:rPr>
            </w:pPr>
            <w:r w:rsidRPr="00253D59">
              <w:rPr>
                <w:rFonts w:asciiTheme="minorHAnsi" w:eastAsia="Times New Roman" w:hAnsiTheme="minorHAnsi" w:cstheme="minorHAnsi"/>
                <w:i w:val="0"/>
                <w:sz w:val="22"/>
                <w:szCs w:val="22"/>
              </w:rPr>
              <w:t>1</w:t>
            </w:r>
          </w:p>
        </w:tc>
        <w:tc>
          <w:tcPr>
            <w:tcW w:w="2987" w:type="dxa"/>
            <w:gridSpan w:val="2"/>
            <w:shd w:val="clear" w:color="auto" w:fill="auto"/>
            <w:vAlign w:val="center"/>
          </w:tcPr>
          <w:p w:rsidR="00130D63" w:rsidRPr="00253D59" w:rsidRDefault="00130D63" w:rsidP="00275B02">
            <w:pPr>
              <w:spacing w:line="240" w:lineRule="auto"/>
              <w:jc w:val="left"/>
              <w:rPr>
                <w:rFonts w:asciiTheme="minorHAnsi" w:eastAsia="Times New Roman" w:hAnsiTheme="minorHAnsi" w:cstheme="minorHAnsi"/>
                <w:i w:val="0"/>
                <w:sz w:val="22"/>
                <w:szCs w:val="22"/>
              </w:rPr>
            </w:pPr>
            <w:r w:rsidRPr="00253D59">
              <w:rPr>
                <w:rFonts w:asciiTheme="minorHAnsi" w:eastAsia="Times New Roman" w:hAnsiTheme="minorHAnsi" w:cstheme="minorHAnsi"/>
                <w:i w:val="0"/>
                <w:sz w:val="22"/>
                <w:szCs w:val="22"/>
              </w:rPr>
              <w:t>Dane LGD</w:t>
            </w:r>
          </w:p>
        </w:tc>
      </w:tr>
      <w:tr w:rsidR="00275B02" w:rsidRPr="00606E2B" w:rsidTr="00FE7AC4">
        <w:trPr>
          <w:trHeight w:val="348"/>
        </w:trPr>
        <w:tc>
          <w:tcPr>
            <w:tcW w:w="3554" w:type="dxa"/>
            <w:gridSpan w:val="2"/>
            <w:vMerge w:val="restart"/>
            <w:shd w:val="clear" w:color="auto" w:fill="B8CCE4" w:themeFill="accent1" w:themeFillTint="66"/>
            <w:vAlign w:val="center"/>
            <w:hideMark/>
          </w:tcPr>
          <w:p w:rsidR="00275B02" w:rsidRPr="00606E2B" w:rsidRDefault="00275B02" w:rsidP="00275B02">
            <w:pPr>
              <w:spacing w:line="240" w:lineRule="auto"/>
              <w:jc w:val="center"/>
              <w:rPr>
                <w:rFonts w:asciiTheme="minorHAnsi" w:eastAsia="Times New Roman" w:hAnsiTheme="minorHAnsi" w:cstheme="minorHAnsi"/>
                <w:b/>
                <w:i w:val="0"/>
                <w:sz w:val="22"/>
                <w:szCs w:val="22"/>
              </w:rPr>
            </w:pPr>
            <w:r w:rsidRPr="00606E2B">
              <w:rPr>
                <w:rFonts w:asciiTheme="minorHAnsi" w:eastAsia="Times New Roman" w:hAnsiTheme="minorHAnsi" w:cstheme="minorHAnsi"/>
                <w:b/>
                <w:i w:val="0"/>
                <w:sz w:val="22"/>
                <w:szCs w:val="22"/>
              </w:rPr>
              <w:t>Przedsięwzięcia</w:t>
            </w:r>
          </w:p>
        </w:tc>
        <w:tc>
          <w:tcPr>
            <w:tcW w:w="1701" w:type="dxa"/>
            <w:gridSpan w:val="2"/>
            <w:vMerge w:val="restart"/>
            <w:shd w:val="clear" w:color="auto" w:fill="B8CCE4" w:themeFill="accent1" w:themeFillTint="66"/>
            <w:vAlign w:val="center"/>
            <w:hideMark/>
          </w:tcPr>
          <w:p w:rsidR="00275B02" w:rsidRPr="00606E2B" w:rsidRDefault="00275B02" w:rsidP="00275B02">
            <w:pPr>
              <w:spacing w:line="240" w:lineRule="auto"/>
              <w:jc w:val="center"/>
              <w:rPr>
                <w:rFonts w:asciiTheme="minorHAnsi" w:eastAsia="Times New Roman" w:hAnsiTheme="minorHAnsi" w:cstheme="minorHAnsi"/>
                <w:b/>
                <w:i w:val="0"/>
                <w:sz w:val="22"/>
                <w:szCs w:val="22"/>
              </w:rPr>
            </w:pPr>
            <w:r w:rsidRPr="00606E2B">
              <w:rPr>
                <w:rFonts w:asciiTheme="minorHAnsi" w:eastAsia="Times New Roman" w:hAnsiTheme="minorHAnsi" w:cstheme="minorHAnsi"/>
                <w:b/>
                <w:i w:val="0"/>
                <w:sz w:val="22"/>
                <w:szCs w:val="22"/>
              </w:rPr>
              <w:t>Grupy docelowe</w:t>
            </w:r>
          </w:p>
        </w:tc>
        <w:tc>
          <w:tcPr>
            <w:tcW w:w="1975" w:type="dxa"/>
            <w:vMerge w:val="restart"/>
            <w:shd w:val="clear" w:color="auto" w:fill="B8CCE4" w:themeFill="accent1" w:themeFillTint="66"/>
            <w:vAlign w:val="center"/>
            <w:hideMark/>
          </w:tcPr>
          <w:p w:rsidR="00275B02" w:rsidRPr="00606E2B" w:rsidRDefault="00275B02" w:rsidP="00275B02">
            <w:pPr>
              <w:spacing w:line="240" w:lineRule="auto"/>
              <w:jc w:val="center"/>
              <w:rPr>
                <w:rFonts w:asciiTheme="minorHAnsi" w:eastAsia="Times New Roman" w:hAnsiTheme="minorHAnsi" w:cstheme="minorHAnsi"/>
                <w:b/>
                <w:i w:val="0"/>
                <w:sz w:val="22"/>
                <w:szCs w:val="22"/>
              </w:rPr>
            </w:pPr>
            <w:r w:rsidRPr="00606E2B">
              <w:rPr>
                <w:rFonts w:asciiTheme="minorHAnsi" w:eastAsia="Times New Roman" w:hAnsiTheme="minorHAnsi" w:cstheme="minorHAnsi"/>
                <w:b/>
                <w:i w:val="0"/>
                <w:sz w:val="22"/>
                <w:szCs w:val="22"/>
              </w:rPr>
              <w:t xml:space="preserve"> Sposób realizacji (konkurs, projekt grantowy, operacja własna, projekt współpracy, aktywizacja itp.)</w:t>
            </w:r>
          </w:p>
        </w:tc>
        <w:tc>
          <w:tcPr>
            <w:tcW w:w="7948" w:type="dxa"/>
            <w:gridSpan w:val="9"/>
            <w:shd w:val="clear" w:color="auto" w:fill="B8CCE4" w:themeFill="accent1" w:themeFillTint="66"/>
            <w:vAlign w:val="center"/>
            <w:hideMark/>
          </w:tcPr>
          <w:p w:rsidR="00275B02" w:rsidRPr="00606E2B" w:rsidRDefault="00275B02" w:rsidP="00275B02">
            <w:pPr>
              <w:spacing w:line="240" w:lineRule="auto"/>
              <w:jc w:val="center"/>
              <w:rPr>
                <w:rFonts w:asciiTheme="minorHAnsi" w:eastAsia="Times New Roman" w:hAnsiTheme="minorHAnsi" w:cstheme="minorHAnsi"/>
                <w:b/>
                <w:i w:val="0"/>
                <w:sz w:val="22"/>
                <w:szCs w:val="22"/>
              </w:rPr>
            </w:pPr>
            <w:r w:rsidRPr="00606E2B">
              <w:rPr>
                <w:rFonts w:asciiTheme="minorHAnsi" w:eastAsia="Times New Roman" w:hAnsiTheme="minorHAnsi" w:cstheme="minorHAnsi"/>
                <w:b/>
                <w:i w:val="0"/>
                <w:sz w:val="22"/>
                <w:szCs w:val="22"/>
              </w:rPr>
              <w:t>Wskaźniki produktu</w:t>
            </w:r>
          </w:p>
        </w:tc>
      </w:tr>
      <w:tr w:rsidR="00275B02" w:rsidRPr="00606E2B" w:rsidTr="00FE7AC4">
        <w:trPr>
          <w:trHeight w:val="395"/>
        </w:trPr>
        <w:tc>
          <w:tcPr>
            <w:tcW w:w="3554" w:type="dxa"/>
            <w:gridSpan w:val="2"/>
            <w:vMerge/>
            <w:shd w:val="clear" w:color="auto" w:fill="B8CCE4" w:themeFill="accent1" w:themeFillTint="66"/>
            <w:vAlign w:val="center"/>
            <w:hideMark/>
          </w:tcPr>
          <w:p w:rsidR="00275B02" w:rsidRPr="00606E2B" w:rsidRDefault="00275B02" w:rsidP="00275B02">
            <w:pPr>
              <w:spacing w:line="240" w:lineRule="auto"/>
              <w:jc w:val="left"/>
              <w:rPr>
                <w:rFonts w:asciiTheme="minorHAnsi" w:eastAsia="Times New Roman" w:hAnsiTheme="minorHAnsi" w:cstheme="minorHAnsi"/>
                <w:b/>
                <w:i w:val="0"/>
                <w:sz w:val="22"/>
                <w:szCs w:val="22"/>
              </w:rPr>
            </w:pPr>
          </w:p>
        </w:tc>
        <w:tc>
          <w:tcPr>
            <w:tcW w:w="1701" w:type="dxa"/>
            <w:gridSpan w:val="2"/>
            <w:vMerge/>
            <w:shd w:val="clear" w:color="auto" w:fill="B8CCE4" w:themeFill="accent1" w:themeFillTint="66"/>
            <w:vAlign w:val="center"/>
            <w:hideMark/>
          </w:tcPr>
          <w:p w:rsidR="00275B02" w:rsidRPr="00606E2B" w:rsidRDefault="00275B02" w:rsidP="00275B02">
            <w:pPr>
              <w:spacing w:line="240" w:lineRule="auto"/>
              <w:jc w:val="left"/>
              <w:rPr>
                <w:rFonts w:asciiTheme="minorHAnsi" w:eastAsia="Times New Roman" w:hAnsiTheme="minorHAnsi" w:cstheme="minorHAnsi"/>
                <w:b/>
                <w:i w:val="0"/>
                <w:sz w:val="22"/>
                <w:szCs w:val="22"/>
              </w:rPr>
            </w:pPr>
          </w:p>
        </w:tc>
        <w:tc>
          <w:tcPr>
            <w:tcW w:w="1975" w:type="dxa"/>
            <w:vMerge/>
            <w:shd w:val="clear" w:color="auto" w:fill="B8CCE4" w:themeFill="accent1" w:themeFillTint="66"/>
            <w:vAlign w:val="center"/>
            <w:hideMark/>
          </w:tcPr>
          <w:p w:rsidR="00275B02" w:rsidRPr="00606E2B" w:rsidRDefault="00275B02" w:rsidP="00275B02">
            <w:pPr>
              <w:spacing w:line="240" w:lineRule="auto"/>
              <w:jc w:val="left"/>
              <w:rPr>
                <w:rFonts w:asciiTheme="minorHAnsi" w:eastAsia="Times New Roman" w:hAnsiTheme="minorHAnsi" w:cstheme="minorHAnsi"/>
                <w:b/>
                <w:i w:val="0"/>
                <w:sz w:val="22"/>
                <w:szCs w:val="22"/>
              </w:rPr>
            </w:pPr>
          </w:p>
        </w:tc>
        <w:tc>
          <w:tcPr>
            <w:tcW w:w="2268" w:type="dxa"/>
            <w:gridSpan w:val="3"/>
            <w:vMerge w:val="restart"/>
            <w:shd w:val="clear" w:color="auto" w:fill="B8CCE4" w:themeFill="accent1" w:themeFillTint="66"/>
            <w:vAlign w:val="center"/>
            <w:hideMark/>
          </w:tcPr>
          <w:p w:rsidR="00275B02" w:rsidRPr="00606E2B" w:rsidRDefault="00275B02" w:rsidP="00275B02">
            <w:pPr>
              <w:spacing w:line="240" w:lineRule="auto"/>
              <w:jc w:val="center"/>
              <w:rPr>
                <w:rFonts w:asciiTheme="minorHAnsi" w:eastAsia="Times New Roman" w:hAnsiTheme="minorHAnsi" w:cstheme="minorHAnsi"/>
                <w:b/>
                <w:i w:val="0"/>
                <w:sz w:val="22"/>
                <w:szCs w:val="22"/>
              </w:rPr>
            </w:pPr>
            <w:r w:rsidRPr="00606E2B">
              <w:rPr>
                <w:rFonts w:asciiTheme="minorHAnsi" w:eastAsia="Times New Roman" w:hAnsiTheme="minorHAnsi" w:cstheme="minorHAnsi"/>
                <w:b/>
                <w:i w:val="0"/>
                <w:sz w:val="22"/>
                <w:szCs w:val="22"/>
              </w:rPr>
              <w:t>Nazwa</w:t>
            </w:r>
          </w:p>
        </w:tc>
        <w:tc>
          <w:tcPr>
            <w:tcW w:w="1134" w:type="dxa"/>
            <w:vMerge w:val="restart"/>
            <w:shd w:val="clear" w:color="auto" w:fill="B8CCE4" w:themeFill="accent1" w:themeFillTint="66"/>
            <w:vAlign w:val="center"/>
            <w:hideMark/>
          </w:tcPr>
          <w:p w:rsidR="00275B02" w:rsidRPr="00606E2B" w:rsidRDefault="00275B02" w:rsidP="00275B02">
            <w:pPr>
              <w:spacing w:line="240" w:lineRule="auto"/>
              <w:jc w:val="center"/>
              <w:rPr>
                <w:rFonts w:asciiTheme="minorHAnsi" w:eastAsia="Times New Roman" w:hAnsiTheme="minorHAnsi" w:cstheme="minorHAnsi"/>
                <w:b/>
                <w:i w:val="0"/>
                <w:sz w:val="22"/>
                <w:szCs w:val="22"/>
              </w:rPr>
            </w:pPr>
            <w:r w:rsidRPr="00606E2B">
              <w:rPr>
                <w:rFonts w:asciiTheme="minorHAnsi" w:eastAsia="Times New Roman" w:hAnsiTheme="minorHAnsi" w:cstheme="minorHAnsi"/>
                <w:b/>
                <w:i w:val="0"/>
                <w:sz w:val="22"/>
                <w:szCs w:val="22"/>
              </w:rPr>
              <w:t xml:space="preserve">Jednostka miary </w:t>
            </w:r>
          </w:p>
        </w:tc>
        <w:tc>
          <w:tcPr>
            <w:tcW w:w="2410" w:type="dxa"/>
            <w:gridSpan w:val="4"/>
            <w:shd w:val="clear" w:color="auto" w:fill="B8CCE4" w:themeFill="accent1" w:themeFillTint="66"/>
            <w:vAlign w:val="center"/>
            <w:hideMark/>
          </w:tcPr>
          <w:p w:rsidR="00275B02" w:rsidRPr="00606E2B" w:rsidRDefault="00275B02" w:rsidP="00275B02">
            <w:pPr>
              <w:spacing w:line="240" w:lineRule="auto"/>
              <w:jc w:val="center"/>
              <w:rPr>
                <w:rFonts w:asciiTheme="minorHAnsi" w:eastAsia="Times New Roman" w:hAnsiTheme="minorHAnsi" w:cstheme="minorHAnsi"/>
                <w:b/>
                <w:i w:val="0"/>
                <w:sz w:val="22"/>
                <w:szCs w:val="22"/>
              </w:rPr>
            </w:pPr>
            <w:r w:rsidRPr="00606E2B">
              <w:rPr>
                <w:rFonts w:asciiTheme="minorHAnsi" w:eastAsia="Times New Roman" w:hAnsiTheme="minorHAnsi" w:cstheme="minorHAnsi"/>
                <w:b/>
                <w:i w:val="0"/>
                <w:sz w:val="22"/>
                <w:szCs w:val="22"/>
              </w:rPr>
              <w:t>Wartość</w:t>
            </w:r>
          </w:p>
        </w:tc>
        <w:tc>
          <w:tcPr>
            <w:tcW w:w="2136" w:type="dxa"/>
            <w:vMerge w:val="restart"/>
            <w:shd w:val="clear" w:color="auto" w:fill="B8CCE4" w:themeFill="accent1" w:themeFillTint="66"/>
            <w:vAlign w:val="center"/>
            <w:hideMark/>
          </w:tcPr>
          <w:p w:rsidR="00275B02" w:rsidRPr="00606E2B" w:rsidRDefault="00275B02" w:rsidP="00275B02">
            <w:pPr>
              <w:spacing w:line="240" w:lineRule="auto"/>
              <w:jc w:val="center"/>
              <w:rPr>
                <w:rFonts w:asciiTheme="minorHAnsi" w:eastAsia="Times New Roman" w:hAnsiTheme="minorHAnsi" w:cstheme="minorHAnsi"/>
                <w:b/>
                <w:i w:val="0"/>
                <w:sz w:val="22"/>
                <w:szCs w:val="22"/>
              </w:rPr>
            </w:pPr>
            <w:r w:rsidRPr="00606E2B">
              <w:rPr>
                <w:rFonts w:asciiTheme="minorHAnsi" w:eastAsia="Times New Roman" w:hAnsiTheme="minorHAnsi" w:cstheme="minorHAnsi"/>
                <w:b/>
                <w:i w:val="0"/>
                <w:sz w:val="22"/>
                <w:szCs w:val="22"/>
              </w:rPr>
              <w:t>Źródło danych/sposób pomiaru</w:t>
            </w:r>
          </w:p>
        </w:tc>
      </w:tr>
      <w:tr w:rsidR="00275B02" w:rsidRPr="00606E2B" w:rsidTr="00FE7AC4">
        <w:trPr>
          <w:trHeight w:val="20"/>
        </w:trPr>
        <w:tc>
          <w:tcPr>
            <w:tcW w:w="3554" w:type="dxa"/>
            <w:gridSpan w:val="2"/>
            <w:vMerge/>
            <w:vAlign w:val="center"/>
            <w:hideMark/>
          </w:tcPr>
          <w:p w:rsidR="00275B02" w:rsidRPr="00606E2B" w:rsidRDefault="00275B02" w:rsidP="00275B02">
            <w:pPr>
              <w:spacing w:line="240" w:lineRule="auto"/>
              <w:jc w:val="left"/>
              <w:rPr>
                <w:rFonts w:asciiTheme="minorHAnsi" w:eastAsia="Times New Roman" w:hAnsiTheme="minorHAnsi" w:cstheme="minorHAnsi"/>
                <w:i w:val="0"/>
                <w:sz w:val="22"/>
                <w:szCs w:val="22"/>
              </w:rPr>
            </w:pPr>
          </w:p>
        </w:tc>
        <w:tc>
          <w:tcPr>
            <w:tcW w:w="1701" w:type="dxa"/>
            <w:gridSpan w:val="2"/>
            <w:vMerge/>
            <w:vAlign w:val="center"/>
            <w:hideMark/>
          </w:tcPr>
          <w:p w:rsidR="00275B02" w:rsidRPr="00606E2B" w:rsidRDefault="00275B02" w:rsidP="00275B02">
            <w:pPr>
              <w:spacing w:line="240" w:lineRule="auto"/>
              <w:jc w:val="left"/>
              <w:rPr>
                <w:rFonts w:asciiTheme="minorHAnsi" w:eastAsia="Times New Roman" w:hAnsiTheme="minorHAnsi" w:cstheme="minorHAnsi"/>
                <w:i w:val="0"/>
                <w:sz w:val="22"/>
                <w:szCs w:val="22"/>
              </w:rPr>
            </w:pPr>
          </w:p>
        </w:tc>
        <w:tc>
          <w:tcPr>
            <w:tcW w:w="1975" w:type="dxa"/>
            <w:vMerge/>
            <w:vAlign w:val="center"/>
            <w:hideMark/>
          </w:tcPr>
          <w:p w:rsidR="00275B02" w:rsidRPr="00606E2B" w:rsidRDefault="00275B02" w:rsidP="00275B02">
            <w:pPr>
              <w:spacing w:line="240" w:lineRule="auto"/>
              <w:jc w:val="left"/>
              <w:rPr>
                <w:rFonts w:asciiTheme="minorHAnsi" w:eastAsia="Times New Roman" w:hAnsiTheme="minorHAnsi" w:cstheme="minorHAnsi"/>
                <w:i w:val="0"/>
                <w:sz w:val="22"/>
                <w:szCs w:val="22"/>
              </w:rPr>
            </w:pPr>
          </w:p>
        </w:tc>
        <w:tc>
          <w:tcPr>
            <w:tcW w:w="2268" w:type="dxa"/>
            <w:gridSpan w:val="3"/>
            <w:vMerge/>
            <w:vAlign w:val="center"/>
            <w:hideMark/>
          </w:tcPr>
          <w:p w:rsidR="00275B02" w:rsidRPr="00606E2B" w:rsidRDefault="00275B02" w:rsidP="00275B02">
            <w:pPr>
              <w:spacing w:line="240" w:lineRule="auto"/>
              <w:jc w:val="left"/>
              <w:rPr>
                <w:rFonts w:asciiTheme="minorHAnsi" w:eastAsia="Times New Roman" w:hAnsiTheme="minorHAnsi" w:cstheme="minorHAnsi"/>
                <w:i w:val="0"/>
                <w:sz w:val="22"/>
                <w:szCs w:val="22"/>
              </w:rPr>
            </w:pPr>
          </w:p>
        </w:tc>
        <w:tc>
          <w:tcPr>
            <w:tcW w:w="1134" w:type="dxa"/>
            <w:vMerge/>
            <w:vAlign w:val="center"/>
            <w:hideMark/>
          </w:tcPr>
          <w:p w:rsidR="00275B02" w:rsidRPr="00606E2B" w:rsidRDefault="00275B02" w:rsidP="00275B02">
            <w:pPr>
              <w:spacing w:line="240" w:lineRule="auto"/>
              <w:jc w:val="left"/>
              <w:rPr>
                <w:rFonts w:asciiTheme="minorHAnsi" w:eastAsia="Times New Roman" w:hAnsiTheme="minorHAnsi" w:cstheme="minorHAnsi"/>
                <w:i w:val="0"/>
                <w:sz w:val="22"/>
                <w:szCs w:val="22"/>
              </w:rPr>
            </w:pPr>
          </w:p>
        </w:tc>
        <w:tc>
          <w:tcPr>
            <w:tcW w:w="1205" w:type="dxa"/>
            <w:gridSpan w:val="2"/>
            <w:shd w:val="clear" w:color="auto" w:fill="B8CCE4" w:themeFill="accent1" w:themeFillTint="66"/>
            <w:vAlign w:val="center"/>
            <w:hideMark/>
          </w:tcPr>
          <w:p w:rsidR="00275B02" w:rsidRPr="00606E2B" w:rsidRDefault="00275B02" w:rsidP="00275B02">
            <w:pPr>
              <w:spacing w:line="240" w:lineRule="auto"/>
              <w:jc w:val="center"/>
              <w:rPr>
                <w:rFonts w:asciiTheme="minorHAnsi" w:eastAsia="Times New Roman" w:hAnsiTheme="minorHAnsi" w:cstheme="minorHAnsi"/>
                <w:b/>
                <w:i w:val="0"/>
                <w:sz w:val="22"/>
                <w:szCs w:val="22"/>
              </w:rPr>
            </w:pPr>
            <w:r w:rsidRPr="00606E2B">
              <w:rPr>
                <w:rFonts w:asciiTheme="minorHAnsi" w:eastAsia="Times New Roman" w:hAnsiTheme="minorHAnsi" w:cstheme="minorHAnsi"/>
                <w:b/>
                <w:i w:val="0"/>
                <w:sz w:val="22"/>
                <w:szCs w:val="22"/>
              </w:rPr>
              <w:t>początko</w:t>
            </w:r>
            <w:r>
              <w:rPr>
                <w:rFonts w:asciiTheme="minorHAnsi" w:eastAsia="Times New Roman" w:hAnsiTheme="minorHAnsi" w:cstheme="minorHAnsi"/>
                <w:b/>
                <w:i w:val="0"/>
                <w:sz w:val="22"/>
                <w:szCs w:val="22"/>
              </w:rPr>
              <w:t>-</w:t>
            </w:r>
            <w:r>
              <w:rPr>
                <w:rFonts w:asciiTheme="minorHAnsi" w:eastAsia="Times New Roman" w:hAnsiTheme="minorHAnsi" w:cstheme="minorHAnsi"/>
                <w:b/>
                <w:i w:val="0"/>
                <w:sz w:val="22"/>
                <w:szCs w:val="22"/>
              </w:rPr>
              <w:br/>
              <w:t>-</w:t>
            </w:r>
            <w:r w:rsidRPr="00606E2B">
              <w:rPr>
                <w:rFonts w:asciiTheme="minorHAnsi" w:eastAsia="Times New Roman" w:hAnsiTheme="minorHAnsi" w:cstheme="minorHAnsi"/>
                <w:b/>
                <w:i w:val="0"/>
                <w:sz w:val="22"/>
                <w:szCs w:val="22"/>
              </w:rPr>
              <w:t xml:space="preserve">wa </w:t>
            </w:r>
            <w:r>
              <w:rPr>
                <w:rFonts w:asciiTheme="minorHAnsi" w:eastAsia="Times New Roman" w:hAnsiTheme="minorHAnsi" w:cstheme="minorHAnsi"/>
                <w:b/>
                <w:i w:val="0"/>
                <w:sz w:val="22"/>
                <w:szCs w:val="22"/>
              </w:rPr>
              <w:br/>
            </w:r>
            <w:r w:rsidRPr="00606E2B">
              <w:rPr>
                <w:rFonts w:asciiTheme="minorHAnsi" w:eastAsia="Times New Roman" w:hAnsiTheme="minorHAnsi" w:cstheme="minorHAnsi"/>
                <w:b/>
                <w:i w:val="0"/>
                <w:sz w:val="22"/>
                <w:szCs w:val="22"/>
              </w:rPr>
              <w:t>2015 rok</w:t>
            </w:r>
          </w:p>
        </w:tc>
        <w:tc>
          <w:tcPr>
            <w:tcW w:w="1205" w:type="dxa"/>
            <w:gridSpan w:val="2"/>
            <w:shd w:val="clear" w:color="auto" w:fill="B8CCE4" w:themeFill="accent1" w:themeFillTint="66"/>
            <w:vAlign w:val="center"/>
            <w:hideMark/>
          </w:tcPr>
          <w:p w:rsidR="00275B02" w:rsidRPr="00606E2B" w:rsidRDefault="00275B02" w:rsidP="00275B02">
            <w:pPr>
              <w:spacing w:line="240" w:lineRule="auto"/>
              <w:jc w:val="center"/>
              <w:rPr>
                <w:rFonts w:asciiTheme="minorHAnsi" w:eastAsia="Times New Roman" w:hAnsiTheme="minorHAnsi" w:cstheme="minorHAnsi"/>
                <w:b/>
                <w:i w:val="0"/>
                <w:sz w:val="22"/>
                <w:szCs w:val="22"/>
              </w:rPr>
            </w:pPr>
            <w:r w:rsidRPr="00606E2B">
              <w:rPr>
                <w:rFonts w:asciiTheme="minorHAnsi" w:eastAsia="Times New Roman" w:hAnsiTheme="minorHAnsi" w:cstheme="minorHAnsi"/>
                <w:b/>
                <w:i w:val="0"/>
                <w:sz w:val="22"/>
                <w:szCs w:val="22"/>
              </w:rPr>
              <w:t>końcowa 2022 rok</w:t>
            </w:r>
          </w:p>
        </w:tc>
        <w:tc>
          <w:tcPr>
            <w:tcW w:w="2136" w:type="dxa"/>
            <w:vMerge/>
            <w:vAlign w:val="center"/>
            <w:hideMark/>
          </w:tcPr>
          <w:p w:rsidR="00275B02" w:rsidRPr="00606E2B" w:rsidRDefault="00275B02" w:rsidP="00275B02">
            <w:pPr>
              <w:spacing w:line="240" w:lineRule="auto"/>
              <w:jc w:val="left"/>
              <w:rPr>
                <w:rFonts w:asciiTheme="minorHAnsi" w:eastAsia="Times New Roman" w:hAnsiTheme="minorHAnsi" w:cstheme="minorHAnsi"/>
                <w:i w:val="0"/>
                <w:sz w:val="22"/>
                <w:szCs w:val="22"/>
              </w:rPr>
            </w:pPr>
          </w:p>
        </w:tc>
      </w:tr>
      <w:tr w:rsidR="00275B02" w:rsidRPr="00606E2B" w:rsidTr="00606E2B">
        <w:trPr>
          <w:trHeight w:val="20"/>
        </w:trPr>
        <w:tc>
          <w:tcPr>
            <w:tcW w:w="719" w:type="dxa"/>
            <w:shd w:val="clear" w:color="auto" w:fill="auto"/>
            <w:vAlign w:val="center"/>
          </w:tcPr>
          <w:p w:rsidR="00275B02" w:rsidRPr="00606E2B" w:rsidRDefault="00275B02" w:rsidP="00275B02">
            <w:pPr>
              <w:spacing w:line="240" w:lineRule="auto"/>
              <w:jc w:val="lef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1.1.1</w:t>
            </w:r>
          </w:p>
        </w:tc>
        <w:tc>
          <w:tcPr>
            <w:tcW w:w="2835" w:type="dxa"/>
            <w:shd w:val="clear" w:color="000000" w:fill="FFFFFF"/>
            <w:vAlign w:val="center"/>
          </w:tcPr>
          <w:p w:rsidR="00275B02" w:rsidRPr="00606E2B" w:rsidRDefault="00275B02" w:rsidP="00275B02">
            <w:pPr>
              <w:spacing w:line="240" w:lineRule="auto"/>
              <w:jc w:val="lef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Niekomercyjna</w:t>
            </w:r>
            <w:r w:rsidRPr="00606E2B">
              <w:rPr>
                <w:rFonts w:asciiTheme="minorHAnsi" w:eastAsia="Times New Roman" w:hAnsiTheme="minorHAnsi" w:cstheme="minorHAnsi"/>
                <w:i w:val="0"/>
                <w:color w:val="000000"/>
                <w:sz w:val="22"/>
                <w:szCs w:val="22"/>
              </w:rPr>
              <w:br/>
              <w:t>i ogólnodostępna infrastruktura rekreacyjna i/lub kulturowa</w:t>
            </w:r>
          </w:p>
        </w:tc>
        <w:tc>
          <w:tcPr>
            <w:tcW w:w="1701" w:type="dxa"/>
            <w:gridSpan w:val="2"/>
            <w:shd w:val="clear" w:color="auto" w:fill="auto"/>
            <w:vAlign w:val="center"/>
          </w:tcPr>
          <w:p w:rsidR="00275B02" w:rsidRPr="00606E2B" w:rsidRDefault="00275B02" w:rsidP="00275B02">
            <w:pPr>
              <w:spacing w:line="240" w:lineRule="auto"/>
              <w:jc w:val="center"/>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Mieszkańcy, turyści</w:t>
            </w:r>
          </w:p>
        </w:tc>
        <w:tc>
          <w:tcPr>
            <w:tcW w:w="1975" w:type="dxa"/>
            <w:shd w:val="clear" w:color="auto" w:fill="auto"/>
            <w:vAlign w:val="center"/>
          </w:tcPr>
          <w:p w:rsidR="00275B02" w:rsidRPr="00606E2B" w:rsidRDefault="00275B02" w:rsidP="00275B02">
            <w:pPr>
              <w:spacing w:line="240" w:lineRule="auto"/>
              <w:jc w:val="center"/>
              <w:rPr>
                <w:rFonts w:asciiTheme="minorHAnsi" w:eastAsia="Times New Roman" w:hAnsiTheme="minorHAnsi" w:cstheme="minorHAnsi"/>
                <w:i w:val="0"/>
                <w:color w:val="000000"/>
                <w:sz w:val="22"/>
                <w:szCs w:val="22"/>
              </w:rPr>
            </w:pPr>
            <w:r>
              <w:rPr>
                <w:rFonts w:asciiTheme="minorHAnsi" w:eastAsia="Times New Roman" w:hAnsiTheme="minorHAnsi" w:cstheme="minorHAnsi"/>
                <w:i w:val="0"/>
                <w:color w:val="000000"/>
                <w:sz w:val="22"/>
                <w:szCs w:val="22"/>
              </w:rPr>
              <w:t>Konkurs</w:t>
            </w:r>
          </w:p>
        </w:tc>
        <w:tc>
          <w:tcPr>
            <w:tcW w:w="2268" w:type="dxa"/>
            <w:gridSpan w:val="3"/>
            <w:shd w:val="clear" w:color="auto" w:fill="auto"/>
            <w:vAlign w:val="center"/>
          </w:tcPr>
          <w:p w:rsidR="00275B02" w:rsidRPr="00606E2B" w:rsidRDefault="00275B02" w:rsidP="00275B02">
            <w:pPr>
              <w:autoSpaceDE w:val="0"/>
              <w:autoSpaceDN w:val="0"/>
              <w:adjustRightInd w:val="0"/>
              <w:spacing w:line="240" w:lineRule="auto"/>
              <w:jc w:val="center"/>
              <w:rPr>
                <w:rFonts w:asciiTheme="minorHAnsi" w:eastAsia="Calibri" w:hAnsiTheme="minorHAnsi" w:cstheme="minorHAnsi"/>
                <w:i w:val="0"/>
                <w:color w:val="000000"/>
                <w:sz w:val="22"/>
                <w:szCs w:val="22"/>
                <w:lang w:bidi="ar-SA"/>
              </w:rPr>
            </w:pPr>
            <w:r w:rsidRPr="00606E2B">
              <w:rPr>
                <w:rFonts w:asciiTheme="minorHAnsi" w:eastAsia="Calibri" w:hAnsiTheme="minorHAnsi" w:cstheme="minorHAnsi"/>
                <w:i w:val="0"/>
                <w:color w:val="000000"/>
                <w:sz w:val="22"/>
                <w:szCs w:val="22"/>
                <w:lang w:bidi="ar-SA"/>
              </w:rPr>
              <w:t>Liczba nowych lub zmodernizowanych obiektów infrastruktury rekreacyjnej i/lub kulturowej</w:t>
            </w:r>
          </w:p>
        </w:tc>
        <w:tc>
          <w:tcPr>
            <w:tcW w:w="1134" w:type="dxa"/>
            <w:shd w:val="clear" w:color="auto" w:fill="auto"/>
            <w:vAlign w:val="center"/>
          </w:tcPr>
          <w:p w:rsidR="00275B02" w:rsidRPr="00606E2B" w:rsidRDefault="00275B02" w:rsidP="00275B02">
            <w:pPr>
              <w:spacing w:line="240" w:lineRule="auto"/>
              <w:jc w:val="righ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szt.</w:t>
            </w:r>
          </w:p>
        </w:tc>
        <w:tc>
          <w:tcPr>
            <w:tcW w:w="1205" w:type="dxa"/>
            <w:gridSpan w:val="2"/>
            <w:shd w:val="clear" w:color="auto" w:fill="auto"/>
            <w:vAlign w:val="center"/>
          </w:tcPr>
          <w:p w:rsidR="00275B02" w:rsidRPr="00606E2B" w:rsidRDefault="00275B02" w:rsidP="00275B02">
            <w:pPr>
              <w:spacing w:line="240" w:lineRule="auto"/>
              <w:jc w:val="righ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0</w:t>
            </w:r>
          </w:p>
        </w:tc>
        <w:tc>
          <w:tcPr>
            <w:tcW w:w="1205" w:type="dxa"/>
            <w:gridSpan w:val="2"/>
            <w:shd w:val="clear" w:color="000000" w:fill="FFFFFF"/>
            <w:vAlign w:val="center"/>
          </w:tcPr>
          <w:p w:rsidR="00275B02" w:rsidRPr="00606E2B" w:rsidRDefault="00275B02" w:rsidP="00275B02">
            <w:pPr>
              <w:spacing w:line="240" w:lineRule="auto"/>
              <w:jc w:val="righ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10</w:t>
            </w:r>
          </w:p>
        </w:tc>
        <w:tc>
          <w:tcPr>
            <w:tcW w:w="2136" w:type="dxa"/>
            <w:shd w:val="clear" w:color="auto" w:fill="auto"/>
            <w:vAlign w:val="center"/>
          </w:tcPr>
          <w:p w:rsidR="00275B02" w:rsidRPr="00606E2B" w:rsidRDefault="00275B02" w:rsidP="00275B02">
            <w:pPr>
              <w:spacing w:line="240" w:lineRule="auto"/>
              <w:jc w:val="lef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Sprawozdania beneficjentów, dane LGD</w:t>
            </w:r>
          </w:p>
        </w:tc>
      </w:tr>
      <w:tr w:rsidR="00275B02" w:rsidRPr="00606E2B" w:rsidTr="00606E2B">
        <w:trPr>
          <w:trHeight w:val="20"/>
        </w:trPr>
        <w:tc>
          <w:tcPr>
            <w:tcW w:w="719" w:type="dxa"/>
            <w:shd w:val="clear" w:color="auto" w:fill="auto"/>
            <w:vAlign w:val="center"/>
          </w:tcPr>
          <w:p w:rsidR="00275B02" w:rsidRPr="00606E2B" w:rsidRDefault="00275B02" w:rsidP="00275B02">
            <w:pPr>
              <w:spacing w:line="240" w:lineRule="auto"/>
              <w:jc w:val="lef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1.1.2</w:t>
            </w:r>
          </w:p>
        </w:tc>
        <w:tc>
          <w:tcPr>
            <w:tcW w:w="2835" w:type="dxa"/>
            <w:shd w:val="clear" w:color="000000" w:fill="FFFFFF"/>
            <w:vAlign w:val="center"/>
          </w:tcPr>
          <w:p w:rsidR="00275B02" w:rsidRPr="00606E2B" w:rsidRDefault="00275B02" w:rsidP="00275B02">
            <w:pPr>
              <w:spacing w:line="240" w:lineRule="auto"/>
              <w:jc w:val="lef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Niekomercyjna</w:t>
            </w:r>
            <w:r w:rsidRPr="00606E2B">
              <w:rPr>
                <w:rFonts w:asciiTheme="minorHAnsi" w:eastAsia="Times New Roman" w:hAnsiTheme="minorHAnsi" w:cstheme="minorHAnsi"/>
                <w:i w:val="0"/>
                <w:color w:val="000000"/>
                <w:sz w:val="22"/>
                <w:szCs w:val="22"/>
              </w:rPr>
              <w:br/>
              <w:t>i ogólnodostępna infrastruktura rekreacyjna i/lub kulturowa wykorzystująca zasoby obszaru LGD</w:t>
            </w:r>
          </w:p>
        </w:tc>
        <w:tc>
          <w:tcPr>
            <w:tcW w:w="1701" w:type="dxa"/>
            <w:gridSpan w:val="2"/>
            <w:shd w:val="clear" w:color="auto" w:fill="auto"/>
            <w:vAlign w:val="center"/>
          </w:tcPr>
          <w:p w:rsidR="00275B02" w:rsidRPr="00606E2B" w:rsidRDefault="00275B02" w:rsidP="00275B02">
            <w:pPr>
              <w:spacing w:line="240" w:lineRule="auto"/>
              <w:jc w:val="center"/>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Mieszkańcy, turyści</w:t>
            </w:r>
          </w:p>
        </w:tc>
        <w:tc>
          <w:tcPr>
            <w:tcW w:w="1975" w:type="dxa"/>
            <w:shd w:val="clear" w:color="auto" w:fill="auto"/>
            <w:vAlign w:val="center"/>
          </w:tcPr>
          <w:p w:rsidR="00275B02" w:rsidRPr="00606E2B" w:rsidRDefault="00275B02" w:rsidP="00275B02">
            <w:pPr>
              <w:spacing w:line="240" w:lineRule="auto"/>
              <w:jc w:val="center"/>
              <w:rPr>
                <w:rFonts w:asciiTheme="minorHAnsi" w:eastAsia="Times New Roman" w:hAnsiTheme="minorHAnsi" w:cstheme="minorHAnsi"/>
                <w:i w:val="0"/>
                <w:color w:val="000000"/>
                <w:sz w:val="22"/>
                <w:szCs w:val="22"/>
              </w:rPr>
            </w:pPr>
            <w:r>
              <w:rPr>
                <w:rFonts w:asciiTheme="minorHAnsi" w:eastAsia="Times New Roman" w:hAnsiTheme="minorHAnsi" w:cstheme="minorHAnsi"/>
                <w:i w:val="0"/>
                <w:color w:val="000000"/>
                <w:sz w:val="22"/>
                <w:szCs w:val="22"/>
              </w:rPr>
              <w:t>Projekt grantowy</w:t>
            </w:r>
          </w:p>
        </w:tc>
        <w:tc>
          <w:tcPr>
            <w:tcW w:w="2268" w:type="dxa"/>
            <w:gridSpan w:val="3"/>
            <w:shd w:val="clear" w:color="auto" w:fill="auto"/>
            <w:vAlign w:val="center"/>
          </w:tcPr>
          <w:p w:rsidR="00275B02" w:rsidRPr="00606E2B" w:rsidRDefault="00275B02" w:rsidP="00275B02">
            <w:pPr>
              <w:autoSpaceDE w:val="0"/>
              <w:autoSpaceDN w:val="0"/>
              <w:adjustRightInd w:val="0"/>
              <w:spacing w:line="240" w:lineRule="auto"/>
              <w:jc w:val="center"/>
              <w:rPr>
                <w:rFonts w:asciiTheme="minorHAnsi" w:eastAsia="Calibri" w:hAnsiTheme="minorHAnsi" w:cstheme="minorHAnsi"/>
                <w:i w:val="0"/>
                <w:color w:val="000000"/>
                <w:sz w:val="22"/>
                <w:szCs w:val="22"/>
                <w:lang w:bidi="ar-SA"/>
              </w:rPr>
            </w:pPr>
            <w:r w:rsidRPr="00606E2B">
              <w:rPr>
                <w:rFonts w:asciiTheme="minorHAnsi" w:eastAsia="Calibri" w:hAnsiTheme="minorHAnsi" w:cstheme="minorHAnsi"/>
                <w:i w:val="0"/>
                <w:color w:val="000000"/>
                <w:sz w:val="22"/>
                <w:szCs w:val="22"/>
                <w:lang w:bidi="ar-SA"/>
              </w:rPr>
              <w:t>Liczba nowych lub zmodernizowanych obiektów infrastruktury rekreacyjnej i/lub kulturowej</w:t>
            </w:r>
          </w:p>
        </w:tc>
        <w:tc>
          <w:tcPr>
            <w:tcW w:w="1134" w:type="dxa"/>
            <w:shd w:val="clear" w:color="auto" w:fill="auto"/>
            <w:vAlign w:val="center"/>
          </w:tcPr>
          <w:p w:rsidR="00275B02" w:rsidRPr="00606E2B" w:rsidRDefault="00275B02" w:rsidP="00275B02">
            <w:pPr>
              <w:spacing w:line="240" w:lineRule="auto"/>
              <w:jc w:val="righ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szt.</w:t>
            </w:r>
          </w:p>
        </w:tc>
        <w:tc>
          <w:tcPr>
            <w:tcW w:w="1205" w:type="dxa"/>
            <w:gridSpan w:val="2"/>
            <w:shd w:val="clear" w:color="auto" w:fill="auto"/>
            <w:vAlign w:val="center"/>
          </w:tcPr>
          <w:p w:rsidR="00275B02" w:rsidRPr="00606E2B" w:rsidRDefault="00275B02" w:rsidP="00275B02">
            <w:pPr>
              <w:spacing w:line="240" w:lineRule="auto"/>
              <w:jc w:val="righ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0</w:t>
            </w:r>
          </w:p>
        </w:tc>
        <w:tc>
          <w:tcPr>
            <w:tcW w:w="1205" w:type="dxa"/>
            <w:gridSpan w:val="2"/>
            <w:shd w:val="clear" w:color="000000" w:fill="FFFFFF"/>
            <w:vAlign w:val="center"/>
          </w:tcPr>
          <w:p w:rsidR="00275B02" w:rsidRPr="00606E2B" w:rsidRDefault="002859E1" w:rsidP="00275B02">
            <w:pPr>
              <w:spacing w:line="240" w:lineRule="auto"/>
              <w:jc w:val="right"/>
              <w:rPr>
                <w:rFonts w:asciiTheme="minorHAnsi" w:eastAsia="Times New Roman" w:hAnsiTheme="minorHAnsi" w:cstheme="minorHAnsi"/>
                <w:i w:val="0"/>
                <w:color w:val="000000"/>
                <w:sz w:val="22"/>
                <w:szCs w:val="22"/>
              </w:rPr>
            </w:pPr>
            <w:r w:rsidRPr="002859E1">
              <w:rPr>
                <w:rFonts w:asciiTheme="minorHAnsi" w:eastAsia="Times New Roman" w:hAnsiTheme="minorHAnsi" w:cstheme="minorHAnsi"/>
                <w:i w:val="0"/>
                <w:color w:val="000000"/>
                <w:sz w:val="22"/>
                <w:szCs w:val="22"/>
                <w:highlight w:val="yellow"/>
              </w:rPr>
              <w:t>6</w:t>
            </w:r>
          </w:p>
        </w:tc>
        <w:tc>
          <w:tcPr>
            <w:tcW w:w="2136" w:type="dxa"/>
            <w:shd w:val="clear" w:color="auto" w:fill="auto"/>
            <w:vAlign w:val="center"/>
          </w:tcPr>
          <w:p w:rsidR="00275B02" w:rsidRPr="00606E2B" w:rsidRDefault="00275B02" w:rsidP="00275B02">
            <w:pPr>
              <w:spacing w:line="240" w:lineRule="auto"/>
              <w:jc w:val="lef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Sprawozdania beneficjentów, dane LGD</w:t>
            </w:r>
          </w:p>
        </w:tc>
      </w:tr>
      <w:tr w:rsidR="00275B02" w:rsidRPr="00606E2B" w:rsidTr="00606E2B">
        <w:trPr>
          <w:trHeight w:val="20"/>
        </w:trPr>
        <w:tc>
          <w:tcPr>
            <w:tcW w:w="719" w:type="dxa"/>
            <w:shd w:val="clear" w:color="auto" w:fill="auto"/>
            <w:vAlign w:val="center"/>
          </w:tcPr>
          <w:p w:rsidR="00275B02" w:rsidRPr="00606E2B" w:rsidRDefault="00275B02" w:rsidP="00275B02">
            <w:pPr>
              <w:spacing w:line="240" w:lineRule="auto"/>
              <w:jc w:val="lef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1.1.3</w:t>
            </w:r>
          </w:p>
        </w:tc>
        <w:tc>
          <w:tcPr>
            <w:tcW w:w="2835" w:type="dxa"/>
            <w:shd w:val="clear" w:color="000000" w:fill="FFFFFF"/>
            <w:vAlign w:val="center"/>
          </w:tcPr>
          <w:p w:rsidR="00275B02" w:rsidRPr="00606E2B" w:rsidRDefault="00275B02" w:rsidP="00275B02">
            <w:pPr>
              <w:spacing w:line="240" w:lineRule="auto"/>
              <w:jc w:val="lef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 xml:space="preserve">Zachowanie zasobów lokalnego dziedzictwa </w:t>
            </w:r>
            <w:r w:rsidRPr="00606E2B">
              <w:rPr>
                <w:rFonts w:asciiTheme="minorHAnsi" w:eastAsia="Times New Roman" w:hAnsiTheme="minorHAnsi" w:cstheme="minorHAnsi"/>
                <w:i w:val="0"/>
                <w:color w:val="000000"/>
                <w:sz w:val="22"/>
                <w:szCs w:val="22"/>
              </w:rPr>
              <w:lastRenderedPageBreak/>
              <w:t>kulturowego obszaru LGD</w:t>
            </w:r>
          </w:p>
        </w:tc>
        <w:tc>
          <w:tcPr>
            <w:tcW w:w="1701" w:type="dxa"/>
            <w:gridSpan w:val="2"/>
            <w:shd w:val="clear" w:color="auto" w:fill="auto"/>
            <w:vAlign w:val="center"/>
          </w:tcPr>
          <w:p w:rsidR="00275B02" w:rsidRPr="00606E2B" w:rsidRDefault="00275B02" w:rsidP="00275B02">
            <w:pPr>
              <w:spacing w:line="240" w:lineRule="auto"/>
              <w:jc w:val="center"/>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lastRenderedPageBreak/>
              <w:t>Mieszkańcy, turyści</w:t>
            </w:r>
          </w:p>
        </w:tc>
        <w:tc>
          <w:tcPr>
            <w:tcW w:w="1975" w:type="dxa"/>
            <w:shd w:val="clear" w:color="auto" w:fill="auto"/>
            <w:vAlign w:val="center"/>
          </w:tcPr>
          <w:p w:rsidR="00275B02" w:rsidRPr="00606E2B" w:rsidRDefault="00275B02" w:rsidP="00275B02">
            <w:pPr>
              <w:spacing w:line="240" w:lineRule="auto"/>
              <w:jc w:val="center"/>
              <w:rPr>
                <w:rFonts w:asciiTheme="minorHAnsi" w:eastAsia="Times New Roman" w:hAnsiTheme="minorHAnsi" w:cstheme="minorHAnsi"/>
                <w:i w:val="0"/>
                <w:color w:val="000000"/>
                <w:sz w:val="22"/>
                <w:szCs w:val="22"/>
              </w:rPr>
            </w:pPr>
            <w:r>
              <w:rPr>
                <w:rFonts w:asciiTheme="minorHAnsi" w:eastAsia="Times New Roman" w:hAnsiTheme="minorHAnsi" w:cstheme="minorHAnsi"/>
                <w:i w:val="0"/>
                <w:color w:val="000000"/>
                <w:sz w:val="22"/>
                <w:szCs w:val="22"/>
              </w:rPr>
              <w:t>Projekt grantowy</w:t>
            </w:r>
          </w:p>
        </w:tc>
        <w:tc>
          <w:tcPr>
            <w:tcW w:w="2268" w:type="dxa"/>
            <w:gridSpan w:val="3"/>
            <w:shd w:val="clear" w:color="auto" w:fill="auto"/>
            <w:vAlign w:val="center"/>
          </w:tcPr>
          <w:p w:rsidR="00275B02" w:rsidRPr="00606E2B" w:rsidRDefault="00275B02" w:rsidP="00275B02">
            <w:pPr>
              <w:spacing w:line="240" w:lineRule="auto"/>
              <w:jc w:val="center"/>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Liczba podmiotów działających</w:t>
            </w:r>
            <w:r w:rsidRPr="00606E2B">
              <w:rPr>
                <w:rFonts w:asciiTheme="minorHAnsi" w:eastAsia="Times New Roman" w:hAnsiTheme="minorHAnsi" w:cstheme="minorHAnsi"/>
                <w:i w:val="0"/>
                <w:color w:val="000000"/>
                <w:sz w:val="22"/>
                <w:szCs w:val="22"/>
              </w:rPr>
              <w:br/>
            </w:r>
            <w:r w:rsidRPr="00606E2B">
              <w:rPr>
                <w:rFonts w:asciiTheme="minorHAnsi" w:eastAsia="Times New Roman" w:hAnsiTheme="minorHAnsi" w:cstheme="minorHAnsi"/>
                <w:i w:val="0"/>
                <w:color w:val="000000"/>
                <w:sz w:val="22"/>
                <w:szCs w:val="22"/>
              </w:rPr>
              <w:lastRenderedPageBreak/>
              <w:t xml:space="preserve">w sferze kultury, które otrzymały wsparcie </w:t>
            </w:r>
            <w:r w:rsidR="00253D59">
              <w:rPr>
                <w:rFonts w:asciiTheme="minorHAnsi" w:eastAsia="Times New Roman" w:hAnsiTheme="minorHAnsi" w:cstheme="minorHAnsi"/>
                <w:i w:val="0"/>
                <w:color w:val="000000"/>
                <w:sz w:val="22"/>
                <w:szCs w:val="22"/>
              </w:rPr>
              <w:t>w</w:t>
            </w:r>
            <w:r>
              <w:rPr>
                <w:rFonts w:asciiTheme="minorHAnsi" w:eastAsia="Times New Roman" w:hAnsiTheme="minorHAnsi" w:cstheme="minorHAnsi"/>
                <w:i w:val="0"/>
                <w:color w:val="000000"/>
                <w:sz w:val="22"/>
                <w:szCs w:val="22"/>
              </w:rPr>
              <w:br/>
            </w:r>
            <w:r w:rsidRPr="00606E2B">
              <w:rPr>
                <w:rFonts w:asciiTheme="minorHAnsi" w:eastAsia="Times New Roman" w:hAnsiTheme="minorHAnsi" w:cstheme="minorHAnsi"/>
                <w:i w:val="0"/>
                <w:color w:val="000000"/>
                <w:sz w:val="22"/>
                <w:szCs w:val="22"/>
              </w:rPr>
              <w:t xml:space="preserve"> ramach realizacji</w:t>
            </w:r>
            <w:r w:rsidR="00253D59">
              <w:rPr>
                <w:rFonts w:asciiTheme="minorHAnsi" w:eastAsia="Times New Roman" w:hAnsiTheme="minorHAnsi" w:cstheme="minorHAnsi"/>
                <w:i w:val="0"/>
                <w:color w:val="000000"/>
                <w:sz w:val="22"/>
                <w:szCs w:val="22"/>
              </w:rPr>
              <w:t xml:space="preserve"> </w:t>
            </w:r>
            <w:r w:rsidRPr="00606E2B">
              <w:rPr>
                <w:rFonts w:asciiTheme="minorHAnsi" w:eastAsia="Times New Roman" w:hAnsiTheme="minorHAnsi" w:cstheme="minorHAnsi"/>
                <w:i w:val="0"/>
                <w:color w:val="000000"/>
                <w:sz w:val="22"/>
                <w:szCs w:val="22"/>
              </w:rPr>
              <w:t xml:space="preserve"> LSR</w:t>
            </w:r>
          </w:p>
        </w:tc>
        <w:tc>
          <w:tcPr>
            <w:tcW w:w="1134" w:type="dxa"/>
            <w:shd w:val="clear" w:color="auto" w:fill="auto"/>
            <w:vAlign w:val="center"/>
          </w:tcPr>
          <w:p w:rsidR="00275B02" w:rsidRPr="00606E2B" w:rsidRDefault="00275B02" w:rsidP="00275B02">
            <w:pPr>
              <w:spacing w:line="240" w:lineRule="auto"/>
              <w:jc w:val="righ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lastRenderedPageBreak/>
              <w:t>szt.</w:t>
            </w:r>
          </w:p>
        </w:tc>
        <w:tc>
          <w:tcPr>
            <w:tcW w:w="1205" w:type="dxa"/>
            <w:gridSpan w:val="2"/>
            <w:shd w:val="clear" w:color="auto" w:fill="auto"/>
            <w:vAlign w:val="center"/>
          </w:tcPr>
          <w:p w:rsidR="00275B02" w:rsidRPr="00606E2B" w:rsidRDefault="00275B02" w:rsidP="00275B02">
            <w:pPr>
              <w:spacing w:line="240" w:lineRule="auto"/>
              <w:jc w:val="righ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 0</w:t>
            </w:r>
          </w:p>
        </w:tc>
        <w:tc>
          <w:tcPr>
            <w:tcW w:w="1205" w:type="dxa"/>
            <w:gridSpan w:val="2"/>
            <w:shd w:val="clear" w:color="000000" w:fill="FFFFFF"/>
            <w:vAlign w:val="center"/>
          </w:tcPr>
          <w:p w:rsidR="00275B02" w:rsidRPr="00606E2B" w:rsidRDefault="00275B02" w:rsidP="002859E1">
            <w:pPr>
              <w:spacing w:line="240" w:lineRule="auto"/>
              <w:jc w:val="righ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 </w:t>
            </w:r>
            <w:r w:rsidRPr="002859E1">
              <w:rPr>
                <w:rFonts w:asciiTheme="minorHAnsi" w:eastAsia="Times New Roman" w:hAnsiTheme="minorHAnsi" w:cstheme="minorHAnsi"/>
                <w:i w:val="0"/>
                <w:color w:val="000000"/>
                <w:sz w:val="22"/>
                <w:szCs w:val="22"/>
                <w:highlight w:val="yellow"/>
              </w:rPr>
              <w:t>1</w:t>
            </w:r>
            <w:r w:rsidR="002859E1" w:rsidRPr="002859E1">
              <w:rPr>
                <w:rFonts w:asciiTheme="minorHAnsi" w:eastAsia="Times New Roman" w:hAnsiTheme="minorHAnsi" w:cstheme="minorHAnsi"/>
                <w:i w:val="0"/>
                <w:color w:val="000000"/>
                <w:sz w:val="22"/>
                <w:szCs w:val="22"/>
                <w:highlight w:val="yellow"/>
              </w:rPr>
              <w:t>1</w:t>
            </w:r>
          </w:p>
        </w:tc>
        <w:tc>
          <w:tcPr>
            <w:tcW w:w="2136" w:type="dxa"/>
            <w:shd w:val="clear" w:color="auto" w:fill="auto"/>
            <w:vAlign w:val="center"/>
          </w:tcPr>
          <w:p w:rsidR="00275B02" w:rsidRPr="00606E2B" w:rsidRDefault="00275B02" w:rsidP="00275B02">
            <w:pPr>
              <w:spacing w:line="240" w:lineRule="auto"/>
              <w:jc w:val="lef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 xml:space="preserve">Sprawozdania beneficjentów, dane </w:t>
            </w:r>
            <w:r w:rsidRPr="00606E2B">
              <w:rPr>
                <w:rFonts w:asciiTheme="minorHAnsi" w:eastAsia="Times New Roman" w:hAnsiTheme="minorHAnsi" w:cstheme="minorHAnsi"/>
                <w:i w:val="0"/>
                <w:color w:val="000000"/>
                <w:sz w:val="22"/>
                <w:szCs w:val="22"/>
              </w:rPr>
              <w:lastRenderedPageBreak/>
              <w:t>LGD </w:t>
            </w:r>
          </w:p>
        </w:tc>
      </w:tr>
      <w:tr w:rsidR="00275B02" w:rsidRPr="00606E2B" w:rsidTr="00253D59">
        <w:trPr>
          <w:trHeight w:val="660"/>
        </w:trPr>
        <w:tc>
          <w:tcPr>
            <w:tcW w:w="719" w:type="dxa"/>
            <w:shd w:val="clear" w:color="auto" w:fill="auto"/>
            <w:vAlign w:val="center"/>
          </w:tcPr>
          <w:p w:rsidR="00275B02" w:rsidRPr="009700BC" w:rsidRDefault="00275B02" w:rsidP="00275B02">
            <w:pPr>
              <w:spacing w:line="240" w:lineRule="auto"/>
              <w:jc w:val="left"/>
              <w:rPr>
                <w:rFonts w:asciiTheme="minorHAnsi" w:eastAsia="Times New Roman" w:hAnsiTheme="minorHAnsi" w:cstheme="minorHAnsi"/>
                <w:i w:val="0"/>
                <w:sz w:val="22"/>
                <w:szCs w:val="22"/>
              </w:rPr>
            </w:pPr>
            <w:r w:rsidRPr="009700BC">
              <w:rPr>
                <w:rFonts w:asciiTheme="minorHAnsi" w:eastAsia="Times New Roman" w:hAnsiTheme="minorHAnsi" w:cstheme="minorHAnsi"/>
                <w:i w:val="0"/>
                <w:sz w:val="22"/>
                <w:szCs w:val="22"/>
              </w:rPr>
              <w:lastRenderedPageBreak/>
              <w:t>1.1.4</w:t>
            </w:r>
          </w:p>
        </w:tc>
        <w:tc>
          <w:tcPr>
            <w:tcW w:w="2835" w:type="dxa"/>
            <w:shd w:val="clear" w:color="000000" w:fill="FFFFFF"/>
            <w:vAlign w:val="center"/>
          </w:tcPr>
          <w:p w:rsidR="00275B02" w:rsidRPr="009700BC" w:rsidRDefault="00275B02" w:rsidP="00275B02">
            <w:pPr>
              <w:spacing w:line="240" w:lineRule="auto"/>
              <w:jc w:val="left"/>
              <w:rPr>
                <w:rFonts w:asciiTheme="minorHAnsi" w:eastAsia="Times New Roman" w:hAnsiTheme="minorHAnsi" w:cstheme="minorHAnsi"/>
                <w:i w:val="0"/>
                <w:sz w:val="22"/>
                <w:szCs w:val="22"/>
              </w:rPr>
            </w:pPr>
            <w:r w:rsidRPr="009700BC">
              <w:rPr>
                <w:rFonts w:asciiTheme="minorHAnsi" w:eastAsia="Times New Roman" w:hAnsiTheme="minorHAnsi" w:cstheme="minorHAnsi"/>
                <w:i w:val="0"/>
                <w:sz w:val="22"/>
                <w:szCs w:val="22"/>
              </w:rPr>
              <w:t>Marsz po zdrowie</w:t>
            </w:r>
          </w:p>
        </w:tc>
        <w:tc>
          <w:tcPr>
            <w:tcW w:w="1701" w:type="dxa"/>
            <w:gridSpan w:val="2"/>
            <w:shd w:val="clear" w:color="auto" w:fill="auto"/>
            <w:vAlign w:val="center"/>
          </w:tcPr>
          <w:p w:rsidR="00275B02" w:rsidRPr="00606E2B" w:rsidRDefault="00275B02" w:rsidP="00275B02">
            <w:pPr>
              <w:spacing w:line="240" w:lineRule="auto"/>
              <w:jc w:val="center"/>
              <w:rPr>
                <w:rFonts w:asciiTheme="minorHAnsi" w:eastAsia="Times New Roman" w:hAnsiTheme="minorHAnsi" w:cstheme="minorHAnsi"/>
                <w:i w:val="0"/>
                <w:sz w:val="22"/>
                <w:szCs w:val="22"/>
              </w:rPr>
            </w:pPr>
            <w:r w:rsidRPr="00606E2B">
              <w:rPr>
                <w:rFonts w:asciiTheme="minorHAnsi" w:eastAsia="Times New Roman" w:hAnsiTheme="minorHAnsi" w:cstheme="minorHAnsi"/>
                <w:i w:val="0"/>
                <w:color w:val="000000"/>
                <w:sz w:val="22"/>
                <w:szCs w:val="22"/>
              </w:rPr>
              <w:t>Mieszkańcy, turyści</w:t>
            </w:r>
          </w:p>
        </w:tc>
        <w:tc>
          <w:tcPr>
            <w:tcW w:w="1975" w:type="dxa"/>
            <w:shd w:val="clear" w:color="auto" w:fill="auto"/>
            <w:vAlign w:val="center"/>
          </w:tcPr>
          <w:p w:rsidR="00275B02" w:rsidRPr="00606E2B" w:rsidRDefault="00275B02" w:rsidP="00275B02">
            <w:pPr>
              <w:spacing w:line="240" w:lineRule="auto"/>
              <w:jc w:val="center"/>
              <w:rPr>
                <w:rFonts w:asciiTheme="minorHAnsi" w:eastAsia="Times New Roman" w:hAnsiTheme="minorHAnsi" w:cstheme="minorHAnsi"/>
                <w:i w:val="0"/>
                <w:sz w:val="22"/>
                <w:szCs w:val="22"/>
              </w:rPr>
            </w:pPr>
            <w:r>
              <w:rPr>
                <w:rFonts w:asciiTheme="minorHAnsi" w:eastAsia="Times New Roman" w:hAnsiTheme="minorHAnsi" w:cstheme="minorHAnsi"/>
                <w:i w:val="0"/>
                <w:sz w:val="22"/>
                <w:szCs w:val="22"/>
              </w:rPr>
              <w:t>Projekt współpracy</w:t>
            </w:r>
          </w:p>
        </w:tc>
        <w:tc>
          <w:tcPr>
            <w:tcW w:w="2268" w:type="dxa"/>
            <w:gridSpan w:val="3"/>
            <w:shd w:val="clear" w:color="auto" w:fill="auto"/>
            <w:vAlign w:val="center"/>
          </w:tcPr>
          <w:p w:rsidR="00275B02" w:rsidRPr="00606E2B" w:rsidRDefault="00275B02" w:rsidP="00275B02">
            <w:pPr>
              <w:spacing w:line="240" w:lineRule="auto"/>
              <w:jc w:val="center"/>
              <w:rPr>
                <w:rFonts w:asciiTheme="minorHAnsi" w:eastAsia="Times New Roman" w:hAnsiTheme="minorHAnsi" w:cstheme="minorHAnsi"/>
                <w:i w:val="0"/>
                <w:sz w:val="22"/>
                <w:szCs w:val="22"/>
              </w:rPr>
            </w:pPr>
            <w:r w:rsidRPr="00606E2B">
              <w:rPr>
                <w:rFonts w:asciiTheme="minorHAnsi" w:eastAsia="Times New Roman" w:hAnsiTheme="minorHAnsi" w:cstheme="minorHAnsi"/>
                <w:i w:val="0"/>
                <w:color w:val="000000"/>
                <w:sz w:val="22"/>
                <w:szCs w:val="22"/>
              </w:rPr>
              <w:t>Liczba zrealizowanych projektów współpracy</w:t>
            </w:r>
          </w:p>
        </w:tc>
        <w:tc>
          <w:tcPr>
            <w:tcW w:w="1134" w:type="dxa"/>
            <w:shd w:val="clear" w:color="auto" w:fill="auto"/>
            <w:vAlign w:val="center"/>
          </w:tcPr>
          <w:p w:rsidR="00275B02" w:rsidRPr="00606E2B" w:rsidRDefault="00275B02" w:rsidP="00275B02">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szt.</w:t>
            </w:r>
          </w:p>
        </w:tc>
        <w:tc>
          <w:tcPr>
            <w:tcW w:w="1205" w:type="dxa"/>
            <w:gridSpan w:val="2"/>
            <w:shd w:val="clear" w:color="auto" w:fill="auto"/>
            <w:vAlign w:val="center"/>
          </w:tcPr>
          <w:p w:rsidR="00275B02" w:rsidRPr="00606E2B" w:rsidRDefault="00275B02" w:rsidP="00275B02">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0</w:t>
            </w:r>
          </w:p>
        </w:tc>
        <w:tc>
          <w:tcPr>
            <w:tcW w:w="1205" w:type="dxa"/>
            <w:gridSpan w:val="2"/>
            <w:shd w:val="clear" w:color="000000" w:fill="FFFFFF"/>
            <w:vAlign w:val="center"/>
          </w:tcPr>
          <w:p w:rsidR="00275B02" w:rsidRPr="00606E2B" w:rsidRDefault="00275B02" w:rsidP="00275B02">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1</w:t>
            </w:r>
          </w:p>
        </w:tc>
        <w:tc>
          <w:tcPr>
            <w:tcW w:w="2136" w:type="dxa"/>
            <w:shd w:val="clear" w:color="auto" w:fill="auto"/>
            <w:vAlign w:val="center"/>
          </w:tcPr>
          <w:p w:rsidR="00275B02" w:rsidRPr="00606E2B" w:rsidRDefault="00275B02" w:rsidP="00275B02">
            <w:pPr>
              <w:spacing w:line="240" w:lineRule="auto"/>
              <w:jc w:val="lef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S</w:t>
            </w:r>
            <w:r w:rsidR="00F9647A">
              <w:rPr>
                <w:rFonts w:asciiTheme="minorHAnsi" w:eastAsia="Times New Roman" w:hAnsiTheme="minorHAnsi" w:cstheme="minorHAnsi"/>
                <w:i w:val="0"/>
                <w:color w:val="000000"/>
                <w:sz w:val="22"/>
                <w:szCs w:val="22"/>
              </w:rPr>
              <w:t>prawozdania beneficjentów dane LGD</w:t>
            </w:r>
          </w:p>
        </w:tc>
      </w:tr>
      <w:tr w:rsidR="00275B02" w:rsidRPr="00606E2B" w:rsidTr="00606E2B">
        <w:trPr>
          <w:trHeight w:val="20"/>
        </w:trPr>
        <w:tc>
          <w:tcPr>
            <w:tcW w:w="719" w:type="dxa"/>
            <w:shd w:val="clear" w:color="auto" w:fill="auto"/>
            <w:vAlign w:val="center"/>
          </w:tcPr>
          <w:p w:rsidR="00275B02" w:rsidRPr="00606E2B" w:rsidRDefault="00275B02" w:rsidP="00275B02">
            <w:pPr>
              <w:spacing w:line="240" w:lineRule="auto"/>
              <w:jc w:val="lef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1.2.1</w:t>
            </w:r>
          </w:p>
        </w:tc>
        <w:tc>
          <w:tcPr>
            <w:tcW w:w="2835" w:type="dxa"/>
            <w:shd w:val="clear" w:color="000000" w:fill="FFFFFF"/>
            <w:vAlign w:val="center"/>
          </w:tcPr>
          <w:p w:rsidR="00275B02" w:rsidRPr="00606E2B" w:rsidRDefault="00275B02" w:rsidP="00275B02">
            <w:pPr>
              <w:spacing w:line="240" w:lineRule="auto"/>
              <w:jc w:val="lef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Rozwój działalności gospodarczej</w:t>
            </w:r>
          </w:p>
        </w:tc>
        <w:tc>
          <w:tcPr>
            <w:tcW w:w="1701" w:type="dxa"/>
            <w:gridSpan w:val="2"/>
            <w:shd w:val="clear" w:color="auto" w:fill="auto"/>
            <w:vAlign w:val="center"/>
          </w:tcPr>
          <w:p w:rsidR="00275B02" w:rsidRPr="00606E2B" w:rsidRDefault="00275B02" w:rsidP="00275B02">
            <w:pPr>
              <w:spacing w:line="240" w:lineRule="auto"/>
              <w:jc w:val="center"/>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Przedsiębiorcy, mieszkańcy</w:t>
            </w:r>
          </w:p>
        </w:tc>
        <w:tc>
          <w:tcPr>
            <w:tcW w:w="1975" w:type="dxa"/>
            <w:shd w:val="clear" w:color="auto" w:fill="auto"/>
            <w:vAlign w:val="center"/>
          </w:tcPr>
          <w:p w:rsidR="00275B02" w:rsidRPr="00606E2B" w:rsidRDefault="00275B02" w:rsidP="00275B02">
            <w:pPr>
              <w:spacing w:line="240" w:lineRule="auto"/>
              <w:jc w:val="center"/>
              <w:rPr>
                <w:rFonts w:asciiTheme="minorHAnsi" w:eastAsia="Times New Roman" w:hAnsiTheme="minorHAnsi" w:cstheme="minorHAnsi"/>
                <w:i w:val="0"/>
                <w:color w:val="000000"/>
                <w:sz w:val="22"/>
                <w:szCs w:val="22"/>
              </w:rPr>
            </w:pPr>
            <w:r>
              <w:rPr>
                <w:rFonts w:asciiTheme="minorHAnsi" w:eastAsia="Times New Roman" w:hAnsiTheme="minorHAnsi" w:cstheme="minorHAnsi"/>
                <w:i w:val="0"/>
                <w:color w:val="000000"/>
                <w:sz w:val="22"/>
                <w:szCs w:val="22"/>
              </w:rPr>
              <w:t>Konkurs</w:t>
            </w:r>
          </w:p>
        </w:tc>
        <w:tc>
          <w:tcPr>
            <w:tcW w:w="2268" w:type="dxa"/>
            <w:gridSpan w:val="3"/>
            <w:shd w:val="clear" w:color="auto" w:fill="auto"/>
            <w:vAlign w:val="center"/>
          </w:tcPr>
          <w:p w:rsidR="00275B02" w:rsidRPr="00606E2B" w:rsidRDefault="00275B02" w:rsidP="00275B02">
            <w:pPr>
              <w:autoSpaceDE w:val="0"/>
              <w:autoSpaceDN w:val="0"/>
              <w:adjustRightInd w:val="0"/>
              <w:spacing w:line="240" w:lineRule="auto"/>
              <w:jc w:val="center"/>
              <w:rPr>
                <w:rFonts w:asciiTheme="minorHAnsi" w:eastAsia="Calibri" w:hAnsiTheme="minorHAnsi" w:cstheme="minorHAnsi"/>
                <w:i w:val="0"/>
                <w:color w:val="000000"/>
                <w:sz w:val="22"/>
                <w:szCs w:val="22"/>
                <w:lang w:bidi="ar-SA"/>
              </w:rPr>
            </w:pPr>
            <w:r w:rsidRPr="00606E2B">
              <w:rPr>
                <w:rFonts w:asciiTheme="minorHAnsi" w:eastAsia="Calibri" w:hAnsiTheme="minorHAnsi" w:cstheme="minorHAnsi"/>
                <w:i w:val="0"/>
                <w:color w:val="000000"/>
                <w:sz w:val="22"/>
                <w:szCs w:val="22"/>
                <w:lang w:bidi="ar-SA"/>
              </w:rPr>
              <w:t>Liczba operacji polegających na rozwoju istniejącego przedsiębiorstwa</w:t>
            </w:r>
          </w:p>
        </w:tc>
        <w:tc>
          <w:tcPr>
            <w:tcW w:w="1134" w:type="dxa"/>
            <w:shd w:val="clear" w:color="auto" w:fill="auto"/>
            <w:vAlign w:val="center"/>
          </w:tcPr>
          <w:p w:rsidR="00275B02" w:rsidRPr="00606E2B" w:rsidRDefault="00275B02" w:rsidP="00275B02">
            <w:pPr>
              <w:spacing w:line="240" w:lineRule="auto"/>
              <w:jc w:val="righ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szt.</w:t>
            </w:r>
          </w:p>
        </w:tc>
        <w:tc>
          <w:tcPr>
            <w:tcW w:w="1205" w:type="dxa"/>
            <w:gridSpan w:val="2"/>
            <w:shd w:val="clear" w:color="auto" w:fill="auto"/>
            <w:vAlign w:val="center"/>
          </w:tcPr>
          <w:p w:rsidR="00275B02" w:rsidRPr="00606E2B" w:rsidRDefault="00275B02" w:rsidP="00275B02">
            <w:pPr>
              <w:spacing w:line="240" w:lineRule="auto"/>
              <w:jc w:val="righ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 0</w:t>
            </w:r>
          </w:p>
        </w:tc>
        <w:tc>
          <w:tcPr>
            <w:tcW w:w="1205" w:type="dxa"/>
            <w:gridSpan w:val="2"/>
            <w:shd w:val="clear" w:color="000000" w:fill="FFFFFF"/>
            <w:vAlign w:val="center"/>
          </w:tcPr>
          <w:p w:rsidR="00275B02" w:rsidRPr="00606E2B" w:rsidRDefault="00275B02" w:rsidP="002859E1">
            <w:pPr>
              <w:spacing w:line="240" w:lineRule="auto"/>
              <w:jc w:val="righ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 </w:t>
            </w:r>
            <w:r w:rsidR="00FA5BE7" w:rsidRPr="00FA5BE7">
              <w:rPr>
                <w:rFonts w:asciiTheme="minorHAnsi" w:eastAsia="Times New Roman" w:hAnsiTheme="minorHAnsi" w:cstheme="minorHAnsi"/>
                <w:i w:val="0"/>
                <w:color w:val="000000"/>
                <w:sz w:val="22"/>
                <w:szCs w:val="22"/>
                <w:highlight w:val="yellow"/>
              </w:rPr>
              <w:t>8</w:t>
            </w:r>
          </w:p>
        </w:tc>
        <w:tc>
          <w:tcPr>
            <w:tcW w:w="2136" w:type="dxa"/>
            <w:shd w:val="clear" w:color="auto" w:fill="auto"/>
            <w:vAlign w:val="center"/>
          </w:tcPr>
          <w:p w:rsidR="00275B02" w:rsidRPr="00606E2B" w:rsidRDefault="00275B02" w:rsidP="00275B02">
            <w:pPr>
              <w:spacing w:line="240" w:lineRule="auto"/>
              <w:jc w:val="lef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Sprawozdania beneficjentów, dane LGD </w:t>
            </w:r>
          </w:p>
        </w:tc>
      </w:tr>
      <w:tr w:rsidR="00275B02" w:rsidRPr="00606E2B" w:rsidTr="00606E2B">
        <w:trPr>
          <w:trHeight w:val="20"/>
        </w:trPr>
        <w:tc>
          <w:tcPr>
            <w:tcW w:w="719" w:type="dxa"/>
            <w:shd w:val="clear" w:color="auto" w:fill="auto"/>
            <w:vAlign w:val="center"/>
          </w:tcPr>
          <w:p w:rsidR="00275B02" w:rsidRPr="00606E2B" w:rsidRDefault="00275B02" w:rsidP="00275B02">
            <w:pPr>
              <w:spacing w:line="240" w:lineRule="auto"/>
              <w:jc w:val="lef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1.2.2</w:t>
            </w:r>
          </w:p>
        </w:tc>
        <w:tc>
          <w:tcPr>
            <w:tcW w:w="2835" w:type="dxa"/>
            <w:shd w:val="clear" w:color="000000" w:fill="FFFFFF"/>
            <w:vAlign w:val="center"/>
          </w:tcPr>
          <w:p w:rsidR="00275B02" w:rsidRPr="00606E2B" w:rsidRDefault="00275B02" w:rsidP="00275B02">
            <w:pPr>
              <w:spacing w:line="240" w:lineRule="auto"/>
              <w:jc w:val="lef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Rozwój innej działalności gospodarczej</w:t>
            </w:r>
          </w:p>
        </w:tc>
        <w:tc>
          <w:tcPr>
            <w:tcW w:w="1701" w:type="dxa"/>
            <w:gridSpan w:val="2"/>
            <w:shd w:val="clear" w:color="auto" w:fill="auto"/>
            <w:vAlign w:val="center"/>
          </w:tcPr>
          <w:p w:rsidR="00275B02" w:rsidRPr="00606E2B" w:rsidRDefault="00275B02" w:rsidP="00275B02">
            <w:pPr>
              <w:spacing w:line="240" w:lineRule="auto"/>
              <w:jc w:val="center"/>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Przedsiębiorcy, mieszkańcy</w:t>
            </w:r>
          </w:p>
        </w:tc>
        <w:tc>
          <w:tcPr>
            <w:tcW w:w="1975" w:type="dxa"/>
            <w:shd w:val="clear" w:color="auto" w:fill="auto"/>
            <w:vAlign w:val="center"/>
          </w:tcPr>
          <w:p w:rsidR="00275B02" w:rsidRPr="00606E2B" w:rsidRDefault="00275B02" w:rsidP="00275B02">
            <w:pPr>
              <w:spacing w:line="240" w:lineRule="auto"/>
              <w:jc w:val="center"/>
              <w:rPr>
                <w:rFonts w:asciiTheme="minorHAnsi" w:eastAsia="Times New Roman" w:hAnsiTheme="minorHAnsi" w:cstheme="minorHAnsi"/>
                <w:i w:val="0"/>
                <w:color w:val="000000"/>
                <w:sz w:val="22"/>
                <w:szCs w:val="22"/>
              </w:rPr>
            </w:pPr>
            <w:r>
              <w:rPr>
                <w:rFonts w:asciiTheme="minorHAnsi" w:eastAsia="Times New Roman" w:hAnsiTheme="minorHAnsi" w:cstheme="minorHAnsi"/>
                <w:i w:val="0"/>
                <w:color w:val="000000"/>
                <w:sz w:val="22"/>
                <w:szCs w:val="22"/>
              </w:rPr>
              <w:t>Konkurs</w:t>
            </w:r>
          </w:p>
        </w:tc>
        <w:tc>
          <w:tcPr>
            <w:tcW w:w="2268" w:type="dxa"/>
            <w:gridSpan w:val="3"/>
            <w:shd w:val="clear" w:color="auto" w:fill="auto"/>
            <w:vAlign w:val="center"/>
          </w:tcPr>
          <w:p w:rsidR="00275B02" w:rsidRPr="00606E2B" w:rsidRDefault="00275B02" w:rsidP="00275B02">
            <w:pPr>
              <w:autoSpaceDE w:val="0"/>
              <w:autoSpaceDN w:val="0"/>
              <w:adjustRightInd w:val="0"/>
              <w:spacing w:line="240" w:lineRule="auto"/>
              <w:jc w:val="center"/>
              <w:rPr>
                <w:rFonts w:asciiTheme="minorHAnsi" w:eastAsia="Calibri" w:hAnsiTheme="minorHAnsi" w:cstheme="minorHAnsi"/>
                <w:i w:val="0"/>
                <w:color w:val="000000"/>
                <w:sz w:val="22"/>
                <w:szCs w:val="22"/>
                <w:lang w:bidi="ar-SA"/>
              </w:rPr>
            </w:pPr>
            <w:r w:rsidRPr="00606E2B">
              <w:rPr>
                <w:rFonts w:asciiTheme="minorHAnsi" w:eastAsia="Calibri" w:hAnsiTheme="minorHAnsi" w:cstheme="minorHAnsi"/>
                <w:i w:val="0"/>
                <w:color w:val="000000"/>
                <w:sz w:val="22"/>
                <w:szCs w:val="22"/>
                <w:lang w:bidi="ar-SA"/>
              </w:rPr>
              <w:t>Liczba operacji polegających na rozwoju istniejącego przedsiębiorstwa</w:t>
            </w:r>
          </w:p>
        </w:tc>
        <w:tc>
          <w:tcPr>
            <w:tcW w:w="1134" w:type="dxa"/>
            <w:shd w:val="clear" w:color="auto" w:fill="auto"/>
            <w:vAlign w:val="center"/>
          </w:tcPr>
          <w:p w:rsidR="00275B02" w:rsidRPr="00606E2B" w:rsidRDefault="00275B02" w:rsidP="00275B02">
            <w:pPr>
              <w:spacing w:line="240" w:lineRule="auto"/>
              <w:jc w:val="righ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szt.</w:t>
            </w:r>
          </w:p>
        </w:tc>
        <w:tc>
          <w:tcPr>
            <w:tcW w:w="1205" w:type="dxa"/>
            <w:gridSpan w:val="2"/>
            <w:shd w:val="clear" w:color="auto" w:fill="auto"/>
            <w:vAlign w:val="center"/>
          </w:tcPr>
          <w:p w:rsidR="00275B02" w:rsidRPr="00606E2B" w:rsidRDefault="00275B02" w:rsidP="00275B02">
            <w:pPr>
              <w:spacing w:line="240" w:lineRule="auto"/>
              <w:jc w:val="righ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 0</w:t>
            </w:r>
          </w:p>
        </w:tc>
        <w:tc>
          <w:tcPr>
            <w:tcW w:w="1205" w:type="dxa"/>
            <w:gridSpan w:val="2"/>
            <w:shd w:val="clear" w:color="000000" w:fill="FFFFFF"/>
            <w:vAlign w:val="center"/>
          </w:tcPr>
          <w:p w:rsidR="00275B02" w:rsidRPr="00606E2B" w:rsidRDefault="00275B02" w:rsidP="00275B02">
            <w:pPr>
              <w:spacing w:line="240" w:lineRule="auto"/>
              <w:jc w:val="righ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 4</w:t>
            </w:r>
          </w:p>
        </w:tc>
        <w:tc>
          <w:tcPr>
            <w:tcW w:w="2136" w:type="dxa"/>
            <w:shd w:val="clear" w:color="auto" w:fill="auto"/>
            <w:vAlign w:val="center"/>
          </w:tcPr>
          <w:p w:rsidR="00275B02" w:rsidRPr="00606E2B" w:rsidRDefault="00275B02" w:rsidP="00275B02">
            <w:pPr>
              <w:spacing w:line="240" w:lineRule="auto"/>
              <w:jc w:val="lef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Sprawozdania beneficjentów, dane LGD </w:t>
            </w:r>
          </w:p>
        </w:tc>
      </w:tr>
      <w:tr w:rsidR="00275B02" w:rsidRPr="00606E2B" w:rsidTr="00606E2B">
        <w:trPr>
          <w:trHeight w:val="20"/>
        </w:trPr>
        <w:tc>
          <w:tcPr>
            <w:tcW w:w="719" w:type="dxa"/>
            <w:shd w:val="clear" w:color="auto" w:fill="auto"/>
            <w:vAlign w:val="center"/>
          </w:tcPr>
          <w:p w:rsidR="00275B02" w:rsidRPr="00606E2B" w:rsidRDefault="00275B02" w:rsidP="00275B02">
            <w:pPr>
              <w:spacing w:line="240" w:lineRule="auto"/>
              <w:jc w:val="lef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1.2.3</w:t>
            </w:r>
          </w:p>
        </w:tc>
        <w:tc>
          <w:tcPr>
            <w:tcW w:w="2835" w:type="dxa"/>
            <w:shd w:val="clear" w:color="000000" w:fill="FFFFFF"/>
            <w:vAlign w:val="center"/>
          </w:tcPr>
          <w:p w:rsidR="00275B02" w:rsidRPr="00606E2B" w:rsidRDefault="00275B02" w:rsidP="00275B02">
            <w:pPr>
              <w:spacing w:line="240" w:lineRule="auto"/>
              <w:jc w:val="lef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Rozwój działalności gospodarczej prowadzonej przez kobiety</w:t>
            </w:r>
          </w:p>
        </w:tc>
        <w:tc>
          <w:tcPr>
            <w:tcW w:w="1701" w:type="dxa"/>
            <w:gridSpan w:val="2"/>
            <w:shd w:val="clear" w:color="auto" w:fill="auto"/>
            <w:vAlign w:val="center"/>
          </w:tcPr>
          <w:p w:rsidR="00275B02" w:rsidRPr="00606E2B" w:rsidRDefault="00275B02" w:rsidP="00275B02">
            <w:pPr>
              <w:spacing w:line="240" w:lineRule="auto"/>
              <w:jc w:val="center"/>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Grupa defaworyzowana – kobiety</w:t>
            </w:r>
          </w:p>
        </w:tc>
        <w:tc>
          <w:tcPr>
            <w:tcW w:w="1975" w:type="dxa"/>
            <w:shd w:val="clear" w:color="auto" w:fill="auto"/>
            <w:vAlign w:val="center"/>
          </w:tcPr>
          <w:p w:rsidR="00275B02" w:rsidRPr="00606E2B" w:rsidRDefault="00275B02" w:rsidP="00275B02">
            <w:pPr>
              <w:spacing w:line="240" w:lineRule="auto"/>
              <w:jc w:val="center"/>
              <w:rPr>
                <w:rFonts w:asciiTheme="minorHAnsi" w:eastAsia="Times New Roman" w:hAnsiTheme="minorHAnsi" w:cstheme="minorHAnsi"/>
                <w:i w:val="0"/>
                <w:color w:val="000000"/>
                <w:sz w:val="22"/>
                <w:szCs w:val="22"/>
              </w:rPr>
            </w:pPr>
            <w:r>
              <w:rPr>
                <w:rFonts w:asciiTheme="minorHAnsi" w:eastAsia="Times New Roman" w:hAnsiTheme="minorHAnsi" w:cstheme="minorHAnsi"/>
                <w:i w:val="0"/>
                <w:color w:val="000000"/>
                <w:sz w:val="22"/>
                <w:szCs w:val="22"/>
              </w:rPr>
              <w:t>Konkurs</w:t>
            </w:r>
          </w:p>
        </w:tc>
        <w:tc>
          <w:tcPr>
            <w:tcW w:w="2268" w:type="dxa"/>
            <w:gridSpan w:val="3"/>
            <w:shd w:val="clear" w:color="auto" w:fill="auto"/>
            <w:vAlign w:val="center"/>
          </w:tcPr>
          <w:p w:rsidR="00275B02" w:rsidRPr="00606E2B" w:rsidRDefault="00275B02" w:rsidP="00275B02">
            <w:pPr>
              <w:autoSpaceDE w:val="0"/>
              <w:autoSpaceDN w:val="0"/>
              <w:adjustRightInd w:val="0"/>
              <w:spacing w:line="240" w:lineRule="auto"/>
              <w:jc w:val="center"/>
              <w:rPr>
                <w:rFonts w:asciiTheme="minorHAnsi" w:eastAsia="Calibri" w:hAnsiTheme="minorHAnsi" w:cstheme="minorHAnsi"/>
                <w:i w:val="0"/>
                <w:color w:val="000000"/>
                <w:sz w:val="22"/>
                <w:szCs w:val="22"/>
                <w:lang w:bidi="ar-SA"/>
              </w:rPr>
            </w:pPr>
            <w:r w:rsidRPr="00606E2B">
              <w:rPr>
                <w:rFonts w:asciiTheme="minorHAnsi" w:eastAsia="Calibri" w:hAnsiTheme="minorHAnsi" w:cstheme="minorHAnsi"/>
                <w:i w:val="0"/>
                <w:color w:val="000000"/>
                <w:sz w:val="22"/>
                <w:szCs w:val="22"/>
                <w:lang w:bidi="ar-SA"/>
              </w:rPr>
              <w:t>Liczba operacji polegających na rozwoju istniejącego przedsiębiorstwa</w:t>
            </w:r>
          </w:p>
        </w:tc>
        <w:tc>
          <w:tcPr>
            <w:tcW w:w="1134" w:type="dxa"/>
            <w:shd w:val="clear" w:color="auto" w:fill="auto"/>
            <w:vAlign w:val="center"/>
          </w:tcPr>
          <w:p w:rsidR="00275B02" w:rsidRPr="00606E2B" w:rsidRDefault="00275B02" w:rsidP="00275B02">
            <w:pPr>
              <w:spacing w:line="240" w:lineRule="auto"/>
              <w:jc w:val="righ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szt.</w:t>
            </w:r>
          </w:p>
        </w:tc>
        <w:tc>
          <w:tcPr>
            <w:tcW w:w="1205" w:type="dxa"/>
            <w:gridSpan w:val="2"/>
            <w:shd w:val="clear" w:color="auto" w:fill="auto"/>
            <w:vAlign w:val="center"/>
          </w:tcPr>
          <w:p w:rsidR="00275B02" w:rsidRPr="00606E2B" w:rsidRDefault="00275B02" w:rsidP="00275B02">
            <w:pPr>
              <w:spacing w:line="240" w:lineRule="auto"/>
              <w:jc w:val="righ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0</w:t>
            </w:r>
          </w:p>
        </w:tc>
        <w:tc>
          <w:tcPr>
            <w:tcW w:w="1205" w:type="dxa"/>
            <w:gridSpan w:val="2"/>
            <w:shd w:val="clear" w:color="000000" w:fill="FFFFFF"/>
            <w:vAlign w:val="center"/>
          </w:tcPr>
          <w:p w:rsidR="00275B02" w:rsidRPr="00606E2B" w:rsidRDefault="005F24C5" w:rsidP="00275B02">
            <w:pPr>
              <w:spacing w:line="240" w:lineRule="auto"/>
              <w:jc w:val="right"/>
              <w:rPr>
                <w:rFonts w:asciiTheme="minorHAnsi" w:eastAsia="Times New Roman" w:hAnsiTheme="minorHAnsi" w:cstheme="minorHAnsi"/>
                <w:i w:val="0"/>
                <w:color w:val="000000"/>
                <w:sz w:val="22"/>
                <w:szCs w:val="22"/>
              </w:rPr>
            </w:pPr>
            <w:r w:rsidRPr="00393C30">
              <w:rPr>
                <w:rFonts w:asciiTheme="minorHAnsi" w:eastAsia="Times New Roman" w:hAnsiTheme="minorHAnsi" w:cstheme="minorHAnsi"/>
                <w:i w:val="0"/>
                <w:color w:val="000000"/>
                <w:sz w:val="22"/>
                <w:szCs w:val="22"/>
              </w:rPr>
              <w:t>3</w:t>
            </w:r>
          </w:p>
        </w:tc>
        <w:tc>
          <w:tcPr>
            <w:tcW w:w="2136" w:type="dxa"/>
            <w:shd w:val="clear" w:color="auto" w:fill="auto"/>
            <w:vAlign w:val="center"/>
          </w:tcPr>
          <w:p w:rsidR="00275B02" w:rsidRPr="00606E2B" w:rsidRDefault="00275B02" w:rsidP="00275B02">
            <w:pPr>
              <w:spacing w:line="240" w:lineRule="auto"/>
              <w:jc w:val="lef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Sprawozdania beneficjentów, dane LGD </w:t>
            </w:r>
          </w:p>
        </w:tc>
      </w:tr>
      <w:tr w:rsidR="00275B02" w:rsidRPr="00606E2B" w:rsidTr="00606E2B">
        <w:trPr>
          <w:trHeight w:val="20"/>
        </w:trPr>
        <w:tc>
          <w:tcPr>
            <w:tcW w:w="719" w:type="dxa"/>
            <w:shd w:val="clear" w:color="auto" w:fill="auto"/>
            <w:vAlign w:val="center"/>
          </w:tcPr>
          <w:p w:rsidR="00275B02" w:rsidRPr="00606E2B" w:rsidRDefault="00275B02" w:rsidP="00275B02">
            <w:pPr>
              <w:spacing w:line="240" w:lineRule="auto"/>
              <w:jc w:val="lef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1.2.4</w:t>
            </w:r>
          </w:p>
        </w:tc>
        <w:tc>
          <w:tcPr>
            <w:tcW w:w="2835" w:type="dxa"/>
            <w:shd w:val="clear" w:color="000000" w:fill="FFFFFF"/>
            <w:vAlign w:val="center"/>
          </w:tcPr>
          <w:p w:rsidR="00275B02" w:rsidRPr="00606E2B" w:rsidRDefault="00275B02" w:rsidP="00275B02">
            <w:pPr>
              <w:spacing w:line="240" w:lineRule="auto"/>
              <w:jc w:val="lef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Pobudzenie przedsiębiorczości mieszkańców</w:t>
            </w:r>
          </w:p>
        </w:tc>
        <w:tc>
          <w:tcPr>
            <w:tcW w:w="1701" w:type="dxa"/>
            <w:gridSpan w:val="2"/>
            <w:shd w:val="clear" w:color="auto" w:fill="auto"/>
            <w:vAlign w:val="center"/>
          </w:tcPr>
          <w:p w:rsidR="00275B02" w:rsidRPr="00606E2B" w:rsidRDefault="00275B02" w:rsidP="00275B02">
            <w:pPr>
              <w:spacing w:line="240" w:lineRule="auto"/>
              <w:jc w:val="center"/>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Mieszkańcy</w:t>
            </w:r>
          </w:p>
        </w:tc>
        <w:tc>
          <w:tcPr>
            <w:tcW w:w="1975" w:type="dxa"/>
            <w:shd w:val="clear" w:color="auto" w:fill="auto"/>
            <w:vAlign w:val="center"/>
          </w:tcPr>
          <w:p w:rsidR="00275B02" w:rsidRPr="00606E2B" w:rsidRDefault="00275B02" w:rsidP="00275B02">
            <w:pPr>
              <w:spacing w:line="240" w:lineRule="auto"/>
              <w:jc w:val="center"/>
              <w:rPr>
                <w:rFonts w:asciiTheme="minorHAnsi" w:eastAsia="Times New Roman" w:hAnsiTheme="minorHAnsi" w:cstheme="minorHAnsi"/>
                <w:i w:val="0"/>
                <w:color w:val="000000"/>
                <w:sz w:val="22"/>
                <w:szCs w:val="22"/>
              </w:rPr>
            </w:pPr>
            <w:r>
              <w:rPr>
                <w:rFonts w:asciiTheme="minorHAnsi" w:eastAsia="Times New Roman" w:hAnsiTheme="minorHAnsi" w:cstheme="minorHAnsi"/>
                <w:i w:val="0"/>
                <w:color w:val="000000"/>
                <w:sz w:val="22"/>
                <w:szCs w:val="22"/>
              </w:rPr>
              <w:t>Aktywizacja</w:t>
            </w:r>
          </w:p>
        </w:tc>
        <w:tc>
          <w:tcPr>
            <w:tcW w:w="2268" w:type="dxa"/>
            <w:gridSpan w:val="3"/>
            <w:shd w:val="clear" w:color="auto" w:fill="auto"/>
            <w:vAlign w:val="center"/>
          </w:tcPr>
          <w:p w:rsidR="00275B02" w:rsidRDefault="00275B02" w:rsidP="00275B02">
            <w:pPr>
              <w:autoSpaceDE w:val="0"/>
              <w:autoSpaceDN w:val="0"/>
              <w:adjustRightInd w:val="0"/>
              <w:spacing w:line="240" w:lineRule="auto"/>
              <w:jc w:val="center"/>
              <w:rPr>
                <w:rFonts w:asciiTheme="minorHAnsi" w:eastAsia="Calibri" w:hAnsiTheme="minorHAnsi" w:cstheme="minorHAnsi"/>
                <w:i w:val="0"/>
                <w:color w:val="000000"/>
                <w:sz w:val="22"/>
                <w:szCs w:val="22"/>
                <w:lang w:bidi="ar-SA"/>
              </w:rPr>
            </w:pPr>
            <w:r w:rsidRPr="00606E2B">
              <w:rPr>
                <w:rFonts w:asciiTheme="minorHAnsi" w:eastAsia="Calibri" w:hAnsiTheme="minorHAnsi" w:cstheme="minorHAnsi"/>
                <w:i w:val="0"/>
                <w:color w:val="000000"/>
                <w:sz w:val="22"/>
                <w:szCs w:val="22"/>
                <w:lang w:bidi="ar-SA"/>
              </w:rPr>
              <w:t>Liczba spotkań informacyjno-</w:t>
            </w:r>
          </w:p>
          <w:p w:rsidR="00275B02" w:rsidRPr="00606E2B" w:rsidRDefault="00275B02" w:rsidP="00275B02">
            <w:pPr>
              <w:autoSpaceDE w:val="0"/>
              <w:autoSpaceDN w:val="0"/>
              <w:adjustRightInd w:val="0"/>
              <w:spacing w:line="240" w:lineRule="auto"/>
              <w:jc w:val="center"/>
              <w:rPr>
                <w:rFonts w:asciiTheme="minorHAnsi" w:eastAsia="Calibri" w:hAnsiTheme="minorHAnsi" w:cstheme="minorHAnsi"/>
                <w:i w:val="0"/>
                <w:color w:val="000000"/>
                <w:sz w:val="22"/>
                <w:szCs w:val="22"/>
                <w:lang w:bidi="ar-SA"/>
              </w:rPr>
            </w:pPr>
            <w:r>
              <w:rPr>
                <w:rFonts w:asciiTheme="minorHAnsi" w:eastAsia="Calibri" w:hAnsiTheme="minorHAnsi" w:cstheme="minorHAnsi"/>
                <w:i w:val="0"/>
                <w:color w:val="000000"/>
                <w:sz w:val="22"/>
                <w:szCs w:val="22"/>
                <w:lang w:bidi="ar-SA"/>
              </w:rPr>
              <w:t>-</w:t>
            </w:r>
            <w:r w:rsidRPr="00606E2B">
              <w:rPr>
                <w:rFonts w:asciiTheme="minorHAnsi" w:eastAsia="Calibri" w:hAnsiTheme="minorHAnsi" w:cstheme="minorHAnsi"/>
                <w:i w:val="0"/>
                <w:color w:val="000000"/>
                <w:sz w:val="22"/>
                <w:szCs w:val="22"/>
                <w:lang w:bidi="ar-SA"/>
              </w:rPr>
              <w:t>konsultacyjnych LGD</w:t>
            </w:r>
            <w:r w:rsidRPr="00606E2B">
              <w:rPr>
                <w:rFonts w:asciiTheme="minorHAnsi" w:eastAsia="Calibri" w:hAnsiTheme="minorHAnsi" w:cstheme="minorHAnsi"/>
                <w:i w:val="0"/>
                <w:color w:val="000000"/>
                <w:sz w:val="22"/>
                <w:szCs w:val="22"/>
                <w:lang w:bidi="ar-SA"/>
              </w:rPr>
              <w:br/>
              <w:t>z mieszkańcami</w:t>
            </w:r>
          </w:p>
        </w:tc>
        <w:tc>
          <w:tcPr>
            <w:tcW w:w="1134" w:type="dxa"/>
            <w:shd w:val="clear" w:color="auto" w:fill="auto"/>
            <w:vAlign w:val="center"/>
          </w:tcPr>
          <w:p w:rsidR="00275B02" w:rsidRPr="00606E2B" w:rsidRDefault="00275B02" w:rsidP="00275B02">
            <w:pPr>
              <w:spacing w:line="240" w:lineRule="auto"/>
              <w:jc w:val="righ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szt.</w:t>
            </w:r>
          </w:p>
        </w:tc>
        <w:tc>
          <w:tcPr>
            <w:tcW w:w="1205" w:type="dxa"/>
            <w:gridSpan w:val="2"/>
            <w:shd w:val="clear" w:color="auto" w:fill="auto"/>
            <w:vAlign w:val="center"/>
          </w:tcPr>
          <w:p w:rsidR="00275B02" w:rsidRPr="00606E2B" w:rsidRDefault="00275B02" w:rsidP="00275B02">
            <w:pPr>
              <w:spacing w:line="240" w:lineRule="auto"/>
              <w:jc w:val="righ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0</w:t>
            </w:r>
          </w:p>
        </w:tc>
        <w:tc>
          <w:tcPr>
            <w:tcW w:w="1205" w:type="dxa"/>
            <w:gridSpan w:val="2"/>
            <w:shd w:val="clear" w:color="000000" w:fill="FFFFFF"/>
            <w:vAlign w:val="center"/>
          </w:tcPr>
          <w:p w:rsidR="00275B02" w:rsidRPr="00606E2B" w:rsidRDefault="00275B02" w:rsidP="00275B02">
            <w:pPr>
              <w:spacing w:line="240" w:lineRule="auto"/>
              <w:jc w:val="right"/>
              <w:rPr>
                <w:rFonts w:asciiTheme="minorHAnsi" w:eastAsia="Times New Roman" w:hAnsiTheme="minorHAnsi" w:cstheme="minorHAnsi"/>
                <w:i w:val="0"/>
                <w:color w:val="000000"/>
                <w:sz w:val="22"/>
                <w:szCs w:val="22"/>
              </w:rPr>
            </w:pPr>
            <w:r w:rsidRPr="00606E2B">
              <w:rPr>
                <w:rFonts w:asciiTheme="minorHAnsi" w:eastAsia="Times New Roman" w:hAnsiTheme="minorHAnsi" w:cstheme="minorHAnsi"/>
                <w:i w:val="0"/>
                <w:color w:val="000000"/>
                <w:sz w:val="22"/>
                <w:szCs w:val="22"/>
              </w:rPr>
              <w:t>6</w:t>
            </w:r>
          </w:p>
        </w:tc>
        <w:tc>
          <w:tcPr>
            <w:tcW w:w="2136" w:type="dxa"/>
            <w:shd w:val="clear" w:color="auto" w:fill="auto"/>
            <w:vAlign w:val="center"/>
          </w:tcPr>
          <w:p w:rsidR="00275B02" w:rsidRPr="00606E2B" w:rsidRDefault="001C52AC" w:rsidP="00275B02">
            <w:pPr>
              <w:spacing w:line="240" w:lineRule="auto"/>
              <w:jc w:val="left"/>
              <w:rPr>
                <w:rFonts w:asciiTheme="minorHAnsi" w:eastAsia="Times New Roman" w:hAnsiTheme="minorHAnsi" w:cstheme="minorHAnsi"/>
                <w:i w:val="0"/>
                <w:color w:val="000000"/>
                <w:sz w:val="22"/>
                <w:szCs w:val="22"/>
              </w:rPr>
            </w:pPr>
            <w:r w:rsidRPr="00393C30">
              <w:rPr>
                <w:rFonts w:asciiTheme="minorHAnsi" w:eastAsia="Times New Roman" w:hAnsiTheme="minorHAnsi" w:cstheme="minorHAnsi"/>
                <w:i w:val="0"/>
                <w:color w:val="000000"/>
                <w:sz w:val="22"/>
                <w:szCs w:val="22"/>
              </w:rPr>
              <w:t>D</w:t>
            </w:r>
            <w:r w:rsidR="00275B02" w:rsidRPr="00393C30">
              <w:rPr>
                <w:rFonts w:asciiTheme="minorHAnsi" w:eastAsia="Times New Roman" w:hAnsiTheme="minorHAnsi" w:cstheme="minorHAnsi"/>
                <w:i w:val="0"/>
                <w:color w:val="000000"/>
                <w:sz w:val="22"/>
                <w:szCs w:val="22"/>
              </w:rPr>
              <w:t>ane LGD</w:t>
            </w:r>
          </w:p>
        </w:tc>
      </w:tr>
      <w:tr w:rsidR="00275B02" w:rsidRPr="00606E2B" w:rsidTr="00606E2B">
        <w:trPr>
          <w:trHeight w:val="20"/>
        </w:trPr>
        <w:tc>
          <w:tcPr>
            <w:tcW w:w="719" w:type="dxa"/>
            <w:shd w:val="clear" w:color="auto" w:fill="auto"/>
            <w:vAlign w:val="center"/>
          </w:tcPr>
          <w:p w:rsidR="00275B02" w:rsidRPr="00606E2B" w:rsidRDefault="00275B02" w:rsidP="00275B02">
            <w:pPr>
              <w:spacing w:line="240" w:lineRule="auto"/>
              <w:jc w:val="lef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1.2.5</w:t>
            </w:r>
          </w:p>
        </w:tc>
        <w:tc>
          <w:tcPr>
            <w:tcW w:w="2835" w:type="dxa"/>
            <w:shd w:val="clear" w:color="000000" w:fill="FFFFFF"/>
            <w:vAlign w:val="center"/>
          </w:tcPr>
          <w:p w:rsidR="00275B02" w:rsidRPr="00606E2B" w:rsidRDefault="00275B02" w:rsidP="00275B02">
            <w:pPr>
              <w:spacing w:line="240" w:lineRule="auto"/>
              <w:jc w:val="lef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Kreator przedsiębiorczości</w:t>
            </w:r>
          </w:p>
        </w:tc>
        <w:tc>
          <w:tcPr>
            <w:tcW w:w="1701" w:type="dxa"/>
            <w:gridSpan w:val="2"/>
            <w:shd w:val="clear" w:color="auto" w:fill="auto"/>
            <w:vAlign w:val="center"/>
          </w:tcPr>
          <w:p w:rsidR="00275B02" w:rsidRPr="00606E2B" w:rsidRDefault="00275B02" w:rsidP="00275B02">
            <w:pPr>
              <w:spacing w:line="240" w:lineRule="auto"/>
              <w:jc w:val="center"/>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Mieszkańcy</w:t>
            </w:r>
          </w:p>
        </w:tc>
        <w:tc>
          <w:tcPr>
            <w:tcW w:w="1975" w:type="dxa"/>
            <w:shd w:val="clear" w:color="auto" w:fill="auto"/>
            <w:vAlign w:val="center"/>
          </w:tcPr>
          <w:p w:rsidR="00275B02" w:rsidRPr="00606E2B" w:rsidRDefault="00275B02" w:rsidP="00275B02">
            <w:pPr>
              <w:spacing w:line="240" w:lineRule="auto"/>
              <w:jc w:val="center"/>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Projekt współpracy</w:t>
            </w:r>
          </w:p>
        </w:tc>
        <w:tc>
          <w:tcPr>
            <w:tcW w:w="2268" w:type="dxa"/>
            <w:gridSpan w:val="3"/>
            <w:shd w:val="clear" w:color="auto" w:fill="auto"/>
            <w:vAlign w:val="center"/>
          </w:tcPr>
          <w:p w:rsidR="00275B02" w:rsidRPr="00606E2B" w:rsidRDefault="00275B02" w:rsidP="00275B02">
            <w:pPr>
              <w:spacing w:line="240" w:lineRule="auto"/>
              <w:jc w:val="center"/>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Liczba zrealizowanych projektów współpracy</w:t>
            </w:r>
            <w:r>
              <w:rPr>
                <w:rFonts w:asciiTheme="minorHAnsi" w:eastAsia="Times New Roman" w:hAnsiTheme="minorHAnsi" w:cstheme="minorHAnsi"/>
                <w:i w:val="0"/>
                <w:sz w:val="22"/>
                <w:szCs w:val="22"/>
              </w:rPr>
              <w:t>,</w:t>
            </w:r>
            <w:r w:rsidRPr="00606E2B">
              <w:rPr>
                <w:rFonts w:asciiTheme="minorHAnsi" w:eastAsia="Times New Roman" w:hAnsiTheme="minorHAnsi" w:cstheme="minorHAnsi"/>
                <w:i w:val="0"/>
                <w:sz w:val="22"/>
                <w:szCs w:val="22"/>
              </w:rPr>
              <w:t xml:space="preserve"> w tym projektów współpracy międzynarodowej</w:t>
            </w:r>
          </w:p>
        </w:tc>
        <w:tc>
          <w:tcPr>
            <w:tcW w:w="1134" w:type="dxa"/>
            <w:shd w:val="clear" w:color="auto" w:fill="auto"/>
            <w:vAlign w:val="center"/>
          </w:tcPr>
          <w:p w:rsidR="00275B02" w:rsidRPr="00606E2B" w:rsidRDefault="00275B02" w:rsidP="00275B02">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szt.</w:t>
            </w:r>
          </w:p>
        </w:tc>
        <w:tc>
          <w:tcPr>
            <w:tcW w:w="1205" w:type="dxa"/>
            <w:gridSpan w:val="2"/>
            <w:shd w:val="clear" w:color="auto" w:fill="auto"/>
            <w:vAlign w:val="center"/>
          </w:tcPr>
          <w:p w:rsidR="00275B02" w:rsidRPr="00606E2B" w:rsidRDefault="00275B02" w:rsidP="00275B02">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0</w:t>
            </w:r>
          </w:p>
        </w:tc>
        <w:tc>
          <w:tcPr>
            <w:tcW w:w="1205" w:type="dxa"/>
            <w:gridSpan w:val="2"/>
            <w:shd w:val="clear" w:color="000000" w:fill="FFFFFF"/>
            <w:vAlign w:val="center"/>
          </w:tcPr>
          <w:p w:rsidR="00275B02" w:rsidRPr="00606E2B" w:rsidRDefault="00275B02" w:rsidP="00275B02">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1</w:t>
            </w:r>
          </w:p>
        </w:tc>
        <w:tc>
          <w:tcPr>
            <w:tcW w:w="2136" w:type="dxa"/>
            <w:shd w:val="clear" w:color="auto" w:fill="auto"/>
            <w:vAlign w:val="center"/>
          </w:tcPr>
          <w:p w:rsidR="00275B02" w:rsidRPr="00606E2B" w:rsidRDefault="001C52AC" w:rsidP="00275B02">
            <w:pPr>
              <w:spacing w:line="240" w:lineRule="auto"/>
              <w:jc w:val="left"/>
              <w:rPr>
                <w:rFonts w:asciiTheme="minorHAnsi" w:eastAsia="Times New Roman" w:hAnsiTheme="minorHAnsi" w:cstheme="minorHAnsi"/>
                <w:i w:val="0"/>
                <w:color w:val="000000"/>
                <w:sz w:val="22"/>
                <w:szCs w:val="22"/>
              </w:rPr>
            </w:pPr>
            <w:r w:rsidRPr="00393C30">
              <w:rPr>
                <w:rFonts w:asciiTheme="minorHAnsi" w:eastAsia="Times New Roman" w:hAnsiTheme="minorHAnsi" w:cstheme="minorHAnsi"/>
                <w:i w:val="0"/>
                <w:color w:val="000000"/>
                <w:sz w:val="22"/>
                <w:szCs w:val="22"/>
              </w:rPr>
              <w:t>D</w:t>
            </w:r>
            <w:r w:rsidR="00275B02" w:rsidRPr="00393C30">
              <w:rPr>
                <w:rFonts w:asciiTheme="minorHAnsi" w:eastAsia="Times New Roman" w:hAnsiTheme="minorHAnsi" w:cstheme="minorHAnsi"/>
                <w:i w:val="0"/>
                <w:color w:val="000000"/>
                <w:sz w:val="22"/>
                <w:szCs w:val="22"/>
              </w:rPr>
              <w:t>ane LGD</w:t>
            </w:r>
          </w:p>
        </w:tc>
      </w:tr>
      <w:tr w:rsidR="00275B02" w:rsidRPr="00606E2B" w:rsidTr="00606E2B">
        <w:trPr>
          <w:trHeight w:val="20"/>
        </w:trPr>
        <w:tc>
          <w:tcPr>
            <w:tcW w:w="719" w:type="dxa"/>
            <w:shd w:val="clear" w:color="auto" w:fill="auto"/>
            <w:vAlign w:val="center"/>
          </w:tcPr>
          <w:p w:rsidR="00275B02" w:rsidRPr="00606E2B" w:rsidRDefault="00275B02" w:rsidP="00275B02">
            <w:pPr>
              <w:spacing w:line="240" w:lineRule="auto"/>
              <w:jc w:val="lef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1.2.6</w:t>
            </w:r>
          </w:p>
        </w:tc>
        <w:tc>
          <w:tcPr>
            <w:tcW w:w="2835" w:type="dxa"/>
            <w:shd w:val="clear" w:color="000000" w:fill="FFFFFF"/>
            <w:vAlign w:val="center"/>
          </w:tcPr>
          <w:p w:rsidR="00275B02" w:rsidRPr="00606E2B" w:rsidRDefault="00275B02" w:rsidP="00275B02">
            <w:pPr>
              <w:spacing w:line="240" w:lineRule="auto"/>
              <w:jc w:val="lef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 xml:space="preserve">Integracja branż mających kluczowe znaczenie dla rozwoju gospodarczego: budownictwo, </w:t>
            </w:r>
            <w:r w:rsidRPr="00606E2B">
              <w:rPr>
                <w:rFonts w:asciiTheme="minorHAnsi" w:eastAsia="Times New Roman" w:hAnsiTheme="minorHAnsi" w:cstheme="minorHAnsi"/>
                <w:i w:val="0"/>
                <w:color w:val="000000"/>
                <w:sz w:val="22"/>
                <w:szCs w:val="22"/>
              </w:rPr>
              <w:t>zakwaterowanie</w:t>
            </w:r>
            <w:r w:rsidRPr="00606E2B">
              <w:rPr>
                <w:rFonts w:asciiTheme="minorHAnsi" w:eastAsia="Times New Roman" w:hAnsiTheme="minorHAnsi" w:cstheme="minorHAnsi"/>
                <w:i w:val="0"/>
                <w:color w:val="000000"/>
                <w:sz w:val="22"/>
                <w:szCs w:val="22"/>
              </w:rPr>
              <w:br/>
              <w:t>i usługi gastronomiczne, kultura, rekreacja i rozrywka</w:t>
            </w:r>
          </w:p>
        </w:tc>
        <w:tc>
          <w:tcPr>
            <w:tcW w:w="1701" w:type="dxa"/>
            <w:gridSpan w:val="2"/>
            <w:shd w:val="clear" w:color="auto" w:fill="auto"/>
            <w:vAlign w:val="center"/>
          </w:tcPr>
          <w:p w:rsidR="00275B02" w:rsidRPr="00606E2B" w:rsidRDefault="00275B02" w:rsidP="00275B02">
            <w:pPr>
              <w:spacing w:line="240" w:lineRule="auto"/>
              <w:jc w:val="center"/>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Przedsiębiorcy</w:t>
            </w:r>
          </w:p>
        </w:tc>
        <w:tc>
          <w:tcPr>
            <w:tcW w:w="1975" w:type="dxa"/>
            <w:shd w:val="clear" w:color="auto" w:fill="auto"/>
            <w:vAlign w:val="center"/>
          </w:tcPr>
          <w:p w:rsidR="00275B02" w:rsidRPr="00606E2B" w:rsidRDefault="00275B02" w:rsidP="00275B02">
            <w:pPr>
              <w:spacing w:line="240" w:lineRule="auto"/>
              <w:jc w:val="center"/>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Projekt własny</w:t>
            </w:r>
          </w:p>
        </w:tc>
        <w:tc>
          <w:tcPr>
            <w:tcW w:w="2268" w:type="dxa"/>
            <w:gridSpan w:val="3"/>
            <w:shd w:val="clear" w:color="auto" w:fill="auto"/>
            <w:vAlign w:val="center"/>
          </w:tcPr>
          <w:p w:rsidR="00275B02" w:rsidRPr="00606E2B" w:rsidRDefault="00275B02" w:rsidP="00275B02">
            <w:pPr>
              <w:spacing w:line="240" w:lineRule="auto"/>
              <w:jc w:val="center"/>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Liczba wydarzeń</w:t>
            </w:r>
          </w:p>
        </w:tc>
        <w:tc>
          <w:tcPr>
            <w:tcW w:w="1134" w:type="dxa"/>
            <w:shd w:val="clear" w:color="auto" w:fill="auto"/>
            <w:vAlign w:val="center"/>
          </w:tcPr>
          <w:p w:rsidR="00275B02" w:rsidRPr="00606E2B" w:rsidRDefault="00275B02" w:rsidP="00275B02">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szt.</w:t>
            </w:r>
          </w:p>
        </w:tc>
        <w:tc>
          <w:tcPr>
            <w:tcW w:w="1205" w:type="dxa"/>
            <w:gridSpan w:val="2"/>
            <w:shd w:val="clear" w:color="auto" w:fill="auto"/>
            <w:vAlign w:val="center"/>
          </w:tcPr>
          <w:p w:rsidR="00275B02" w:rsidRPr="00606E2B" w:rsidRDefault="00275B02" w:rsidP="00275B02">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0</w:t>
            </w:r>
          </w:p>
        </w:tc>
        <w:tc>
          <w:tcPr>
            <w:tcW w:w="1205" w:type="dxa"/>
            <w:gridSpan w:val="2"/>
            <w:shd w:val="clear" w:color="000000" w:fill="FFFFFF"/>
            <w:vAlign w:val="center"/>
          </w:tcPr>
          <w:p w:rsidR="00275B02" w:rsidRPr="00606E2B" w:rsidRDefault="00275B02" w:rsidP="00275B02">
            <w:pPr>
              <w:spacing w:line="240" w:lineRule="auto"/>
              <w:jc w:val="right"/>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3</w:t>
            </w:r>
          </w:p>
        </w:tc>
        <w:tc>
          <w:tcPr>
            <w:tcW w:w="2136" w:type="dxa"/>
            <w:shd w:val="clear" w:color="auto" w:fill="auto"/>
            <w:vAlign w:val="center"/>
          </w:tcPr>
          <w:p w:rsidR="00275B02" w:rsidRPr="00606E2B" w:rsidRDefault="001C52AC" w:rsidP="00275B02">
            <w:pPr>
              <w:spacing w:line="240" w:lineRule="auto"/>
              <w:jc w:val="left"/>
              <w:rPr>
                <w:rFonts w:asciiTheme="minorHAnsi" w:eastAsia="Times New Roman" w:hAnsiTheme="minorHAnsi" w:cstheme="minorHAnsi"/>
                <w:i w:val="0"/>
                <w:color w:val="000000"/>
                <w:sz w:val="22"/>
                <w:szCs w:val="22"/>
              </w:rPr>
            </w:pPr>
            <w:r w:rsidRPr="00393C30">
              <w:rPr>
                <w:rFonts w:asciiTheme="minorHAnsi" w:eastAsia="Times New Roman" w:hAnsiTheme="minorHAnsi" w:cstheme="minorHAnsi"/>
                <w:i w:val="0"/>
                <w:color w:val="000000"/>
                <w:sz w:val="22"/>
                <w:szCs w:val="22"/>
              </w:rPr>
              <w:t>D</w:t>
            </w:r>
            <w:r w:rsidR="00275B02" w:rsidRPr="00393C30">
              <w:rPr>
                <w:rFonts w:asciiTheme="minorHAnsi" w:eastAsia="Times New Roman" w:hAnsiTheme="minorHAnsi" w:cstheme="minorHAnsi"/>
                <w:i w:val="0"/>
                <w:color w:val="000000"/>
                <w:sz w:val="22"/>
                <w:szCs w:val="22"/>
              </w:rPr>
              <w:t>ane LGD</w:t>
            </w:r>
          </w:p>
        </w:tc>
      </w:tr>
      <w:tr w:rsidR="00275B02" w:rsidRPr="00606E2B" w:rsidTr="00F9647A">
        <w:trPr>
          <w:trHeight w:val="287"/>
        </w:trPr>
        <w:tc>
          <w:tcPr>
            <w:tcW w:w="7230" w:type="dxa"/>
            <w:gridSpan w:val="5"/>
            <w:tcBorders>
              <w:bottom w:val="single" w:sz="8" w:space="0" w:color="auto"/>
            </w:tcBorders>
            <w:shd w:val="clear" w:color="auto" w:fill="D5DCE4"/>
            <w:vAlign w:val="center"/>
            <w:hideMark/>
          </w:tcPr>
          <w:p w:rsidR="00275B02" w:rsidRPr="00606E2B" w:rsidRDefault="00275B02" w:rsidP="00275B02">
            <w:pPr>
              <w:spacing w:line="240" w:lineRule="auto"/>
              <w:jc w:val="center"/>
              <w:rPr>
                <w:rFonts w:asciiTheme="minorHAnsi" w:eastAsia="Times New Roman" w:hAnsiTheme="minorHAnsi" w:cstheme="minorHAnsi"/>
                <w:i w:val="0"/>
                <w:sz w:val="22"/>
                <w:szCs w:val="22"/>
              </w:rPr>
            </w:pPr>
            <w:r w:rsidRPr="00606E2B">
              <w:rPr>
                <w:rFonts w:asciiTheme="minorHAnsi" w:eastAsia="Times New Roman" w:hAnsiTheme="minorHAnsi" w:cstheme="minorHAnsi"/>
                <w:i w:val="0"/>
                <w:sz w:val="22"/>
                <w:szCs w:val="22"/>
              </w:rPr>
              <w:t>SUMA</w:t>
            </w:r>
          </w:p>
        </w:tc>
        <w:tc>
          <w:tcPr>
            <w:tcW w:w="7948" w:type="dxa"/>
            <w:gridSpan w:val="9"/>
            <w:tcBorders>
              <w:bottom w:val="single" w:sz="8" w:space="0" w:color="auto"/>
            </w:tcBorders>
            <w:shd w:val="clear" w:color="auto" w:fill="auto"/>
            <w:vAlign w:val="center"/>
            <w:hideMark/>
          </w:tcPr>
          <w:p w:rsidR="00275B02" w:rsidRPr="00606E2B" w:rsidRDefault="00703579" w:rsidP="00560AB9">
            <w:pPr>
              <w:spacing w:line="240" w:lineRule="auto"/>
              <w:jc w:val="center"/>
              <w:rPr>
                <w:rFonts w:asciiTheme="minorHAnsi" w:eastAsia="Times New Roman" w:hAnsiTheme="minorHAnsi" w:cstheme="minorHAnsi"/>
                <w:i w:val="0"/>
                <w:sz w:val="22"/>
                <w:szCs w:val="22"/>
              </w:rPr>
            </w:pPr>
            <w:r>
              <w:rPr>
                <w:rFonts w:asciiTheme="minorHAnsi" w:eastAsia="Times New Roman" w:hAnsiTheme="minorHAnsi" w:cstheme="minorHAnsi"/>
                <w:i w:val="0"/>
                <w:sz w:val="22"/>
                <w:szCs w:val="22"/>
              </w:rPr>
              <w:t>4</w:t>
            </w:r>
            <w:r w:rsidR="00275B02" w:rsidRPr="00226962">
              <w:rPr>
                <w:rFonts w:asciiTheme="minorHAnsi" w:eastAsia="Times New Roman" w:hAnsiTheme="minorHAnsi" w:cstheme="minorHAnsi"/>
                <w:i w:val="0"/>
                <w:sz w:val="22"/>
                <w:szCs w:val="22"/>
              </w:rPr>
              <w:t> </w:t>
            </w:r>
            <w:r>
              <w:rPr>
                <w:rFonts w:asciiTheme="minorHAnsi" w:eastAsia="Times New Roman" w:hAnsiTheme="minorHAnsi" w:cstheme="minorHAnsi"/>
                <w:i w:val="0"/>
                <w:sz w:val="22"/>
                <w:szCs w:val="22"/>
              </w:rPr>
              <w:t>905</w:t>
            </w:r>
            <w:r w:rsidR="00275B02" w:rsidRPr="00226962">
              <w:rPr>
                <w:rFonts w:asciiTheme="minorHAnsi" w:eastAsia="Times New Roman" w:hAnsiTheme="minorHAnsi" w:cstheme="minorHAnsi"/>
                <w:i w:val="0"/>
                <w:sz w:val="22"/>
                <w:szCs w:val="22"/>
              </w:rPr>
              <w:t xml:space="preserve"> 000</w:t>
            </w:r>
            <w:r w:rsidR="00275B02" w:rsidRPr="00606E2B">
              <w:rPr>
                <w:rFonts w:asciiTheme="minorHAnsi" w:eastAsia="Times New Roman" w:hAnsiTheme="minorHAnsi" w:cstheme="minorHAnsi"/>
                <w:i w:val="0"/>
                <w:sz w:val="22"/>
                <w:szCs w:val="22"/>
              </w:rPr>
              <w:t> </w:t>
            </w:r>
          </w:p>
        </w:tc>
      </w:tr>
    </w:tbl>
    <w:p w:rsidR="00606E2B" w:rsidRPr="00606E2B" w:rsidRDefault="00606E2B" w:rsidP="00606E2B">
      <w:pPr>
        <w:spacing w:line="240" w:lineRule="auto"/>
        <w:jc w:val="center"/>
        <w:rPr>
          <w:rFonts w:eastAsia="Calibri"/>
          <w:i w:val="0"/>
          <w:lang w:bidi="ar-SA"/>
        </w:rPr>
      </w:pPr>
      <w:r w:rsidRPr="00606E2B">
        <w:rPr>
          <w:rFonts w:eastAsia="Calibri"/>
          <w:sz w:val="22"/>
          <w:szCs w:val="22"/>
          <w:lang w:bidi="ar-SA"/>
        </w:rPr>
        <w:t>Źródło: Opracowanie własne</w:t>
      </w:r>
    </w:p>
    <w:p w:rsidR="00606E2B" w:rsidRPr="00606E2B" w:rsidRDefault="00606E2B" w:rsidP="00606E2B">
      <w:pPr>
        <w:spacing w:line="240" w:lineRule="auto"/>
        <w:jc w:val="left"/>
        <w:rPr>
          <w:rFonts w:eastAsia="Calibri"/>
          <w:i w:val="0"/>
          <w:lang w:bidi="ar-SA"/>
        </w:rPr>
      </w:pPr>
    </w:p>
    <w:p w:rsidR="00606E2B" w:rsidRPr="00606E2B" w:rsidRDefault="0045357C" w:rsidP="00606E2B">
      <w:pPr>
        <w:keepNext/>
        <w:spacing w:line="240" w:lineRule="auto"/>
        <w:jc w:val="center"/>
        <w:rPr>
          <w:rFonts w:eastAsia="Calibri"/>
          <w:b/>
          <w:i w:val="0"/>
          <w:iCs/>
          <w:sz w:val="22"/>
          <w:szCs w:val="22"/>
          <w:lang w:bidi="ar-SA"/>
        </w:rPr>
      </w:pPr>
      <w:bookmarkStart w:id="52" w:name="_Toc436055415"/>
      <w:bookmarkStart w:id="53" w:name="_Toc438495974"/>
      <w:r>
        <w:rPr>
          <w:rFonts w:eastAsia="Calibri"/>
          <w:b/>
          <w:i w:val="0"/>
          <w:iCs/>
          <w:sz w:val="22"/>
          <w:szCs w:val="22"/>
          <w:lang w:bidi="ar-SA"/>
        </w:rPr>
        <w:t>T</w:t>
      </w:r>
      <w:r w:rsidR="00606E2B" w:rsidRPr="009700BC">
        <w:rPr>
          <w:rFonts w:eastAsia="Calibri"/>
          <w:b/>
          <w:i w:val="0"/>
          <w:iCs/>
          <w:sz w:val="22"/>
          <w:szCs w:val="22"/>
          <w:lang w:bidi="ar-SA"/>
        </w:rPr>
        <w:t xml:space="preserve">abela </w:t>
      </w:r>
      <w:r w:rsidR="0038165F" w:rsidRPr="009700BC">
        <w:rPr>
          <w:rFonts w:eastAsia="Calibri"/>
          <w:b/>
          <w:i w:val="0"/>
          <w:iCs/>
          <w:sz w:val="22"/>
          <w:szCs w:val="22"/>
          <w:lang w:bidi="ar-SA"/>
        </w:rPr>
        <w:fldChar w:fldCharType="begin"/>
      </w:r>
      <w:r w:rsidR="00606E2B" w:rsidRPr="009700BC">
        <w:rPr>
          <w:rFonts w:eastAsia="Calibri"/>
          <w:b/>
          <w:i w:val="0"/>
          <w:iCs/>
          <w:sz w:val="22"/>
          <w:szCs w:val="22"/>
          <w:lang w:bidi="ar-SA"/>
        </w:rPr>
        <w:instrText xml:space="preserve"> SEQ Tabela \* ARABIC </w:instrText>
      </w:r>
      <w:r w:rsidR="0038165F" w:rsidRPr="009700BC">
        <w:rPr>
          <w:rFonts w:eastAsia="Calibri"/>
          <w:b/>
          <w:i w:val="0"/>
          <w:iCs/>
          <w:sz w:val="22"/>
          <w:szCs w:val="22"/>
          <w:lang w:bidi="ar-SA"/>
        </w:rPr>
        <w:fldChar w:fldCharType="separate"/>
      </w:r>
      <w:r w:rsidR="002C37C5">
        <w:rPr>
          <w:rFonts w:eastAsia="Calibri"/>
          <w:b/>
          <w:i w:val="0"/>
          <w:iCs/>
          <w:noProof/>
          <w:sz w:val="22"/>
          <w:szCs w:val="22"/>
          <w:lang w:bidi="ar-SA"/>
        </w:rPr>
        <w:t>14</w:t>
      </w:r>
      <w:r w:rsidR="0038165F" w:rsidRPr="009700BC">
        <w:rPr>
          <w:rFonts w:eastAsia="Calibri"/>
          <w:b/>
          <w:i w:val="0"/>
          <w:iCs/>
          <w:noProof/>
          <w:sz w:val="22"/>
          <w:szCs w:val="22"/>
          <w:lang w:bidi="ar-SA"/>
        </w:rPr>
        <w:fldChar w:fldCharType="end"/>
      </w:r>
      <w:r w:rsidR="00606E2B" w:rsidRPr="009700BC">
        <w:rPr>
          <w:rFonts w:eastAsia="Calibri"/>
          <w:b/>
          <w:i w:val="0"/>
          <w:iCs/>
          <w:sz w:val="22"/>
          <w:szCs w:val="22"/>
          <w:lang w:bidi="ar-SA"/>
        </w:rPr>
        <w:t xml:space="preserve"> Tabela</w:t>
      </w:r>
      <w:r w:rsidR="00606E2B" w:rsidRPr="00606E2B">
        <w:rPr>
          <w:rFonts w:eastAsia="Calibri"/>
          <w:b/>
          <w:i w:val="0"/>
          <w:iCs/>
          <w:sz w:val="22"/>
          <w:szCs w:val="22"/>
          <w:lang w:bidi="ar-SA"/>
        </w:rPr>
        <w:t xml:space="preserve"> przedsięwzięć oraz typów operacji</w:t>
      </w:r>
      <w:bookmarkEnd w:id="52"/>
      <w:bookmarkEnd w:id="53"/>
    </w:p>
    <w:tbl>
      <w:tblPr>
        <w:tblStyle w:val="Tabela-Siatka1"/>
        <w:tblpPr w:leftFromText="141" w:rightFromText="141" w:vertAnchor="text" w:tblpX="-322" w:tblpY="1"/>
        <w:tblOverlap w:val="never"/>
        <w:tblW w:w="15168" w:type="dxa"/>
        <w:tblLayout w:type="fixed"/>
        <w:tblLook w:val="04A0"/>
      </w:tblPr>
      <w:tblGrid>
        <w:gridCol w:w="854"/>
        <w:gridCol w:w="2548"/>
        <w:gridCol w:w="4253"/>
        <w:gridCol w:w="2405"/>
        <w:gridCol w:w="1847"/>
        <w:gridCol w:w="1418"/>
        <w:gridCol w:w="1843"/>
      </w:tblGrid>
      <w:tr w:rsidR="00606E2B" w:rsidRPr="00606E2B" w:rsidTr="00606E2B">
        <w:trPr>
          <w:trHeight w:val="456"/>
        </w:trPr>
        <w:tc>
          <w:tcPr>
            <w:tcW w:w="3402" w:type="dxa"/>
            <w:gridSpan w:val="2"/>
            <w:shd w:val="clear" w:color="auto" w:fill="D5DCE4"/>
            <w:vAlign w:val="center"/>
          </w:tcPr>
          <w:p w:rsidR="00606E2B" w:rsidRPr="00606E2B" w:rsidRDefault="00606E2B" w:rsidP="00606E2B">
            <w:pPr>
              <w:jc w:val="center"/>
              <w:rPr>
                <w:rFonts w:asciiTheme="minorHAnsi" w:eastAsia="Calibri" w:hAnsiTheme="minorHAnsi" w:cstheme="minorHAnsi"/>
                <w:b/>
                <w:i w:val="0"/>
              </w:rPr>
            </w:pPr>
            <w:r w:rsidRPr="00606E2B">
              <w:rPr>
                <w:rFonts w:asciiTheme="minorHAnsi" w:eastAsia="Calibri" w:hAnsiTheme="minorHAnsi" w:cstheme="minorHAnsi"/>
                <w:b/>
                <w:i w:val="0"/>
              </w:rPr>
              <w:t>Przedsięwzięcie</w:t>
            </w:r>
          </w:p>
        </w:tc>
        <w:tc>
          <w:tcPr>
            <w:tcW w:w="8505" w:type="dxa"/>
            <w:gridSpan w:val="3"/>
            <w:shd w:val="clear" w:color="auto" w:fill="D5DCE4"/>
            <w:vAlign w:val="center"/>
          </w:tcPr>
          <w:p w:rsidR="00606E2B" w:rsidRPr="00606E2B" w:rsidRDefault="00606E2B" w:rsidP="00606E2B">
            <w:pPr>
              <w:jc w:val="center"/>
              <w:rPr>
                <w:rFonts w:asciiTheme="minorHAnsi" w:eastAsia="Calibri" w:hAnsiTheme="minorHAnsi" w:cstheme="minorHAnsi"/>
                <w:b/>
                <w:i w:val="0"/>
              </w:rPr>
            </w:pPr>
            <w:r w:rsidRPr="00606E2B">
              <w:rPr>
                <w:rFonts w:asciiTheme="minorHAnsi" w:eastAsia="Calibri" w:hAnsiTheme="minorHAnsi" w:cstheme="minorHAnsi"/>
                <w:b/>
                <w:i w:val="0"/>
              </w:rPr>
              <w:t>Zakres tematyczny</w:t>
            </w:r>
            <w:r w:rsidR="00FC7743" w:rsidRPr="00606E2B">
              <w:rPr>
                <w:rFonts w:asciiTheme="minorHAnsi" w:eastAsia="Calibri" w:hAnsiTheme="minorHAnsi" w:cstheme="minorHAnsi"/>
                <w:b/>
                <w:i w:val="0"/>
                <w:vertAlign w:val="superscript"/>
              </w:rPr>
              <w:footnoteReference w:id="14"/>
            </w:r>
          </w:p>
        </w:tc>
        <w:tc>
          <w:tcPr>
            <w:tcW w:w="1418" w:type="dxa"/>
            <w:vMerge w:val="restart"/>
            <w:shd w:val="clear" w:color="auto" w:fill="D5DCE4"/>
            <w:vAlign w:val="center"/>
          </w:tcPr>
          <w:p w:rsidR="00606E2B" w:rsidRPr="00606E2B" w:rsidRDefault="00606E2B" w:rsidP="00606E2B">
            <w:pPr>
              <w:jc w:val="center"/>
              <w:rPr>
                <w:rFonts w:asciiTheme="minorHAnsi" w:eastAsia="Calibri" w:hAnsiTheme="minorHAnsi" w:cstheme="minorHAnsi"/>
                <w:b/>
                <w:i w:val="0"/>
              </w:rPr>
            </w:pPr>
            <w:r w:rsidRPr="00606E2B">
              <w:rPr>
                <w:rFonts w:asciiTheme="minorHAnsi" w:eastAsia="Calibri" w:hAnsiTheme="minorHAnsi" w:cstheme="minorHAnsi"/>
                <w:b/>
                <w:i w:val="0"/>
              </w:rPr>
              <w:t>Sposób realizacji</w:t>
            </w:r>
          </w:p>
        </w:tc>
        <w:tc>
          <w:tcPr>
            <w:tcW w:w="1843" w:type="dxa"/>
            <w:vMerge w:val="restart"/>
            <w:shd w:val="clear" w:color="auto" w:fill="D5DCE4"/>
            <w:vAlign w:val="center"/>
          </w:tcPr>
          <w:p w:rsidR="00606E2B" w:rsidRPr="00606E2B" w:rsidRDefault="00606E2B" w:rsidP="00606E2B">
            <w:pPr>
              <w:jc w:val="center"/>
              <w:rPr>
                <w:rFonts w:asciiTheme="minorHAnsi" w:eastAsia="Calibri" w:hAnsiTheme="minorHAnsi" w:cstheme="minorHAnsi"/>
                <w:b/>
                <w:i w:val="0"/>
              </w:rPr>
            </w:pPr>
            <w:r w:rsidRPr="00606E2B">
              <w:rPr>
                <w:rFonts w:asciiTheme="minorHAnsi" w:eastAsia="Calibri" w:hAnsiTheme="minorHAnsi" w:cstheme="minorHAnsi"/>
                <w:b/>
                <w:i w:val="0"/>
              </w:rPr>
              <w:t>Środki na realizację przedsięwzięcia (zł)</w:t>
            </w:r>
          </w:p>
        </w:tc>
      </w:tr>
      <w:tr w:rsidR="00606E2B" w:rsidRPr="00606E2B" w:rsidTr="00606E2B">
        <w:trPr>
          <w:trHeight w:val="694"/>
        </w:trPr>
        <w:tc>
          <w:tcPr>
            <w:tcW w:w="854" w:type="dxa"/>
            <w:tcBorders>
              <w:bottom w:val="single" w:sz="4" w:space="0" w:color="auto"/>
            </w:tcBorders>
            <w:shd w:val="clear" w:color="auto" w:fill="D5DCE4"/>
            <w:vAlign w:val="center"/>
          </w:tcPr>
          <w:p w:rsidR="00606E2B" w:rsidRPr="00606E2B" w:rsidRDefault="00606E2B" w:rsidP="00606E2B">
            <w:pPr>
              <w:jc w:val="center"/>
              <w:rPr>
                <w:rFonts w:asciiTheme="minorHAnsi" w:eastAsia="Calibri" w:hAnsiTheme="minorHAnsi" w:cstheme="minorHAnsi"/>
                <w:b/>
                <w:i w:val="0"/>
              </w:rPr>
            </w:pPr>
            <w:r w:rsidRPr="00606E2B">
              <w:rPr>
                <w:rFonts w:asciiTheme="minorHAnsi" w:eastAsia="Calibri" w:hAnsiTheme="minorHAnsi" w:cstheme="minorHAnsi"/>
                <w:b/>
                <w:i w:val="0"/>
              </w:rPr>
              <w:t>Nr</w:t>
            </w:r>
          </w:p>
        </w:tc>
        <w:tc>
          <w:tcPr>
            <w:tcW w:w="2548" w:type="dxa"/>
            <w:tcBorders>
              <w:bottom w:val="single" w:sz="4" w:space="0" w:color="auto"/>
            </w:tcBorders>
            <w:shd w:val="clear" w:color="auto" w:fill="D5DCE4"/>
            <w:vAlign w:val="center"/>
          </w:tcPr>
          <w:p w:rsidR="00606E2B" w:rsidRPr="00606E2B" w:rsidRDefault="00606E2B" w:rsidP="00606E2B">
            <w:pPr>
              <w:jc w:val="center"/>
              <w:rPr>
                <w:rFonts w:asciiTheme="minorHAnsi" w:eastAsia="Calibri" w:hAnsiTheme="minorHAnsi" w:cstheme="minorHAnsi"/>
                <w:b/>
                <w:i w:val="0"/>
              </w:rPr>
            </w:pPr>
            <w:r w:rsidRPr="00606E2B">
              <w:rPr>
                <w:rFonts w:asciiTheme="minorHAnsi" w:eastAsia="Calibri" w:hAnsiTheme="minorHAnsi" w:cstheme="minorHAnsi"/>
                <w:b/>
                <w:i w:val="0"/>
              </w:rPr>
              <w:t>Nazwa</w:t>
            </w:r>
          </w:p>
        </w:tc>
        <w:tc>
          <w:tcPr>
            <w:tcW w:w="4253" w:type="dxa"/>
            <w:tcBorders>
              <w:bottom w:val="single" w:sz="4" w:space="0" w:color="auto"/>
            </w:tcBorders>
            <w:shd w:val="clear" w:color="auto" w:fill="D5DCE4"/>
            <w:vAlign w:val="center"/>
          </w:tcPr>
          <w:p w:rsidR="00606E2B" w:rsidRPr="00606E2B" w:rsidRDefault="00606E2B" w:rsidP="00606E2B">
            <w:pPr>
              <w:jc w:val="center"/>
              <w:rPr>
                <w:rFonts w:asciiTheme="minorHAnsi" w:eastAsia="Calibri" w:hAnsiTheme="minorHAnsi" w:cstheme="minorHAnsi"/>
                <w:b/>
                <w:i w:val="0"/>
              </w:rPr>
            </w:pPr>
            <w:r w:rsidRPr="00606E2B">
              <w:rPr>
                <w:rFonts w:asciiTheme="minorHAnsi" w:eastAsia="Calibri" w:hAnsiTheme="minorHAnsi" w:cstheme="minorHAnsi"/>
                <w:b/>
                <w:i w:val="0"/>
              </w:rPr>
              <w:t xml:space="preserve">Opis </w:t>
            </w:r>
          </w:p>
        </w:tc>
        <w:tc>
          <w:tcPr>
            <w:tcW w:w="2405" w:type="dxa"/>
            <w:tcBorders>
              <w:bottom w:val="single" w:sz="4" w:space="0" w:color="auto"/>
            </w:tcBorders>
            <w:shd w:val="clear" w:color="auto" w:fill="D5DCE4"/>
            <w:vAlign w:val="center"/>
          </w:tcPr>
          <w:p w:rsidR="00606E2B" w:rsidRPr="00606E2B" w:rsidRDefault="00606E2B" w:rsidP="00606E2B">
            <w:pPr>
              <w:jc w:val="center"/>
              <w:rPr>
                <w:rFonts w:asciiTheme="minorHAnsi" w:eastAsia="Calibri" w:hAnsiTheme="minorHAnsi" w:cstheme="minorHAnsi"/>
                <w:b/>
                <w:i w:val="0"/>
              </w:rPr>
            </w:pPr>
            <w:r w:rsidRPr="00606E2B">
              <w:rPr>
                <w:rFonts w:asciiTheme="minorHAnsi" w:eastAsia="Calibri" w:hAnsiTheme="minorHAnsi" w:cstheme="minorHAnsi"/>
                <w:b/>
                <w:i w:val="0"/>
              </w:rPr>
              <w:t>Beneficjent/</w:t>
            </w:r>
          </w:p>
          <w:p w:rsidR="00606E2B" w:rsidRPr="00606E2B" w:rsidRDefault="00606E2B" w:rsidP="00FC7743">
            <w:pPr>
              <w:jc w:val="center"/>
              <w:rPr>
                <w:rFonts w:asciiTheme="minorHAnsi" w:eastAsia="Calibri" w:hAnsiTheme="minorHAnsi" w:cstheme="minorHAnsi"/>
                <w:b/>
                <w:i w:val="0"/>
              </w:rPr>
            </w:pPr>
            <w:r w:rsidRPr="00606E2B">
              <w:rPr>
                <w:rFonts w:asciiTheme="minorHAnsi" w:eastAsia="Calibri" w:hAnsiTheme="minorHAnsi" w:cstheme="minorHAnsi"/>
                <w:b/>
                <w:i w:val="0"/>
              </w:rPr>
              <w:t>grantobiorca</w:t>
            </w:r>
            <w:r w:rsidRPr="00606E2B">
              <w:rPr>
                <w:rFonts w:asciiTheme="minorHAnsi" w:eastAsia="Calibri" w:hAnsiTheme="minorHAnsi" w:cstheme="minorHAnsi"/>
                <w:b/>
                <w:i w:val="0"/>
              </w:rPr>
              <w:br/>
              <w:t>– zgodnie</w:t>
            </w:r>
            <w:r w:rsidRPr="00606E2B">
              <w:rPr>
                <w:rFonts w:asciiTheme="minorHAnsi" w:eastAsia="Calibri" w:hAnsiTheme="minorHAnsi" w:cstheme="minorHAnsi"/>
                <w:b/>
                <w:i w:val="0"/>
              </w:rPr>
              <w:br/>
              <w:t>z rozporządzeniem</w:t>
            </w:r>
          </w:p>
        </w:tc>
        <w:tc>
          <w:tcPr>
            <w:tcW w:w="1847" w:type="dxa"/>
            <w:tcBorders>
              <w:bottom w:val="single" w:sz="4" w:space="0" w:color="auto"/>
            </w:tcBorders>
            <w:shd w:val="clear" w:color="auto" w:fill="D5DCE4"/>
            <w:vAlign w:val="center"/>
          </w:tcPr>
          <w:p w:rsidR="00606E2B" w:rsidRPr="00606E2B" w:rsidRDefault="00606E2B" w:rsidP="00451433">
            <w:pPr>
              <w:jc w:val="center"/>
              <w:rPr>
                <w:rFonts w:asciiTheme="minorHAnsi" w:eastAsia="Calibri" w:hAnsiTheme="minorHAnsi" w:cstheme="minorHAnsi"/>
                <w:b/>
                <w:i w:val="0"/>
              </w:rPr>
            </w:pPr>
            <w:r w:rsidRPr="00606E2B">
              <w:rPr>
                <w:rFonts w:asciiTheme="minorHAnsi" w:eastAsia="Calibri" w:hAnsiTheme="minorHAnsi" w:cstheme="minorHAnsi"/>
                <w:b/>
                <w:i w:val="0"/>
              </w:rPr>
              <w:t>Wartość min.</w:t>
            </w:r>
            <w:r w:rsidRPr="00606E2B">
              <w:rPr>
                <w:rFonts w:asciiTheme="minorHAnsi" w:eastAsia="Calibri" w:hAnsiTheme="minorHAnsi" w:cstheme="minorHAnsi"/>
                <w:b/>
                <w:i w:val="0"/>
              </w:rPr>
              <w:br/>
              <w:t>i maks. dofinansowania oraz poziom</w:t>
            </w:r>
            <w:r w:rsidR="00451433">
              <w:rPr>
                <w:rFonts w:asciiTheme="minorHAnsi" w:eastAsia="Calibri" w:hAnsiTheme="minorHAnsi" w:cstheme="minorHAnsi"/>
                <w:b/>
                <w:i w:val="0"/>
              </w:rPr>
              <w:t xml:space="preserve"> </w:t>
            </w:r>
            <w:r w:rsidR="00451433" w:rsidRPr="00606E2B">
              <w:rPr>
                <w:rFonts w:asciiTheme="minorHAnsi" w:eastAsia="Calibri" w:hAnsiTheme="minorHAnsi" w:cstheme="minorHAnsi"/>
                <w:b/>
                <w:i w:val="0"/>
              </w:rPr>
              <w:t>%</w:t>
            </w:r>
          </w:p>
        </w:tc>
        <w:tc>
          <w:tcPr>
            <w:tcW w:w="1418" w:type="dxa"/>
            <w:vMerge/>
            <w:tcBorders>
              <w:bottom w:val="single" w:sz="4" w:space="0" w:color="auto"/>
            </w:tcBorders>
            <w:shd w:val="clear" w:color="auto" w:fill="D5DCE4"/>
            <w:vAlign w:val="center"/>
          </w:tcPr>
          <w:p w:rsidR="00606E2B" w:rsidRPr="00606E2B" w:rsidRDefault="00606E2B" w:rsidP="00606E2B">
            <w:pPr>
              <w:jc w:val="center"/>
              <w:rPr>
                <w:rFonts w:asciiTheme="minorHAnsi" w:eastAsia="Calibri" w:hAnsiTheme="minorHAnsi" w:cstheme="minorHAnsi"/>
                <w:b/>
                <w:i w:val="0"/>
              </w:rPr>
            </w:pPr>
          </w:p>
        </w:tc>
        <w:tc>
          <w:tcPr>
            <w:tcW w:w="1843" w:type="dxa"/>
            <w:vMerge/>
            <w:tcBorders>
              <w:bottom w:val="single" w:sz="4" w:space="0" w:color="auto"/>
            </w:tcBorders>
            <w:shd w:val="clear" w:color="auto" w:fill="D5DCE4"/>
            <w:vAlign w:val="center"/>
          </w:tcPr>
          <w:p w:rsidR="00606E2B" w:rsidRPr="00606E2B" w:rsidRDefault="00606E2B" w:rsidP="00606E2B">
            <w:pPr>
              <w:jc w:val="center"/>
              <w:rPr>
                <w:rFonts w:asciiTheme="minorHAnsi" w:eastAsia="Calibri" w:hAnsiTheme="minorHAnsi" w:cstheme="minorHAnsi"/>
                <w:b/>
                <w:i w:val="0"/>
              </w:rPr>
            </w:pPr>
          </w:p>
        </w:tc>
      </w:tr>
      <w:tr w:rsidR="00606E2B" w:rsidRPr="00606E2B" w:rsidTr="00CE4AE2">
        <w:tc>
          <w:tcPr>
            <w:tcW w:w="854" w:type="dxa"/>
            <w:vAlign w:val="center"/>
          </w:tcPr>
          <w:p w:rsidR="00606E2B" w:rsidRPr="00606E2B" w:rsidRDefault="00606E2B" w:rsidP="00606E2B">
            <w:pPr>
              <w:jc w:val="center"/>
              <w:rPr>
                <w:rFonts w:asciiTheme="minorHAnsi" w:eastAsia="Calibri" w:hAnsiTheme="minorHAnsi" w:cstheme="minorHAnsi"/>
                <w:i w:val="0"/>
              </w:rPr>
            </w:pPr>
            <w:r w:rsidRPr="00606E2B">
              <w:rPr>
                <w:rFonts w:asciiTheme="minorHAnsi" w:eastAsia="Calibri" w:hAnsiTheme="minorHAnsi" w:cstheme="minorHAnsi"/>
                <w:i w:val="0"/>
              </w:rPr>
              <w:t>1.1.1</w:t>
            </w:r>
          </w:p>
        </w:tc>
        <w:tc>
          <w:tcPr>
            <w:tcW w:w="2548" w:type="dxa"/>
            <w:vAlign w:val="center"/>
          </w:tcPr>
          <w:p w:rsidR="00606E2B" w:rsidRPr="00606E2B" w:rsidRDefault="00606E2B" w:rsidP="00606E2B">
            <w:pPr>
              <w:jc w:val="left"/>
              <w:rPr>
                <w:rFonts w:asciiTheme="minorHAnsi" w:eastAsia="Times New Roman" w:hAnsiTheme="minorHAnsi" w:cstheme="minorHAnsi"/>
                <w:i w:val="0"/>
                <w:color w:val="000000"/>
              </w:rPr>
            </w:pPr>
            <w:r w:rsidRPr="00606E2B">
              <w:rPr>
                <w:rFonts w:asciiTheme="minorHAnsi" w:eastAsia="Times New Roman" w:hAnsiTheme="minorHAnsi" w:cstheme="minorHAnsi"/>
                <w:i w:val="0"/>
                <w:color w:val="000000"/>
              </w:rPr>
              <w:t>Niekomercyjna</w:t>
            </w:r>
            <w:r w:rsidRPr="00606E2B">
              <w:rPr>
                <w:rFonts w:asciiTheme="minorHAnsi" w:eastAsia="Times New Roman" w:hAnsiTheme="minorHAnsi" w:cstheme="minorHAnsi"/>
                <w:i w:val="0"/>
                <w:color w:val="000000"/>
              </w:rPr>
              <w:br/>
              <w:t>i ogólnodostępna infrastruktu</w:t>
            </w:r>
            <w:r>
              <w:rPr>
                <w:rFonts w:asciiTheme="minorHAnsi" w:eastAsia="Times New Roman" w:hAnsiTheme="minorHAnsi" w:cstheme="minorHAnsi"/>
                <w:i w:val="0"/>
                <w:color w:val="000000"/>
              </w:rPr>
              <w:t>ra rekreacyjna i/lub kulturowa</w:t>
            </w:r>
          </w:p>
        </w:tc>
        <w:tc>
          <w:tcPr>
            <w:tcW w:w="4253" w:type="dxa"/>
            <w:vAlign w:val="center"/>
          </w:tcPr>
          <w:p w:rsidR="00606E2B" w:rsidRPr="00606E2B" w:rsidRDefault="00606E2B" w:rsidP="000D74DC">
            <w:pPr>
              <w:numPr>
                <w:ilvl w:val="0"/>
                <w:numId w:val="21"/>
              </w:numPr>
              <w:ind w:left="171" w:hanging="171"/>
              <w:jc w:val="left"/>
              <w:rPr>
                <w:rFonts w:asciiTheme="minorHAnsi" w:eastAsia="Calibri" w:hAnsiTheme="minorHAnsi" w:cstheme="minorHAnsi"/>
                <w:i w:val="0"/>
              </w:rPr>
            </w:pPr>
            <w:r w:rsidRPr="00606E2B">
              <w:rPr>
                <w:rFonts w:asciiTheme="minorHAnsi" w:eastAsia="Calibri" w:hAnsiTheme="minorHAnsi" w:cstheme="minorHAnsi"/>
                <w:i w:val="0"/>
                <w:color w:val="000000"/>
              </w:rPr>
              <w:t>Budowa, przebudowa ogólnodostępnej</w:t>
            </w:r>
            <w:r w:rsidRPr="00606E2B">
              <w:rPr>
                <w:rFonts w:asciiTheme="minorHAnsi" w:eastAsia="Calibri" w:hAnsiTheme="minorHAnsi" w:cstheme="minorHAnsi"/>
                <w:i w:val="0"/>
                <w:color w:val="000000"/>
              </w:rPr>
              <w:br/>
              <w:t>i niekomercyjnej infrastruktury rekreacyjnej i/lub kulturowej przystosowanej do obsługi</w:t>
            </w:r>
            <w:r w:rsidR="00A301C4">
              <w:rPr>
                <w:rFonts w:asciiTheme="minorHAnsi" w:eastAsia="Calibri" w:hAnsiTheme="minorHAnsi" w:cstheme="minorHAnsi"/>
                <w:i w:val="0"/>
                <w:color w:val="000000"/>
              </w:rPr>
              <w:t xml:space="preserve"> co najmniej </w:t>
            </w:r>
            <w:r w:rsidR="00A301C4" w:rsidRPr="00393C30">
              <w:rPr>
                <w:rFonts w:asciiTheme="minorHAnsi" w:eastAsia="Calibri" w:hAnsiTheme="minorHAnsi" w:cstheme="minorHAnsi"/>
                <w:i w:val="0"/>
                <w:color w:val="000000"/>
              </w:rPr>
              <w:t>1</w:t>
            </w:r>
            <w:r w:rsidR="00F24350" w:rsidRPr="00393C30">
              <w:rPr>
                <w:rFonts w:asciiTheme="minorHAnsi" w:eastAsia="Calibri" w:hAnsiTheme="minorHAnsi" w:cstheme="minorHAnsi"/>
                <w:i w:val="0"/>
                <w:color w:val="000000"/>
              </w:rPr>
              <w:t> 000</w:t>
            </w:r>
            <w:r w:rsidR="00F24350">
              <w:rPr>
                <w:rFonts w:asciiTheme="minorHAnsi" w:eastAsia="Calibri" w:hAnsiTheme="minorHAnsi" w:cstheme="minorHAnsi"/>
                <w:i w:val="0"/>
                <w:color w:val="000000"/>
              </w:rPr>
              <w:t xml:space="preserve"> osób rocznie;</w:t>
            </w:r>
          </w:p>
          <w:p w:rsidR="00606E2B" w:rsidRPr="00606E2B" w:rsidRDefault="00606E2B" w:rsidP="000D74DC">
            <w:pPr>
              <w:numPr>
                <w:ilvl w:val="0"/>
                <w:numId w:val="21"/>
              </w:numPr>
              <w:tabs>
                <w:tab w:val="left" w:pos="459"/>
              </w:tabs>
              <w:ind w:left="171" w:hanging="171"/>
              <w:jc w:val="left"/>
              <w:rPr>
                <w:rFonts w:asciiTheme="minorHAnsi" w:eastAsia="Calibri" w:hAnsiTheme="minorHAnsi" w:cstheme="minorHAnsi"/>
                <w:i w:val="0"/>
              </w:rPr>
            </w:pPr>
            <w:r w:rsidRPr="00606E2B">
              <w:rPr>
                <w:rFonts w:asciiTheme="minorHAnsi" w:eastAsia="Calibri" w:hAnsiTheme="minorHAnsi" w:cstheme="minorHAnsi"/>
                <w:i w:val="0"/>
              </w:rPr>
              <w:t>Zakup rzeczy i środków trwałych stanowi nie więcej niż 10% kosztów.</w:t>
            </w:r>
          </w:p>
        </w:tc>
        <w:tc>
          <w:tcPr>
            <w:tcW w:w="2405" w:type="dxa"/>
            <w:vAlign w:val="center"/>
          </w:tcPr>
          <w:p w:rsidR="00606E2B" w:rsidRPr="00606E2B" w:rsidRDefault="00606E2B" w:rsidP="00E15F11">
            <w:pPr>
              <w:jc w:val="center"/>
              <w:rPr>
                <w:rFonts w:asciiTheme="minorHAnsi" w:eastAsia="Calibri" w:hAnsiTheme="minorHAnsi" w:cstheme="minorHAnsi"/>
                <w:i w:val="0"/>
              </w:rPr>
            </w:pPr>
            <w:r w:rsidRPr="00606E2B">
              <w:rPr>
                <w:rFonts w:asciiTheme="minorHAnsi" w:eastAsia="Calibri" w:hAnsiTheme="minorHAnsi" w:cstheme="minorHAnsi"/>
                <w:i w:val="0"/>
              </w:rPr>
              <w:t>Osoby fizyczne</w:t>
            </w:r>
            <w:r w:rsidRPr="00606E2B">
              <w:rPr>
                <w:rFonts w:asciiTheme="minorHAnsi" w:eastAsia="Calibri" w:hAnsiTheme="minorHAnsi" w:cstheme="minorHAnsi"/>
                <w:i w:val="0"/>
              </w:rPr>
              <w:br/>
              <w:t>i osoby prawne</w:t>
            </w:r>
            <w:r w:rsidRPr="00606E2B">
              <w:rPr>
                <w:rFonts w:asciiTheme="minorHAnsi" w:eastAsia="Calibri" w:hAnsiTheme="minorHAnsi" w:cstheme="minorHAnsi"/>
                <w:i w:val="0"/>
              </w:rPr>
              <w:br/>
              <w:t xml:space="preserve">z wykluczeniem prowadzących działalność </w:t>
            </w:r>
            <w:r w:rsidR="00E15F11">
              <w:rPr>
                <w:rFonts w:asciiTheme="minorHAnsi" w:eastAsia="Calibri" w:hAnsiTheme="minorHAnsi" w:cstheme="minorHAnsi"/>
                <w:i w:val="0"/>
              </w:rPr>
              <w:t xml:space="preserve">oraz </w:t>
            </w:r>
            <w:r w:rsidRPr="00606E2B">
              <w:rPr>
                <w:rFonts w:asciiTheme="minorHAnsi" w:eastAsia="Calibri" w:hAnsiTheme="minorHAnsi" w:cstheme="minorHAnsi"/>
                <w:i w:val="0"/>
              </w:rPr>
              <w:t>JSFP</w:t>
            </w:r>
            <w:r w:rsidRPr="00606E2B">
              <w:rPr>
                <w:rFonts w:asciiTheme="minorHAnsi" w:eastAsia="Calibri" w:hAnsiTheme="minorHAnsi" w:cstheme="minorHAnsi"/>
                <w:i w:val="0"/>
                <w:vertAlign w:val="superscript"/>
              </w:rPr>
              <w:footnoteReference w:id="15"/>
            </w:r>
          </w:p>
        </w:tc>
        <w:tc>
          <w:tcPr>
            <w:tcW w:w="1847" w:type="dxa"/>
            <w:vAlign w:val="center"/>
          </w:tcPr>
          <w:p w:rsidR="00606E2B" w:rsidRPr="00606E2B" w:rsidRDefault="00606E2B" w:rsidP="00606E2B">
            <w:pPr>
              <w:jc w:val="right"/>
              <w:rPr>
                <w:rFonts w:asciiTheme="minorHAnsi" w:eastAsia="Calibri" w:hAnsiTheme="minorHAnsi" w:cstheme="minorHAnsi"/>
                <w:i w:val="0"/>
              </w:rPr>
            </w:pPr>
            <w:r w:rsidRPr="00606E2B">
              <w:rPr>
                <w:rFonts w:asciiTheme="minorHAnsi" w:eastAsia="Calibri" w:hAnsiTheme="minorHAnsi" w:cstheme="minorHAnsi"/>
                <w:i w:val="0"/>
              </w:rPr>
              <w:t>od 75 00</w:t>
            </w:r>
            <w:r w:rsidR="006F736B">
              <w:rPr>
                <w:rFonts w:asciiTheme="minorHAnsi" w:eastAsia="Calibri" w:hAnsiTheme="minorHAnsi" w:cstheme="minorHAnsi"/>
                <w:i w:val="0"/>
              </w:rPr>
              <w:t>0</w:t>
            </w:r>
            <w:r w:rsidRPr="00606E2B">
              <w:rPr>
                <w:rFonts w:asciiTheme="minorHAnsi" w:eastAsia="Calibri" w:hAnsiTheme="minorHAnsi" w:cstheme="minorHAnsi"/>
                <w:i w:val="0"/>
              </w:rPr>
              <w:br/>
              <w:t xml:space="preserve"> do 300 000;</w:t>
            </w:r>
          </w:p>
          <w:p w:rsidR="00606E2B" w:rsidRPr="00606E2B" w:rsidRDefault="00606E2B" w:rsidP="00606E2B">
            <w:pPr>
              <w:jc w:val="right"/>
              <w:rPr>
                <w:rFonts w:asciiTheme="minorHAnsi" w:eastAsia="Calibri" w:hAnsiTheme="minorHAnsi" w:cstheme="minorHAnsi"/>
                <w:i w:val="0"/>
              </w:rPr>
            </w:pPr>
            <w:r w:rsidRPr="00606E2B">
              <w:rPr>
                <w:rFonts w:asciiTheme="minorHAnsi" w:eastAsia="Calibri" w:hAnsiTheme="minorHAnsi" w:cstheme="minorHAnsi"/>
                <w:i w:val="0"/>
              </w:rPr>
              <w:t>do 100%</w:t>
            </w:r>
          </w:p>
        </w:tc>
        <w:tc>
          <w:tcPr>
            <w:tcW w:w="1418" w:type="dxa"/>
            <w:vAlign w:val="center"/>
          </w:tcPr>
          <w:p w:rsidR="00606E2B" w:rsidRPr="00606E2B" w:rsidRDefault="00606E2B" w:rsidP="00606E2B">
            <w:pPr>
              <w:jc w:val="center"/>
              <w:rPr>
                <w:rFonts w:asciiTheme="minorHAnsi" w:eastAsia="Calibri" w:hAnsiTheme="minorHAnsi" w:cstheme="minorHAnsi"/>
                <w:i w:val="0"/>
              </w:rPr>
            </w:pPr>
            <w:r w:rsidRPr="00606E2B">
              <w:rPr>
                <w:rFonts w:asciiTheme="minorHAnsi" w:eastAsia="Calibri" w:hAnsiTheme="minorHAnsi" w:cstheme="minorHAnsi"/>
                <w:i w:val="0"/>
              </w:rPr>
              <w:t>Konkurs</w:t>
            </w:r>
          </w:p>
        </w:tc>
        <w:tc>
          <w:tcPr>
            <w:tcW w:w="1843" w:type="dxa"/>
            <w:vAlign w:val="center"/>
          </w:tcPr>
          <w:p w:rsidR="00606E2B" w:rsidRPr="00606E2B" w:rsidRDefault="009972E5" w:rsidP="00606E2B">
            <w:pPr>
              <w:jc w:val="right"/>
              <w:rPr>
                <w:rFonts w:asciiTheme="minorHAnsi" w:eastAsia="Calibri" w:hAnsiTheme="minorHAnsi" w:cstheme="minorHAnsi"/>
                <w:i w:val="0"/>
              </w:rPr>
            </w:pPr>
            <w:r w:rsidRPr="009972E5">
              <w:rPr>
                <w:rFonts w:asciiTheme="minorHAnsi" w:eastAsia="Calibri" w:hAnsiTheme="minorHAnsi" w:cstheme="minorHAnsi"/>
                <w:i w:val="0"/>
                <w:highlight w:val="yellow"/>
              </w:rPr>
              <w:t>1 8</w:t>
            </w:r>
            <w:r w:rsidR="00AE0FE2">
              <w:rPr>
                <w:rFonts w:asciiTheme="minorHAnsi" w:eastAsia="Calibri" w:hAnsiTheme="minorHAnsi" w:cstheme="minorHAnsi"/>
                <w:i w:val="0"/>
                <w:highlight w:val="yellow"/>
              </w:rPr>
              <w:t>8</w:t>
            </w:r>
            <w:r w:rsidRPr="009972E5">
              <w:rPr>
                <w:rFonts w:asciiTheme="minorHAnsi" w:eastAsia="Calibri" w:hAnsiTheme="minorHAnsi" w:cstheme="minorHAnsi"/>
                <w:i w:val="0"/>
                <w:highlight w:val="yellow"/>
              </w:rPr>
              <w:t>5</w:t>
            </w:r>
            <w:r w:rsidR="00606E2B" w:rsidRPr="009972E5">
              <w:rPr>
                <w:rFonts w:asciiTheme="minorHAnsi" w:eastAsia="Calibri" w:hAnsiTheme="minorHAnsi" w:cstheme="minorHAnsi"/>
                <w:i w:val="0"/>
                <w:highlight w:val="yellow"/>
              </w:rPr>
              <w:t xml:space="preserve"> 000</w:t>
            </w:r>
          </w:p>
        </w:tc>
      </w:tr>
      <w:tr w:rsidR="00606E2B" w:rsidRPr="00606E2B" w:rsidTr="00CE4AE2">
        <w:tc>
          <w:tcPr>
            <w:tcW w:w="854" w:type="dxa"/>
            <w:vAlign w:val="center"/>
          </w:tcPr>
          <w:p w:rsidR="00606E2B" w:rsidRPr="00606E2B" w:rsidRDefault="00606E2B" w:rsidP="00606E2B">
            <w:pPr>
              <w:jc w:val="center"/>
              <w:rPr>
                <w:rFonts w:asciiTheme="minorHAnsi" w:eastAsia="Calibri" w:hAnsiTheme="minorHAnsi" w:cstheme="minorHAnsi"/>
                <w:i w:val="0"/>
              </w:rPr>
            </w:pPr>
            <w:r w:rsidRPr="00606E2B">
              <w:rPr>
                <w:rFonts w:asciiTheme="minorHAnsi" w:eastAsia="Calibri" w:hAnsiTheme="minorHAnsi" w:cstheme="minorHAnsi"/>
                <w:i w:val="0"/>
              </w:rPr>
              <w:t>1.1.2</w:t>
            </w:r>
          </w:p>
        </w:tc>
        <w:tc>
          <w:tcPr>
            <w:tcW w:w="2548" w:type="dxa"/>
            <w:vAlign w:val="center"/>
          </w:tcPr>
          <w:p w:rsidR="00606E2B" w:rsidRPr="00606E2B" w:rsidRDefault="00606E2B" w:rsidP="00606E2B">
            <w:pPr>
              <w:jc w:val="left"/>
              <w:rPr>
                <w:rFonts w:asciiTheme="minorHAnsi" w:eastAsia="Times New Roman" w:hAnsiTheme="minorHAnsi" w:cstheme="minorHAnsi"/>
                <w:i w:val="0"/>
                <w:color w:val="000000"/>
              </w:rPr>
            </w:pPr>
            <w:r w:rsidRPr="00606E2B">
              <w:rPr>
                <w:rFonts w:asciiTheme="minorHAnsi" w:eastAsia="Times New Roman" w:hAnsiTheme="minorHAnsi" w:cstheme="minorHAnsi"/>
                <w:i w:val="0"/>
                <w:color w:val="000000"/>
              </w:rPr>
              <w:t>Niekomercyjna</w:t>
            </w:r>
            <w:r w:rsidRPr="00606E2B">
              <w:rPr>
                <w:rFonts w:asciiTheme="minorHAnsi" w:eastAsia="Times New Roman" w:hAnsiTheme="minorHAnsi" w:cstheme="minorHAnsi"/>
                <w:i w:val="0"/>
                <w:color w:val="000000"/>
              </w:rPr>
              <w:br/>
              <w:t>i ogólnodostępna infrastruktura rekreacyjna i/lub kulturowa wy</w:t>
            </w:r>
            <w:r>
              <w:rPr>
                <w:rFonts w:asciiTheme="minorHAnsi" w:eastAsia="Times New Roman" w:hAnsiTheme="minorHAnsi" w:cstheme="minorHAnsi"/>
                <w:i w:val="0"/>
                <w:color w:val="000000"/>
              </w:rPr>
              <w:t>korzystująca zasob</w:t>
            </w:r>
            <w:r w:rsidR="005B24CA">
              <w:rPr>
                <w:rFonts w:asciiTheme="minorHAnsi" w:eastAsia="Times New Roman" w:hAnsiTheme="minorHAnsi" w:cstheme="minorHAnsi"/>
                <w:i w:val="0"/>
                <w:color w:val="000000"/>
              </w:rPr>
              <w:t>y</w:t>
            </w:r>
            <w:r>
              <w:rPr>
                <w:rFonts w:asciiTheme="minorHAnsi" w:eastAsia="Times New Roman" w:hAnsiTheme="minorHAnsi" w:cstheme="minorHAnsi"/>
                <w:i w:val="0"/>
                <w:color w:val="000000"/>
              </w:rPr>
              <w:t xml:space="preserve"> obszaru LGD</w:t>
            </w:r>
          </w:p>
        </w:tc>
        <w:tc>
          <w:tcPr>
            <w:tcW w:w="4253" w:type="dxa"/>
            <w:vAlign w:val="center"/>
          </w:tcPr>
          <w:p w:rsidR="00606E2B" w:rsidRPr="00606E2B" w:rsidRDefault="00606E2B" w:rsidP="000D74DC">
            <w:pPr>
              <w:numPr>
                <w:ilvl w:val="0"/>
                <w:numId w:val="21"/>
              </w:numPr>
              <w:tabs>
                <w:tab w:val="left" w:pos="459"/>
              </w:tabs>
              <w:ind w:left="171" w:hanging="171"/>
              <w:jc w:val="left"/>
              <w:rPr>
                <w:rFonts w:asciiTheme="minorHAnsi" w:eastAsia="Calibri" w:hAnsiTheme="minorHAnsi" w:cstheme="minorHAnsi"/>
                <w:i w:val="0"/>
              </w:rPr>
            </w:pPr>
            <w:r w:rsidRPr="00606E2B">
              <w:rPr>
                <w:rFonts w:asciiTheme="minorHAnsi" w:eastAsia="Calibri" w:hAnsiTheme="minorHAnsi" w:cstheme="minorHAnsi"/>
                <w:i w:val="0"/>
                <w:color w:val="000000"/>
              </w:rPr>
              <w:t>Budowa, przebudowa ogólnodostępnej</w:t>
            </w:r>
            <w:r w:rsidRPr="00606E2B">
              <w:rPr>
                <w:rFonts w:asciiTheme="minorHAnsi" w:eastAsia="Calibri" w:hAnsiTheme="minorHAnsi" w:cstheme="minorHAnsi"/>
                <w:i w:val="0"/>
                <w:color w:val="000000"/>
              </w:rPr>
              <w:br/>
              <w:t>i niekomercyjnej infrastruktury rekreacyjnej i/lub kulturowej przysto</w:t>
            </w:r>
            <w:r w:rsidR="00A301C4">
              <w:rPr>
                <w:rFonts w:asciiTheme="minorHAnsi" w:eastAsia="Calibri" w:hAnsiTheme="minorHAnsi" w:cstheme="minorHAnsi"/>
                <w:i w:val="0"/>
                <w:color w:val="000000"/>
              </w:rPr>
              <w:t xml:space="preserve">sowanej do obsługi co najmniej </w:t>
            </w:r>
            <w:r w:rsidR="00A301C4" w:rsidRPr="00393C30">
              <w:rPr>
                <w:rFonts w:asciiTheme="minorHAnsi" w:eastAsia="Calibri" w:hAnsiTheme="minorHAnsi" w:cstheme="minorHAnsi"/>
                <w:i w:val="0"/>
                <w:color w:val="000000"/>
              </w:rPr>
              <w:t>1</w:t>
            </w:r>
            <w:r w:rsidRPr="00393C30">
              <w:rPr>
                <w:rFonts w:asciiTheme="minorHAnsi" w:eastAsia="Calibri" w:hAnsiTheme="minorHAnsi" w:cstheme="minorHAnsi"/>
                <w:i w:val="0"/>
                <w:color w:val="000000"/>
              </w:rPr>
              <w:t> 000</w:t>
            </w:r>
            <w:r w:rsidRPr="00606E2B">
              <w:rPr>
                <w:rFonts w:asciiTheme="minorHAnsi" w:eastAsia="Calibri" w:hAnsiTheme="minorHAnsi" w:cstheme="minorHAnsi"/>
                <w:i w:val="0"/>
                <w:color w:val="000000"/>
              </w:rPr>
              <w:t xml:space="preserve"> osób rocznie</w:t>
            </w:r>
            <w:r w:rsidR="00F24350">
              <w:rPr>
                <w:rFonts w:asciiTheme="minorHAnsi" w:eastAsia="Calibri" w:hAnsiTheme="minorHAnsi" w:cstheme="minorHAnsi"/>
                <w:i w:val="0"/>
                <w:color w:val="000000"/>
              </w:rPr>
              <w:t>;</w:t>
            </w:r>
          </w:p>
          <w:p w:rsidR="00606E2B" w:rsidRPr="00606E2B" w:rsidRDefault="00606E2B" w:rsidP="000D74DC">
            <w:pPr>
              <w:numPr>
                <w:ilvl w:val="0"/>
                <w:numId w:val="21"/>
              </w:numPr>
              <w:tabs>
                <w:tab w:val="left" w:pos="459"/>
              </w:tabs>
              <w:ind w:left="171" w:hanging="171"/>
              <w:jc w:val="left"/>
              <w:rPr>
                <w:rFonts w:asciiTheme="minorHAnsi" w:eastAsia="Calibri" w:hAnsiTheme="minorHAnsi" w:cstheme="minorHAnsi"/>
                <w:i w:val="0"/>
              </w:rPr>
            </w:pPr>
            <w:r w:rsidRPr="00606E2B">
              <w:rPr>
                <w:rFonts w:asciiTheme="minorHAnsi" w:eastAsia="Calibri" w:hAnsiTheme="minorHAnsi" w:cstheme="minorHAnsi"/>
                <w:i w:val="0"/>
              </w:rPr>
              <w:t>Zakup rzeczy i środków trwałych stanowi nie więcej niż 50% kosztów.</w:t>
            </w:r>
          </w:p>
        </w:tc>
        <w:tc>
          <w:tcPr>
            <w:tcW w:w="2405" w:type="dxa"/>
            <w:vAlign w:val="center"/>
          </w:tcPr>
          <w:p w:rsidR="00606E2B" w:rsidRPr="00606E2B" w:rsidRDefault="00606E2B" w:rsidP="00606E2B">
            <w:pPr>
              <w:jc w:val="center"/>
              <w:rPr>
                <w:rFonts w:asciiTheme="minorHAnsi" w:eastAsia="Calibri" w:hAnsiTheme="minorHAnsi" w:cstheme="minorHAnsi"/>
                <w:i w:val="0"/>
              </w:rPr>
            </w:pPr>
            <w:r w:rsidRPr="00606E2B">
              <w:rPr>
                <w:rFonts w:asciiTheme="minorHAnsi" w:eastAsia="Calibri" w:hAnsiTheme="minorHAnsi" w:cstheme="minorHAnsi"/>
                <w:i w:val="0"/>
              </w:rPr>
              <w:t>LGD/osoby fizyczne</w:t>
            </w:r>
            <w:r w:rsidRPr="00606E2B">
              <w:rPr>
                <w:rFonts w:asciiTheme="minorHAnsi" w:eastAsia="Calibri" w:hAnsiTheme="minorHAnsi" w:cstheme="minorHAnsi"/>
                <w:i w:val="0"/>
              </w:rPr>
              <w:br/>
              <w:t>i osoby prawne</w:t>
            </w:r>
            <w:r w:rsidRPr="00606E2B">
              <w:rPr>
                <w:rFonts w:asciiTheme="minorHAnsi" w:eastAsia="Calibri" w:hAnsiTheme="minorHAnsi" w:cstheme="minorHAnsi"/>
                <w:i w:val="0"/>
              </w:rPr>
              <w:br/>
              <w:t>z wykluczeniem prowadzących działalność gospodarczą oraz JSFP</w:t>
            </w:r>
          </w:p>
        </w:tc>
        <w:tc>
          <w:tcPr>
            <w:tcW w:w="1847" w:type="dxa"/>
            <w:vAlign w:val="center"/>
          </w:tcPr>
          <w:p w:rsidR="00606E2B" w:rsidRPr="00606E2B" w:rsidRDefault="00606E2B" w:rsidP="00606E2B">
            <w:pPr>
              <w:jc w:val="right"/>
              <w:rPr>
                <w:rFonts w:asciiTheme="minorHAnsi" w:eastAsia="Calibri" w:hAnsiTheme="minorHAnsi" w:cstheme="minorHAnsi"/>
                <w:i w:val="0"/>
              </w:rPr>
            </w:pPr>
            <w:r w:rsidRPr="00606E2B">
              <w:rPr>
                <w:rFonts w:asciiTheme="minorHAnsi" w:eastAsia="Calibri" w:hAnsiTheme="minorHAnsi" w:cstheme="minorHAnsi"/>
                <w:i w:val="0"/>
              </w:rPr>
              <w:t>od 10 000</w:t>
            </w:r>
            <w:r w:rsidRPr="00606E2B">
              <w:rPr>
                <w:rFonts w:asciiTheme="minorHAnsi" w:eastAsia="Calibri" w:hAnsiTheme="minorHAnsi" w:cstheme="minorHAnsi"/>
                <w:i w:val="0"/>
              </w:rPr>
              <w:br/>
              <w:t>do 50 000;</w:t>
            </w:r>
          </w:p>
          <w:p w:rsidR="00606E2B" w:rsidRPr="00606E2B" w:rsidRDefault="00606E2B" w:rsidP="00606E2B">
            <w:pPr>
              <w:jc w:val="right"/>
              <w:rPr>
                <w:rFonts w:asciiTheme="minorHAnsi" w:eastAsia="Calibri" w:hAnsiTheme="minorHAnsi" w:cstheme="minorHAnsi"/>
                <w:i w:val="0"/>
              </w:rPr>
            </w:pPr>
            <w:r w:rsidRPr="00606E2B">
              <w:rPr>
                <w:rFonts w:asciiTheme="minorHAnsi" w:eastAsia="Calibri" w:hAnsiTheme="minorHAnsi" w:cstheme="minorHAnsi"/>
                <w:i w:val="0"/>
              </w:rPr>
              <w:t>do 100%</w:t>
            </w:r>
          </w:p>
        </w:tc>
        <w:tc>
          <w:tcPr>
            <w:tcW w:w="1418" w:type="dxa"/>
            <w:vAlign w:val="center"/>
          </w:tcPr>
          <w:p w:rsidR="00606E2B" w:rsidRPr="00606E2B" w:rsidRDefault="00606E2B" w:rsidP="00606E2B">
            <w:pPr>
              <w:jc w:val="center"/>
              <w:rPr>
                <w:rFonts w:asciiTheme="minorHAnsi" w:eastAsia="Calibri" w:hAnsiTheme="minorHAnsi" w:cstheme="minorHAnsi"/>
                <w:i w:val="0"/>
              </w:rPr>
            </w:pPr>
            <w:r w:rsidRPr="00606E2B">
              <w:rPr>
                <w:rFonts w:asciiTheme="minorHAnsi" w:eastAsia="Calibri" w:hAnsiTheme="minorHAnsi" w:cstheme="minorHAnsi"/>
                <w:i w:val="0"/>
              </w:rPr>
              <w:t>Projekt grantowy</w:t>
            </w:r>
          </w:p>
        </w:tc>
        <w:tc>
          <w:tcPr>
            <w:tcW w:w="1843" w:type="dxa"/>
            <w:vAlign w:val="center"/>
          </w:tcPr>
          <w:p w:rsidR="00606E2B" w:rsidRPr="00606E2B" w:rsidRDefault="00EB110E" w:rsidP="00606E2B">
            <w:pPr>
              <w:jc w:val="right"/>
              <w:rPr>
                <w:rFonts w:asciiTheme="minorHAnsi" w:eastAsia="Calibri" w:hAnsiTheme="minorHAnsi" w:cstheme="minorHAnsi"/>
                <w:i w:val="0"/>
              </w:rPr>
            </w:pPr>
            <w:r w:rsidRPr="00EB110E">
              <w:rPr>
                <w:rFonts w:asciiTheme="minorHAnsi" w:eastAsia="Calibri" w:hAnsiTheme="minorHAnsi" w:cstheme="minorHAnsi"/>
                <w:i w:val="0"/>
                <w:highlight w:val="yellow"/>
              </w:rPr>
              <w:t>155</w:t>
            </w:r>
            <w:r w:rsidR="00606E2B" w:rsidRPr="00EB110E">
              <w:rPr>
                <w:rFonts w:asciiTheme="minorHAnsi" w:eastAsia="Calibri" w:hAnsiTheme="minorHAnsi" w:cstheme="minorHAnsi"/>
                <w:i w:val="0"/>
                <w:highlight w:val="yellow"/>
              </w:rPr>
              <w:t xml:space="preserve"> 000</w:t>
            </w:r>
          </w:p>
        </w:tc>
      </w:tr>
      <w:tr w:rsidR="00606E2B" w:rsidRPr="00606E2B" w:rsidTr="00CE4AE2">
        <w:tc>
          <w:tcPr>
            <w:tcW w:w="854" w:type="dxa"/>
            <w:vAlign w:val="center"/>
          </w:tcPr>
          <w:p w:rsidR="00606E2B" w:rsidRPr="00606E2B" w:rsidRDefault="00606E2B" w:rsidP="00606E2B">
            <w:pPr>
              <w:jc w:val="center"/>
              <w:rPr>
                <w:rFonts w:asciiTheme="minorHAnsi" w:eastAsia="Calibri" w:hAnsiTheme="minorHAnsi" w:cstheme="minorHAnsi"/>
                <w:i w:val="0"/>
              </w:rPr>
            </w:pPr>
            <w:r w:rsidRPr="00606E2B">
              <w:rPr>
                <w:rFonts w:asciiTheme="minorHAnsi" w:eastAsia="Calibri" w:hAnsiTheme="minorHAnsi" w:cstheme="minorHAnsi"/>
                <w:i w:val="0"/>
              </w:rPr>
              <w:t>1.1.3</w:t>
            </w:r>
          </w:p>
        </w:tc>
        <w:tc>
          <w:tcPr>
            <w:tcW w:w="2548" w:type="dxa"/>
            <w:vAlign w:val="center"/>
          </w:tcPr>
          <w:p w:rsidR="00606E2B" w:rsidRPr="00606E2B" w:rsidRDefault="00606E2B" w:rsidP="00606E2B">
            <w:pPr>
              <w:jc w:val="left"/>
              <w:rPr>
                <w:rFonts w:asciiTheme="minorHAnsi" w:eastAsia="Times New Roman" w:hAnsiTheme="minorHAnsi" w:cstheme="minorHAnsi"/>
                <w:i w:val="0"/>
                <w:color w:val="000000"/>
              </w:rPr>
            </w:pPr>
            <w:r w:rsidRPr="00606E2B">
              <w:rPr>
                <w:rFonts w:asciiTheme="minorHAnsi" w:eastAsia="Times New Roman" w:hAnsiTheme="minorHAnsi" w:cstheme="minorHAnsi"/>
                <w:i w:val="0"/>
                <w:color w:val="000000"/>
              </w:rPr>
              <w:t>Zachowanie zasobów lokalnego dzie</w:t>
            </w:r>
            <w:r>
              <w:rPr>
                <w:rFonts w:asciiTheme="minorHAnsi" w:eastAsia="Times New Roman" w:hAnsiTheme="minorHAnsi" w:cstheme="minorHAnsi"/>
                <w:i w:val="0"/>
                <w:color w:val="000000"/>
              </w:rPr>
              <w:t>dzictwa kulturowego obszaru LGD</w:t>
            </w:r>
          </w:p>
        </w:tc>
        <w:tc>
          <w:tcPr>
            <w:tcW w:w="4253" w:type="dxa"/>
            <w:vAlign w:val="center"/>
          </w:tcPr>
          <w:p w:rsidR="00606E2B" w:rsidRPr="00606E2B" w:rsidRDefault="00606E2B" w:rsidP="000D74DC">
            <w:pPr>
              <w:numPr>
                <w:ilvl w:val="0"/>
                <w:numId w:val="21"/>
              </w:numPr>
              <w:tabs>
                <w:tab w:val="left" w:pos="459"/>
              </w:tabs>
              <w:ind w:left="171" w:hanging="171"/>
              <w:jc w:val="left"/>
              <w:rPr>
                <w:rFonts w:asciiTheme="minorHAnsi" w:eastAsia="Calibri" w:hAnsiTheme="minorHAnsi" w:cstheme="minorHAnsi"/>
                <w:i w:val="0"/>
              </w:rPr>
            </w:pPr>
            <w:r w:rsidRPr="00606E2B">
              <w:rPr>
                <w:rFonts w:asciiTheme="minorHAnsi" w:eastAsia="Calibri" w:hAnsiTheme="minorHAnsi" w:cstheme="minorHAnsi"/>
                <w:i w:val="0"/>
              </w:rPr>
              <w:t>Konferencja, szkolenie, warsztat, spotkanie, festyn, akcja społeczna itp.</w:t>
            </w:r>
            <w:r w:rsidR="00F24350">
              <w:rPr>
                <w:rFonts w:asciiTheme="minorHAnsi" w:eastAsia="Calibri" w:hAnsiTheme="minorHAnsi" w:cstheme="minorHAnsi"/>
                <w:i w:val="0"/>
              </w:rPr>
              <w:t>;</w:t>
            </w:r>
          </w:p>
          <w:p w:rsidR="00606E2B" w:rsidRPr="00606E2B" w:rsidRDefault="00606E2B" w:rsidP="000D74DC">
            <w:pPr>
              <w:numPr>
                <w:ilvl w:val="0"/>
                <w:numId w:val="21"/>
              </w:numPr>
              <w:tabs>
                <w:tab w:val="left" w:pos="459"/>
              </w:tabs>
              <w:ind w:left="171" w:hanging="171"/>
              <w:jc w:val="left"/>
              <w:rPr>
                <w:rFonts w:asciiTheme="minorHAnsi" w:eastAsia="Calibri" w:hAnsiTheme="minorHAnsi" w:cstheme="minorHAnsi"/>
                <w:i w:val="0"/>
              </w:rPr>
            </w:pPr>
            <w:r w:rsidRPr="00606E2B">
              <w:rPr>
                <w:rFonts w:asciiTheme="minorHAnsi" w:eastAsia="Calibri" w:hAnsiTheme="minorHAnsi" w:cstheme="minorHAnsi"/>
                <w:i w:val="0"/>
              </w:rPr>
              <w:t>Zakup rzeczy i środków trwałych sta</w:t>
            </w:r>
            <w:r w:rsidR="00F24350">
              <w:rPr>
                <w:rFonts w:asciiTheme="minorHAnsi" w:eastAsia="Calibri" w:hAnsiTheme="minorHAnsi" w:cstheme="minorHAnsi"/>
                <w:i w:val="0"/>
              </w:rPr>
              <w:t>nowi nie więcej niż 80% kosztów;</w:t>
            </w:r>
          </w:p>
          <w:p w:rsidR="00606E2B" w:rsidRPr="00606E2B" w:rsidRDefault="00606E2B" w:rsidP="000D74DC">
            <w:pPr>
              <w:numPr>
                <w:ilvl w:val="0"/>
                <w:numId w:val="21"/>
              </w:numPr>
              <w:tabs>
                <w:tab w:val="left" w:pos="459"/>
              </w:tabs>
              <w:ind w:left="171" w:hanging="171"/>
              <w:jc w:val="left"/>
              <w:rPr>
                <w:rFonts w:asciiTheme="minorHAnsi" w:eastAsia="Calibri" w:hAnsiTheme="minorHAnsi" w:cstheme="minorHAnsi"/>
                <w:i w:val="0"/>
              </w:rPr>
            </w:pPr>
            <w:r w:rsidRPr="00606E2B">
              <w:rPr>
                <w:rFonts w:asciiTheme="minorHAnsi" w:eastAsia="Calibri" w:hAnsiTheme="minorHAnsi" w:cstheme="minorHAnsi"/>
                <w:i w:val="0"/>
              </w:rPr>
              <w:t>W</w:t>
            </w:r>
            <w:r w:rsidR="00F24350">
              <w:rPr>
                <w:rFonts w:asciiTheme="minorHAnsi" w:eastAsia="Calibri" w:hAnsiTheme="minorHAnsi" w:cstheme="minorHAnsi"/>
                <w:i w:val="0"/>
              </w:rPr>
              <w:t>zmacnianie kapitału społecznego;</w:t>
            </w:r>
          </w:p>
          <w:p w:rsidR="00606E2B" w:rsidRPr="00606E2B" w:rsidRDefault="00606E2B" w:rsidP="000D74DC">
            <w:pPr>
              <w:numPr>
                <w:ilvl w:val="0"/>
                <w:numId w:val="21"/>
              </w:numPr>
              <w:tabs>
                <w:tab w:val="left" w:pos="459"/>
              </w:tabs>
              <w:ind w:left="171" w:hanging="171"/>
              <w:jc w:val="left"/>
              <w:rPr>
                <w:rFonts w:asciiTheme="minorHAnsi" w:eastAsia="Calibri" w:hAnsiTheme="minorHAnsi" w:cstheme="minorHAnsi"/>
                <w:i w:val="0"/>
              </w:rPr>
            </w:pPr>
            <w:r w:rsidRPr="00606E2B">
              <w:rPr>
                <w:rFonts w:asciiTheme="minorHAnsi" w:eastAsia="Calibri" w:hAnsiTheme="minorHAnsi" w:cstheme="minorHAnsi"/>
                <w:i w:val="0"/>
              </w:rPr>
              <w:t>Zachowanie dziedzictwa lokalnego.</w:t>
            </w:r>
          </w:p>
        </w:tc>
        <w:tc>
          <w:tcPr>
            <w:tcW w:w="2405" w:type="dxa"/>
            <w:vAlign w:val="center"/>
          </w:tcPr>
          <w:p w:rsidR="00606E2B" w:rsidRPr="00606E2B" w:rsidRDefault="00606E2B" w:rsidP="00606E2B">
            <w:pPr>
              <w:jc w:val="center"/>
              <w:rPr>
                <w:rFonts w:asciiTheme="minorHAnsi" w:eastAsia="Calibri" w:hAnsiTheme="minorHAnsi" w:cstheme="minorHAnsi"/>
                <w:i w:val="0"/>
              </w:rPr>
            </w:pPr>
            <w:r w:rsidRPr="00606E2B">
              <w:rPr>
                <w:rFonts w:asciiTheme="minorHAnsi" w:eastAsia="Calibri" w:hAnsiTheme="minorHAnsi" w:cstheme="minorHAnsi"/>
                <w:i w:val="0"/>
              </w:rPr>
              <w:t>LGD/osoby fizyczne</w:t>
            </w:r>
            <w:r w:rsidRPr="00606E2B">
              <w:rPr>
                <w:rFonts w:asciiTheme="minorHAnsi" w:eastAsia="Calibri" w:hAnsiTheme="minorHAnsi" w:cstheme="minorHAnsi"/>
                <w:i w:val="0"/>
              </w:rPr>
              <w:br/>
              <w:t>i osoby prawne</w:t>
            </w:r>
            <w:r w:rsidRPr="00606E2B">
              <w:rPr>
                <w:rFonts w:asciiTheme="minorHAnsi" w:eastAsia="Calibri" w:hAnsiTheme="minorHAnsi" w:cstheme="minorHAnsi"/>
                <w:i w:val="0"/>
              </w:rPr>
              <w:br/>
              <w:t>z wykluczeniem prowadzących działalność gospodarczą oraz JSFP</w:t>
            </w:r>
          </w:p>
        </w:tc>
        <w:tc>
          <w:tcPr>
            <w:tcW w:w="1847" w:type="dxa"/>
            <w:vAlign w:val="center"/>
          </w:tcPr>
          <w:p w:rsidR="00606E2B" w:rsidRPr="00606E2B" w:rsidRDefault="00606E2B" w:rsidP="00606E2B">
            <w:pPr>
              <w:jc w:val="right"/>
              <w:rPr>
                <w:rFonts w:asciiTheme="minorHAnsi" w:eastAsia="Calibri" w:hAnsiTheme="minorHAnsi" w:cstheme="minorHAnsi"/>
                <w:i w:val="0"/>
              </w:rPr>
            </w:pPr>
            <w:r w:rsidRPr="00606E2B">
              <w:rPr>
                <w:rFonts w:asciiTheme="minorHAnsi" w:eastAsia="Calibri" w:hAnsiTheme="minorHAnsi" w:cstheme="minorHAnsi"/>
                <w:i w:val="0"/>
              </w:rPr>
              <w:t>od 5 000</w:t>
            </w:r>
          </w:p>
          <w:p w:rsidR="00606E2B" w:rsidRPr="00606E2B" w:rsidRDefault="00606E2B" w:rsidP="00606E2B">
            <w:pPr>
              <w:jc w:val="right"/>
              <w:rPr>
                <w:rFonts w:asciiTheme="minorHAnsi" w:eastAsia="Calibri" w:hAnsiTheme="minorHAnsi" w:cstheme="minorHAnsi"/>
                <w:i w:val="0"/>
              </w:rPr>
            </w:pPr>
            <w:r w:rsidRPr="00606E2B">
              <w:rPr>
                <w:rFonts w:asciiTheme="minorHAnsi" w:eastAsia="Calibri" w:hAnsiTheme="minorHAnsi" w:cstheme="minorHAnsi"/>
                <w:i w:val="0"/>
              </w:rPr>
              <w:t>do 50 000;</w:t>
            </w:r>
          </w:p>
          <w:p w:rsidR="00606E2B" w:rsidRPr="00606E2B" w:rsidRDefault="00606E2B" w:rsidP="00606E2B">
            <w:pPr>
              <w:jc w:val="right"/>
              <w:rPr>
                <w:rFonts w:asciiTheme="minorHAnsi" w:eastAsia="Calibri" w:hAnsiTheme="minorHAnsi" w:cstheme="minorHAnsi"/>
                <w:i w:val="0"/>
              </w:rPr>
            </w:pPr>
            <w:r w:rsidRPr="00606E2B">
              <w:rPr>
                <w:rFonts w:asciiTheme="minorHAnsi" w:eastAsia="Calibri" w:hAnsiTheme="minorHAnsi" w:cstheme="minorHAnsi"/>
                <w:i w:val="0"/>
              </w:rPr>
              <w:t>do 100%</w:t>
            </w:r>
          </w:p>
        </w:tc>
        <w:tc>
          <w:tcPr>
            <w:tcW w:w="1418" w:type="dxa"/>
            <w:vAlign w:val="center"/>
          </w:tcPr>
          <w:p w:rsidR="00606E2B" w:rsidRPr="00606E2B" w:rsidRDefault="00606E2B" w:rsidP="00606E2B">
            <w:pPr>
              <w:jc w:val="center"/>
              <w:rPr>
                <w:rFonts w:asciiTheme="minorHAnsi" w:eastAsia="Calibri" w:hAnsiTheme="minorHAnsi" w:cstheme="minorHAnsi"/>
                <w:i w:val="0"/>
              </w:rPr>
            </w:pPr>
            <w:r w:rsidRPr="00606E2B">
              <w:rPr>
                <w:rFonts w:asciiTheme="minorHAnsi" w:eastAsia="Calibri" w:hAnsiTheme="minorHAnsi" w:cstheme="minorHAnsi"/>
                <w:i w:val="0"/>
              </w:rPr>
              <w:t>Projekt grantowy</w:t>
            </w:r>
          </w:p>
        </w:tc>
        <w:tc>
          <w:tcPr>
            <w:tcW w:w="1843" w:type="dxa"/>
            <w:vAlign w:val="center"/>
          </w:tcPr>
          <w:p w:rsidR="00606E2B" w:rsidRPr="00606E2B" w:rsidRDefault="00EB110E" w:rsidP="00606E2B">
            <w:pPr>
              <w:jc w:val="right"/>
              <w:rPr>
                <w:rFonts w:asciiTheme="minorHAnsi" w:eastAsia="Calibri" w:hAnsiTheme="minorHAnsi" w:cstheme="minorHAnsi"/>
                <w:i w:val="0"/>
              </w:rPr>
            </w:pPr>
            <w:r w:rsidRPr="00EB110E">
              <w:rPr>
                <w:rFonts w:asciiTheme="minorHAnsi" w:eastAsia="Calibri" w:hAnsiTheme="minorHAnsi" w:cstheme="minorHAnsi"/>
                <w:i w:val="0"/>
                <w:highlight w:val="yellow"/>
              </w:rPr>
              <w:t>21</w:t>
            </w:r>
            <w:r w:rsidR="00606E2B" w:rsidRPr="00EB110E">
              <w:rPr>
                <w:rFonts w:asciiTheme="minorHAnsi" w:eastAsia="Calibri" w:hAnsiTheme="minorHAnsi" w:cstheme="minorHAnsi"/>
                <w:i w:val="0"/>
                <w:highlight w:val="yellow"/>
              </w:rPr>
              <w:t>0 000</w:t>
            </w:r>
          </w:p>
        </w:tc>
      </w:tr>
      <w:tr w:rsidR="00606E2B" w:rsidRPr="00606E2B" w:rsidTr="00226962">
        <w:tc>
          <w:tcPr>
            <w:tcW w:w="854" w:type="dxa"/>
            <w:vAlign w:val="center"/>
          </w:tcPr>
          <w:p w:rsidR="00606E2B" w:rsidRPr="00606E2B" w:rsidRDefault="00606E2B" w:rsidP="00606E2B">
            <w:pPr>
              <w:jc w:val="center"/>
              <w:rPr>
                <w:rFonts w:asciiTheme="minorHAnsi" w:eastAsia="Calibri" w:hAnsiTheme="minorHAnsi" w:cstheme="minorHAnsi"/>
                <w:i w:val="0"/>
              </w:rPr>
            </w:pPr>
            <w:r w:rsidRPr="00606E2B">
              <w:rPr>
                <w:rFonts w:asciiTheme="minorHAnsi" w:eastAsia="Calibri" w:hAnsiTheme="minorHAnsi" w:cstheme="minorHAnsi"/>
                <w:i w:val="0"/>
              </w:rPr>
              <w:t>1.1.4</w:t>
            </w:r>
          </w:p>
        </w:tc>
        <w:tc>
          <w:tcPr>
            <w:tcW w:w="2548" w:type="dxa"/>
            <w:vAlign w:val="center"/>
          </w:tcPr>
          <w:p w:rsidR="00606E2B" w:rsidRPr="00606E2B" w:rsidRDefault="00606E2B" w:rsidP="00606E2B">
            <w:pPr>
              <w:jc w:val="left"/>
              <w:rPr>
                <w:rFonts w:asciiTheme="minorHAnsi" w:eastAsia="Times New Roman" w:hAnsiTheme="minorHAnsi" w:cstheme="minorHAnsi"/>
                <w:i w:val="0"/>
              </w:rPr>
            </w:pPr>
            <w:r w:rsidRPr="00606E2B">
              <w:rPr>
                <w:rFonts w:asciiTheme="minorHAnsi" w:eastAsia="Times New Roman" w:hAnsiTheme="minorHAnsi" w:cstheme="minorHAnsi"/>
                <w:i w:val="0"/>
              </w:rPr>
              <w:t>Marsz po zdrowie</w:t>
            </w:r>
          </w:p>
        </w:tc>
        <w:tc>
          <w:tcPr>
            <w:tcW w:w="4253" w:type="dxa"/>
            <w:vAlign w:val="center"/>
          </w:tcPr>
          <w:p w:rsidR="00606E2B" w:rsidRPr="00606E2B" w:rsidRDefault="00606E2B" w:rsidP="000D74DC">
            <w:pPr>
              <w:numPr>
                <w:ilvl w:val="0"/>
                <w:numId w:val="21"/>
              </w:numPr>
              <w:ind w:left="171" w:hanging="171"/>
              <w:jc w:val="left"/>
              <w:rPr>
                <w:rFonts w:asciiTheme="minorHAnsi" w:eastAsia="Calibri" w:hAnsiTheme="minorHAnsi" w:cstheme="minorHAnsi"/>
                <w:i w:val="0"/>
              </w:rPr>
            </w:pPr>
            <w:r w:rsidRPr="00606E2B">
              <w:rPr>
                <w:rFonts w:asciiTheme="minorHAnsi" w:eastAsia="Calibri" w:hAnsiTheme="minorHAnsi" w:cstheme="minorHAnsi"/>
                <w:i w:val="0"/>
              </w:rPr>
              <w:t>Konferencja, szkolenie, warsztat, spotkanie, festyn, akcja społeczna itp.</w:t>
            </w:r>
            <w:r w:rsidR="00F24350">
              <w:rPr>
                <w:rFonts w:asciiTheme="minorHAnsi" w:eastAsia="Calibri" w:hAnsiTheme="minorHAnsi" w:cstheme="minorHAnsi"/>
                <w:i w:val="0"/>
              </w:rPr>
              <w:t>;</w:t>
            </w:r>
          </w:p>
          <w:p w:rsidR="00606E2B" w:rsidRPr="00606E2B" w:rsidRDefault="00F24350" w:rsidP="000D74DC">
            <w:pPr>
              <w:numPr>
                <w:ilvl w:val="0"/>
                <w:numId w:val="21"/>
              </w:numPr>
              <w:ind w:left="171" w:hanging="171"/>
              <w:jc w:val="left"/>
              <w:rPr>
                <w:rFonts w:asciiTheme="minorHAnsi" w:eastAsia="Calibri" w:hAnsiTheme="minorHAnsi" w:cstheme="minorHAnsi"/>
                <w:i w:val="0"/>
              </w:rPr>
            </w:pPr>
            <w:r>
              <w:rPr>
                <w:rFonts w:asciiTheme="minorHAnsi" w:eastAsia="Calibri" w:hAnsiTheme="minorHAnsi" w:cstheme="minorHAnsi"/>
                <w:i w:val="0"/>
              </w:rPr>
              <w:t>Zakup rzeczy i środków trwałych;</w:t>
            </w:r>
          </w:p>
          <w:p w:rsidR="00606E2B" w:rsidRPr="00606E2B" w:rsidRDefault="00606E2B" w:rsidP="000D74DC">
            <w:pPr>
              <w:numPr>
                <w:ilvl w:val="0"/>
                <w:numId w:val="21"/>
              </w:numPr>
              <w:ind w:left="171" w:hanging="171"/>
              <w:jc w:val="left"/>
              <w:rPr>
                <w:rFonts w:asciiTheme="minorHAnsi" w:eastAsia="Calibri" w:hAnsiTheme="minorHAnsi" w:cstheme="minorHAnsi"/>
                <w:i w:val="0"/>
              </w:rPr>
            </w:pPr>
            <w:r w:rsidRPr="00606E2B">
              <w:rPr>
                <w:rFonts w:asciiTheme="minorHAnsi" w:eastAsia="Calibri" w:hAnsiTheme="minorHAnsi" w:cstheme="minorHAnsi"/>
                <w:i w:val="0"/>
              </w:rPr>
              <w:lastRenderedPageBreak/>
              <w:t>Promowanie obsz</w:t>
            </w:r>
            <w:r w:rsidR="00F24350">
              <w:rPr>
                <w:rFonts w:asciiTheme="minorHAnsi" w:eastAsia="Calibri" w:hAnsiTheme="minorHAnsi" w:cstheme="minorHAnsi"/>
                <w:i w:val="0"/>
              </w:rPr>
              <w:t>aru, produktów, usług lokalnych;</w:t>
            </w:r>
          </w:p>
          <w:p w:rsidR="00606E2B" w:rsidRPr="00606E2B" w:rsidRDefault="00606E2B" w:rsidP="000D74DC">
            <w:pPr>
              <w:numPr>
                <w:ilvl w:val="0"/>
                <w:numId w:val="21"/>
              </w:numPr>
              <w:tabs>
                <w:tab w:val="left" w:pos="459"/>
              </w:tabs>
              <w:ind w:left="171" w:hanging="171"/>
              <w:jc w:val="left"/>
              <w:rPr>
                <w:rFonts w:asciiTheme="minorHAnsi" w:eastAsia="Calibri" w:hAnsiTheme="minorHAnsi" w:cstheme="minorHAnsi"/>
                <w:i w:val="0"/>
              </w:rPr>
            </w:pPr>
            <w:r w:rsidRPr="00606E2B">
              <w:rPr>
                <w:rFonts w:asciiTheme="minorHAnsi" w:eastAsia="Calibri" w:hAnsiTheme="minorHAnsi" w:cstheme="minorHAnsi"/>
                <w:i w:val="0"/>
              </w:rPr>
              <w:t>Wzmocnienie kapitału społecznego.</w:t>
            </w:r>
          </w:p>
        </w:tc>
        <w:tc>
          <w:tcPr>
            <w:tcW w:w="2405" w:type="dxa"/>
            <w:vAlign w:val="center"/>
          </w:tcPr>
          <w:p w:rsidR="00606E2B" w:rsidRPr="00606E2B" w:rsidRDefault="00606E2B" w:rsidP="00606E2B">
            <w:pPr>
              <w:jc w:val="center"/>
              <w:rPr>
                <w:rFonts w:asciiTheme="minorHAnsi" w:eastAsia="Calibri" w:hAnsiTheme="minorHAnsi" w:cstheme="minorHAnsi"/>
                <w:i w:val="0"/>
              </w:rPr>
            </w:pPr>
            <w:r w:rsidRPr="00606E2B">
              <w:rPr>
                <w:rFonts w:asciiTheme="minorHAnsi" w:eastAsia="Calibri" w:hAnsiTheme="minorHAnsi" w:cstheme="minorHAnsi"/>
                <w:i w:val="0"/>
              </w:rPr>
              <w:lastRenderedPageBreak/>
              <w:t>LGD, osoby prawne</w:t>
            </w:r>
          </w:p>
        </w:tc>
        <w:tc>
          <w:tcPr>
            <w:tcW w:w="1847" w:type="dxa"/>
            <w:shd w:val="clear" w:color="auto" w:fill="auto"/>
            <w:vAlign w:val="center"/>
          </w:tcPr>
          <w:p w:rsidR="00606E2B" w:rsidRPr="00226962" w:rsidRDefault="00F80136" w:rsidP="00606E2B">
            <w:pPr>
              <w:jc w:val="right"/>
              <w:rPr>
                <w:rFonts w:asciiTheme="minorHAnsi" w:eastAsia="Calibri" w:hAnsiTheme="minorHAnsi" w:cstheme="minorHAnsi"/>
                <w:i w:val="0"/>
              </w:rPr>
            </w:pPr>
            <w:r w:rsidRPr="00F80136">
              <w:rPr>
                <w:rFonts w:asciiTheme="minorHAnsi" w:eastAsia="Calibri" w:hAnsiTheme="minorHAnsi" w:cstheme="minorHAnsi"/>
                <w:i w:val="0"/>
                <w:highlight w:val="yellow"/>
              </w:rPr>
              <w:t>85</w:t>
            </w:r>
            <w:r w:rsidR="00BE4486" w:rsidRPr="00F80136">
              <w:rPr>
                <w:rFonts w:asciiTheme="minorHAnsi" w:eastAsia="Calibri" w:hAnsiTheme="minorHAnsi" w:cstheme="minorHAnsi"/>
                <w:i w:val="0"/>
                <w:highlight w:val="yellow"/>
              </w:rPr>
              <w:t xml:space="preserve"> 000</w:t>
            </w:r>
          </w:p>
          <w:p w:rsidR="00606E2B" w:rsidRPr="00226962" w:rsidRDefault="00606E2B" w:rsidP="00606E2B">
            <w:pPr>
              <w:jc w:val="right"/>
              <w:rPr>
                <w:rFonts w:asciiTheme="minorHAnsi" w:eastAsia="Calibri" w:hAnsiTheme="minorHAnsi" w:cstheme="minorHAnsi"/>
                <w:i w:val="0"/>
              </w:rPr>
            </w:pPr>
            <w:r w:rsidRPr="00226962">
              <w:rPr>
                <w:rFonts w:asciiTheme="minorHAnsi" w:eastAsia="Calibri" w:hAnsiTheme="minorHAnsi" w:cstheme="minorHAnsi"/>
                <w:i w:val="0"/>
              </w:rPr>
              <w:t>100%</w:t>
            </w:r>
          </w:p>
        </w:tc>
        <w:tc>
          <w:tcPr>
            <w:tcW w:w="1418" w:type="dxa"/>
            <w:shd w:val="clear" w:color="auto" w:fill="auto"/>
            <w:vAlign w:val="center"/>
          </w:tcPr>
          <w:p w:rsidR="00606E2B" w:rsidRPr="00226962" w:rsidRDefault="00606E2B" w:rsidP="00606E2B">
            <w:pPr>
              <w:jc w:val="center"/>
              <w:rPr>
                <w:rFonts w:asciiTheme="minorHAnsi" w:eastAsia="Calibri" w:hAnsiTheme="minorHAnsi" w:cstheme="minorHAnsi"/>
                <w:i w:val="0"/>
              </w:rPr>
            </w:pPr>
            <w:r w:rsidRPr="00226962">
              <w:rPr>
                <w:rFonts w:asciiTheme="minorHAnsi" w:eastAsia="Calibri" w:hAnsiTheme="minorHAnsi" w:cstheme="minorHAnsi"/>
                <w:i w:val="0"/>
              </w:rPr>
              <w:t>Projekt współpracy</w:t>
            </w:r>
          </w:p>
        </w:tc>
        <w:tc>
          <w:tcPr>
            <w:tcW w:w="1843" w:type="dxa"/>
            <w:shd w:val="clear" w:color="auto" w:fill="auto"/>
            <w:vAlign w:val="center"/>
          </w:tcPr>
          <w:p w:rsidR="00606E2B" w:rsidRPr="00707607" w:rsidRDefault="00707607" w:rsidP="00606E2B">
            <w:pPr>
              <w:jc w:val="right"/>
              <w:rPr>
                <w:rFonts w:asciiTheme="minorHAnsi" w:eastAsia="Calibri" w:hAnsiTheme="minorHAnsi" w:cstheme="minorHAnsi"/>
                <w:i w:val="0"/>
                <w:highlight w:val="yellow"/>
              </w:rPr>
            </w:pPr>
            <w:r w:rsidRPr="00707607">
              <w:rPr>
                <w:rFonts w:asciiTheme="minorHAnsi" w:eastAsia="Calibri" w:hAnsiTheme="minorHAnsi" w:cstheme="minorHAnsi"/>
                <w:i w:val="0"/>
                <w:highlight w:val="yellow"/>
              </w:rPr>
              <w:t>85</w:t>
            </w:r>
            <w:r w:rsidR="00606E2B" w:rsidRPr="00707607">
              <w:rPr>
                <w:rFonts w:asciiTheme="minorHAnsi" w:eastAsia="Calibri" w:hAnsiTheme="minorHAnsi" w:cstheme="minorHAnsi"/>
                <w:i w:val="0"/>
                <w:highlight w:val="yellow"/>
              </w:rPr>
              <w:t xml:space="preserve"> 000</w:t>
            </w:r>
          </w:p>
        </w:tc>
      </w:tr>
      <w:tr w:rsidR="00606E2B" w:rsidRPr="00606E2B" w:rsidTr="00CE4AE2">
        <w:tc>
          <w:tcPr>
            <w:tcW w:w="854" w:type="dxa"/>
            <w:vAlign w:val="center"/>
          </w:tcPr>
          <w:p w:rsidR="00606E2B" w:rsidRPr="00606E2B" w:rsidRDefault="00606E2B" w:rsidP="00606E2B">
            <w:pPr>
              <w:jc w:val="center"/>
              <w:rPr>
                <w:rFonts w:asciiTheme="minorHAnsi" w:eastAsia="Calibri" w:hAnsiTheme="minorHAnsi" w:cstheme="minorHAnsi"/>
                <w:i w:val="0"/>
              </w:rPr>
            </w:pPr>
            <w:r w:rsidRPr="00606E2B">
              <w:rPr>
                <w:rFonts w:asciiTheme="minorHAnsi" w:eastAsia="Calibri" w:hAnsiTheme="minorHAnsi" w:cstheme="minorHAnsi"/>
                <w:i w:val="0"/>
              </w:rPr>
              <w:lastRenderedPageBreak/>
              <w:t>1.2.1</w:t>
            </w:r>
          </w:p>
        </w:tc>
        <w:tc>
          <w:tcPr>
            <w:tcW w:w="2548" w:type="dxa"/>
            <w:vAlign w:val="center"/>
          </w:tcPr>
          <w:p w:rsidR="00606E2B" w:rsidRPr="00606E2B" w:rsidRDefault="00606E2B" w:rsidP="00606E2B">
            <w:pPr>
              <w:jc w:val="left"/>
              <w:rPr>
                <w:rFonts w:asciiTheme="minorHAnsi" w:eastAsia="Times New Roman" w:hAnsiTheme="minorHAnsi" w:cstheme="minorHAnsi"/>
                <w:i w:val="0"/>
                <w:color w:val="000000"/>
              </w:rPr>
            </w:pPr>
            <w:r w:rsidRPr="00606E2B">
              <w:rPr>
                <w:rFonts w:asciiTheme="minorHAnsi" w:eastAsia="Times New Roman" w:hAnsiTheme="minorHAnsi" w:cstheme="minorHAnsi"/>
                <w:i w:val="0"/>
                <w:color w:val="000000"/>
              </w:rPr>
              <w:t>Rozwój działalności gospodarczej</w:t>
            </w:r>
          </w:p>
        </w:tc>
        <w:tc>
          <w:tcPr>
            <w:tcW w:w="4253" w:type="dxa"/>
            <w:vAlign w:val="center"/>
          </w:tcPr>
          <w:p w:rsidR="00606E2B" w:rsidRPr="00606E2B" w:rsidRDefault="00606E2B" w:rsidP="000D74DC">
            <w:pPr>
              <w:numPr>
                <w:ilvl w:val="0"/>
                <w:numId w:val="21"/>
              </w:numPr>
              <w:ind w:left="171" w:hanging="171"/>
              <w:contextualSpacing/>
              <w:jc w:val="left"/>
              <w:rPr>
                <w:rFonts w:asciiTheme="minorHAnsi" w:eastAsia="Calibri" w:hAnsiTheme="minorHAnsi" w:cstheme="minorHAnsi"/>
                <w:i w:val="0"/>
              </w:rPr>
            </w:pPr>
            <w:r w:rsidRPr="00606E2B">
              <w:rPr>
                <w:rFonts w:asciiTheme="minorHAnsi" w:eastAsia="Calibri" w:hAnsiTheme="minorHAnsi" w:cstheme="minorHAnsi"/>
                <w:i w:val="0"/>
                <w:color w:val="000000"/>
              </w:rPr>
              <w:t>Rozwój przedsiębiorczości poprzez rozwi</w:t>
            </w:r>
            <w:r w:rsidR="00F24350">
              <w:rPr>
                <w:rFonts w:asciiTheme="minorHAnsi" w:eastAsia="Calibri" w:hAnsiTheme="minorHAnsi" w:cstheme="minorHAnsi"/>
                <w:i w:val="0"/>
                <w:color w:val="000000"/>
              </w:rPr>
              <w:t>janie działalności gospodarczej;</w:t>
            </w:r>
          </w:p>
          <w:p w:rsidR="00606E2B" w:rsidRPr="00606E2B" w:rsidRDefault="00606E2B" w:rsidP="000D74DC">
            <w:pPr>
              <w:numPr>
                <w:ilvl w:val="0"/>
                <w:numId w:val="21"/>
              </w:numPr>
              <w:ind w:left="171" w:hanging="171"/>
              <w:contextualSpacing/>
              <w:jc w:val="left"/>
              <w:rPr>
                <w:rFonts w:asciiTheme="minorHAnsi" w:eastAsia="Calibri" w:hAnsiTheme="minorHAnsi" w:cstheme="minorHAnsi"/>
                <w:i w:val="0"/>
              </w:rPr>
            </w:pPr>
            <w:r w:rsidRPr="00606E2B">
              <w:rPr>
                <w:rFonts w:asciiTheme="minorHAnsi" w:eastAsia="Calibri" w:hAnsiTheme="minorHAnsi" w:cstheme="minorHAnsi"/>
                <w:i w:val="0"/>
                <w:color w:val="000000"/>
              </w:rPr>
              <w:t>Rozwój przedsiębiorczości poprzez rozwijanie działalności gospodarczej</w:t>
            </w:r>
            <w:r w:rsidRPr="00606E2B">
              <w:rPr>
                <w:rFonts w:asciiTheme="minorHAnsi" w:eastAsia="Calibri" w:hAnsiTheme="minorHAnsi" w:cstheme="minorHAnsi"/>
                <w:i w:val="0"/>
                <w:color w:val="000000"/>
              </w:rPr>
              <w:br/>
              <w:t>i podnoszenie kompetencji osób</w:t>
            </w:r>
            <w:r w:rsidR="00F24350">
              <w:rPr>
                <w:rFonts w:asciiTheme="minorHAnsi" w:eastAsia="Calibri" w:hAnsiTheme="minorHAnsi" w:cstheme="minorHAnsi"/>
                <w:i w:val="0"/>
                <w:color w:val="000000"/>
              </w:rPr>
              <w:t xml:space="preserve"> realizujących operacje;</w:t>
            </w:r>
          </w:p>
          <w:p w:rsidR="00606E2B" w:rsidRPr="00606E2B" w:rsidRDefault="00606E2B" w:rsidP="000D74DC">
            <w:pPr>
              <w:numPr>
                <w:ilvl w:val="0"/>
                <w:numId w:val="21"/>
              </w:numPr>
              <w:ind w:left="171" w:hanging="171"/>
              <w:contextualSpacing/>
              <w:jc w:val="left"/>
              <w:rPr>
                <w:rFonts w:asciiTheme="minorHAnsi" w:eastAsia="Calibri" w:hAnsiTheme="minorHAnsi" w:cstheme="minorHAnsi"/>
                <w:i w:val="0"/>
              </w:rPr>
            </w:pPr>
            <w:r w:rsidRPr="00606E2B">
              <w:rPr>
                <w:rFonts w:asciiTheme="minorHAnsi" w:eastAsia="Calibri" w:hAnsiTheme="minorHAnsi" w:cstheme="minorHAnsi"/>
                <w:i w:val="0"/>
              </w:rPr>
              <w:t>Działalność związana z budownictwem (sekcja „F”), turystyką (sekcja „I”), bądź działalność produkcyjna</w:t>
            </w:r>
            <w:r w:rsidR="005B24CA">
              <w:rPr>
                <w:rFonts w:asciiTheme="minorHAnsi" w:eastAsia="Calibri" w:hAnsiTheme="minorHAnsi" w:cstheme="minorHAnsi"/>
                <w:i w:val="0"/>
              </w:rPr>
              <w:t>.</w:t>
            </w:r>
            <w:r w:rsidRPr="00606E2B">
              <w:rPr>
                <w:rFonts w:asciiTheme="minorHAnsi" w:eastAsia="Calibri" w:hAnsiTheme="minorHAnsi" w:cstheme="minorHAnsi"/>
                <w:i w:val="0"/>
              </w:rPr>
              <w:t xml:space="preserve"> </w:t>
            </w:r>
          </w:p>
        </w:tc>
        <w:tc>
          <w:tcPr>
            <w:tcW w:w="2405" w:type="dxa"/>
            <w:vAlign w:val="center"/>
          </w:tcPr>
          <w:p w:rsidR="00606E2B" w:rsidRPr="00606E2B" w:rsidRDefault="00957969" w:rsidP="00606E2B">
            <w:pPr>
              <w:jc w:val="center"/>
              <w:rPr>
                <w:rFonts w:asciiTheme="minorHAnsi" w:eastAsia="Calibri" w:hAnsiTheme="minorHAnsi" w:cstheme="minorHAnsi"/>
                <w:i w:val="0"/>
              </w:rPr>
            </w:pPr>
            <w:r>
              <w:rPr>
                <w:rFonts w:asciiTheme="minorHAnsi" w:eastAsia="Calibri" w:hAnsiTheme="minorHAnsi" w:cstheme="minorHAnsi"/>
                <w:i w:val="0"/>
              </w:rPr>
              <w:t>O</w:t>
            </w:r>
            <w:r w:rsidR="00606E2B" w:rsidRPr="00606E2B">
              <w:rPr>
                <w:rFonts w:asciiTheme="minorHAnsi" w:eastAsia="Calibri" w:hAnsiTheme="minorHAnsi" w:cstheme="minorHAnsi"/>
                <w:i w:val="0"/>
              </w:rPr>
              <w:t>soby fizyczne</w:t>
            </w:r>
            <w:r w:rsidR="00606E2B" w:rsidRPr="00606E2B">
              <w:rPr>
                <w:rFonts w:asciiTheme="minorHAnsi" w:eastAsia="Calibri" w:hAnsiTheme="minorHAnsi" w:cstheme="minorHAnsi"/>
                <w:i w:val="0"/>
              </w:rPr>
              <w:br/>
              <w:t>i osoby prawne prowadzące działalność gospodarczą</w:t>
            </w:r>
          </w:p>
        </w:tc>
        <w:tc>
          <w:tcPr>
            <w:tcW w:w="1847" w:type="dxa"/>
            <w:vAlign w:val="center"/>
          </w:tcPr>
          <w:p w:rsidR="00606E2B" w:rsidRPr="00606E2B" w:rsidRDefault="00606E2B" w:rsidP="00606E2B">
            <w:pPr>
              <w:jc w:val="right"/>
              <w:rPr>
                <w:rFonts w:asciiTheme="minorHAnsi" w:eastAsia="Calibri" w:hAnsiTheme="minorHAnsi" w:cstheme="minorHAnsi"/>
                <w:i w:val="0"/>
              </w:rPr>
            </w:pPr>
            <w:r w:rsidRPr="00606E2B">
              <w:rPr>
                <w:rFonts w:asciiTheme="minorHAnsi" w:eastAsia="Calibri" w:hAnsiTheme="minorHAnsi" w:cstheme="minorHAnsi"/>
                <w:i w:val="0"/>
              </w:rPr>
              <w:t>od 50 000</w:t>
            </w:r>
            <w:r w:rsidRPr="00606E2B">
              <w:rPr>
                <w:rFonts w:asciiTheme="minorHAnsi" w:eastAsia="Calibri" w:hAnsiTheme="minorHAnsi" w:cstheme="minorHAnsi"/>
                <w:i w:val="0"/>
              </w:rPr>
              <w:br/>
              <w:t>do 300 000;</w:t>
            </w:r>
          </w:p>
          <w:p w:rsidR="00606E2B" w:rsidRPr="00606E2B" w:rsidRDefault="00606E2B" w:rsidP="00606E2B">
            <w:pPr>
              <w:jc w:val="right"/>
              <w:rPr>
                <w:rFonts w:asciiTheme="minorHAnsi" w:eastAsia="Calibri" w:hAnsiTheme="minorHAnsi" w:cstheme="minorHAnsi"/>
                <w:i w:val="0"/>
              </w:rPr>
            </w:pPr>
            <w:r w:rsidRPr="00606E2B">
              <w:rPr>
                <w:rFonts w:asciiTheme="minorHAnsi" w:eastAsia="Calibri" w:hAnsiTheme="minorHAnsi" w:cstheme="minorHAnsi"/>
                <w:i w:val="0"/>
              </w:rPr>
              <w:t xml:space="preserve">do 60% </w:t>
            </w:r>
          </w:p>
        </w:tc>
        <w:tc>
          <w:tcPr>
            <w:tcW w:w="1418" w:type="dxa"/>
            <w:vAlign w:val="center"/>
          </w:tcPr>
          <w:p w:rsidR="00606E2B" w:rsidRPr="00606E2B" w:rsidRDefault="00606E2B" w:rsidP="00606E2B">
            <w:pPr>
              <w:jc w:val="center"/>
              <w:rPr>
                <w:rFonts w:asciiTheme="minorHAnsi" w:eastAsia="Calibri" w:hAnsiTheme="minorHAnsi" w:cstheme="minorHAnsi"/>
                <w:i w:val="0"/>
              </w:rPr>
            </w:pPr>
            <w:r w:rsidRPr="00606E2B">
              <w:rPr>
                <w:rFonts w:asciiTheme="minorHAnsi" w:eastAsia="Calibri" w:hAnsiTheme="minorHAnsi" w:cstheme="minorHAnsi"/>
                <w:i w:val="0"/>
              </w:rPr>
              <w:t>Konkurs</w:t>
            </w:r>
          </w:p>
        </w:tc>
        <w:tc>
          <w:tcPr>
            <w:tcW w:w="1843" w:type="dxa"/>
            <w:vAlign w:val="center"/>
          </w:tcPr>
          <w:p w:rsidR="00606E2B" w:rsidRPr="00606E2B" w:rsidRDefault="00261B1E" w:rsidP="00606E2B">
            <w:pPr>
              <w:jc w:val="right"/>
              <w:rPr>
                <w:rFonts w:asciiTheme="minorHAnsi" w:eastAsia="Calibri" w:hAnsiTheme="minorHAnsi" w:cstheme="minorHAnsi"/>
                <w:i w:val="0"/>
              </w:rPr>
            </w:pPr>
            <w:r w:rsidRPr="00EB110E">
              <w:rPr>
                <w:rFonts w:asciiTheme="minorHAnsi" w:eastAsia="Calibri" w:hAnsiTheme="minorHAnsi" w:cstheme="minorHAnsi"/>
                <w:i w:val="0"/>
                <w:highlight w:val="yellow"/>
              </w:rPr>
              <w:t>1 </w:t>
            </w:r>
            <w:r w:rsidR="00EB110E" w:rsidRPr="00EB110E">
              <w:rPr>
                <w:rFonts w:asciiTheme="minorHAnsi" w:eastAsia="Calibri" w:hAnsiTheme="minorHAnsi" w:cstheme="minorHAnsi"/>
                <w:i w:val="0"/>
                <w:highlight w:val="yellow"/>
              </w:rPr>
              <w:t>15</w:t>
            </w:r>
            <w:r w:rsidR="00606E2B" w:rsidRPr="00EB110E">
              <w:rPr>
                <w:rFonts w:asciiTheme="minorHAnsi" w:eastAsia="Calibri" w:hAnsiTheme="minorHAnsi" w:cstheme="minorHAnsi"/>
                <w:i w:val="0"/>
                <w:highlight w:val="yellow"/>
              </w:rPr>
              <w:t>0 000</w:t>
            </w:r>
          </w:p>
        </w:tc>
      </w:tr>
      <w:tr w:rsidR="00606E2B" w:rsidRPr="00C33873" w:rsidTr="00C33873">
        <w:trPr>
          <w:trHeight w:val="673"/>
        </w:trPr>
        <w:tc>
          <w:tcPr>
            <w:tcW w:w="854" w:type="dxa"/>
            <w:vAlign w:val="center"/>
          </w:tcPr>
          <w:p w:rsidR="00606E2B" w:rsidRPr="00606E2B" w:rsidRDefault="00606E2B" w:rsidP="00606E2B">
            <w:pPr>
              <w:jc w:val="center"/>
              <w:rPr>
                <w:rFonts w:asciiTheme="minorHAnsi" w:eastAsia="Calibri" w:hAnsiTheme="minorHAnsi" w:cstheme="minorHAnsi"/>
                <w:i w:val="0"/>
              </w:rPr>
            </w:pPr>
            <w:r w:rsidRPr="00606E2B">
              <w:rPr>
                <w:rFonts w:asciiTheme="minorHAnsi" w:eastAsia="Calibri" w:hAnsiTheme="minorHAnsi" w:cstheme="minorHAnsi"/>
                <w:i w:val="0"/>
              </w:rPr>
              <w:t>1.2.2</w:t>
            </w:r>
          </w:p>
        </w:tc>
        <w:tc>
          <w:tcPr>
            <w:tcW w:w="2548" w:type="dxa"/>
            <w:vAlign w:val="center"/>
          </w:tcPr>
          <w:p w:rsidR="00606E2B" w:rsidRPr="00606E2B" w:rsidRDefault="00606E2B" w:rsidP="00606E2B">
            <w:pPr>
              <w:jc w:val="left"/>
              <w:rPr>
                <w:rFonts w:asciiTheme="minorHAnsi" w:eastAsia="Times New Roman" w:hAnsiTheme="minorHAnsi" w:cstheme="minorHAnsi"/>
                <w:i w:val="0"/>
                <w:color w:val="000000"/>
              </w:rPr>
            </w:pPr>
            <w:r w:rsidRPr="00606E2B">
              <w:rPr>
                <w:rFonts w:asciiTheme="minorHAnsi" w:eastAsia="Times New Roman" w:hAnsiTheme="minorHAnsi" w:cstheme="minorHAnsi"/>
                <w:i w:val="0"/>
                <w:color w:val="000000"/>
              </w:rPr>
              <w:t xml:space="preserve">Rozwój innej działalności gospodarczej </w:t>
            </w:r>
          </w:p>
        </w:tc>
        <w:tc>
          <w:tcPr>
            <w:tcW w:w="4253" w:type="dxa"/>
            <w:vAlign w:val="center"/>
          </w:tcPr>
          <w:p w:rsidR="00606E2B" w:rsidRPr="00606E2B" w:rsidRDefault="00606E2B" w:rsidP="000D74DC">
            <w:pPr>
              <w:numPr>
                <w:ilvl w:val="0"/>
                <w:numId w:val="21"/>
              </w:numPr>
              <w:ind w:left="171" w:hanging="171"/>
              <w:contextualSpacing/>
              <w:jc w:val="left"/>
              <w:rPr>
                <w:rFonts w:asciiTheme="minorHAnsi" w:eastAsia="Calibri" w:hAnsiTheme="minorHAnsi" w:cstheme="minorHAnsi"/>
                <w:i w:val="0"/>
              </w:rPr>
            </w:pPr>
            <w:r w:rsidRPr="00606E2B">
              <w:rPr>
                <w:rFonts w:asciiTheme="minorHAnsi" w:eastAsia="Calibri" w:hAnsiTheme="minorHAnsi" w:cstheme="minorHAnsi"/>
                <w:i w:val="0"/>
                <w:color w:val="000000"/>
              </w:rPr>
              <w:t>Rozwój przedsiębiorczości poprzez rozwi</w:t>
            </w:r>
            <w:r w:rsidR="00F24350">
              <w:rPr>
                <w:rFonts w:asciiTheme="minorHAnsi" w:eastAsia="Calibri" w:hAnsiTheme="minorHAnsi" w:cstheme="minorHAnsi"/>
                <w:i w:val="0"/>
                <w:color w:val="000000"/>
              </w:rPr>
              <w:t>janie działalności gospodarczej;</w:t>
            </w:r>
          </w:p>
          <w:p w:rsidR="00606E2B" w:rsidRPr="00606E2B" w:rsidRDefault="00606E2B" w:rsidP="000D74DC">
            <w:pPr>
              <w:numPr>
                <w:ilvl w:val="0"/>
                <w:numId w:val="21"/>
              </w:numPr>
              <w:ind w:left="171" w:hanging="171"/>
              <w:contextualSpacing/>
              <w:jc w:val="left"/>
              <w:rPr>
                <w:rFonts w:asciiTheme="minorHAnsi" w:eastAsia="Calibri" w:hAnsiTheme="minorHAnsi" w:cstheme="minorHAnsi"/>
                <w:i w:val="0"/>
              </w:rPr>
            </w:pPr>
            <w:r w:rsidRPr="00606E2B">
              <w:rPr>
                <w:rFonts w:asciiTheme="minorHAnsi" w:eastAsia="Calibri" w:hAnsiTheme="minorHAnsi" w:cstheme="minorHAnsi"/>
                <w:i w:val="0"/>
                <w:color w:val="000000"/>
              </w:rPr>
              <w:t>Rozwój przedsiębiorczości poprzez rozwijanie działalności gospodarczej</w:t>
            </w:r>
            <w:r w:rsidRPr="00606E2B">
              <w:rPr>
                <w:rFonts w:asciiTheme="minorHAnsi" w:eastAsia="Calibri" w:hAnsiTheme="minorHAnsi" w:cstheme="minorHAnsi"/>
                <w:i w:val="0"/>
                <w:color w:val="000000"/>
              </w:rPr>
              <w:br/>
              <w:t>i podnoszenie kompeten</w:t>
            </w:r>
            <w:r w:rsidR="00F24350">
              <w:rPr>
                <w:rFonts w:asciiTheme="minorHAnsi" w:eastAsia="Calibri" w:hAnsiTheme="minorHAnsi" w:cstheme="minorHAnsi"/>
                <w:i w:val="0"/>
                <w:color w:val="000000"/>
              </w:rPr>
              <w:t>cji osób realizujących operacje;</w:t>
            </w:r>
          </w:p>
          <w:p w:rsidR="00606E2B" w:rsidRPr="00606E2B" w:rsidRDefault="00606E2B" w:rsidP="000D74DC">
            <w:pPr>
              <w:numPr>
                <w:ilvl w:val="0"/>
                <w:numId w:val="21"/>
              </w:numPr>
              <w:ind w:left="171" w:hanging="171"/>
              <w:contextualSpacing/>
              <w:jc w:val="left"/>
              <w:rPr>
                <w:rFonts w:asciiTheme="minorHAnsi" w:eastAsia="Calibri" w:hAnsiTheme="minorHAnsi" w:cstheme="minorHAnsi"/>
                <w:i w:val="0"/>
                <w:color w:val="000000"/>
              </w:rPr>
            </w:pPr>
            <w:r w:rsidRPr="00606E2B">
              <w:rPr>
                <w:rFonts w:asciiTheme="minorHAnsi" w:eastAsia="Calibri" w:hAnsiTheme="minorHAnsi" w:cstheme="minorHAnsi"/>
                <w:i w:val="0"/>
                <w:color w:val="000000"/>
              </w:rPr>
              <w:t>Zatrudnienie – minimum 2</w:t>
            </w:r>
            <w:r w:rsidR="00F24350">
              <w:rPr>
                <w:rFonts w:asciiTheme="minorHAnsi" w:eastAsia="Calibri" w:hAnsiTheme="minorHAnsi" w:cstheme="minorHAnsi"/>
                <w:i w:val="0"/>
                <w:color w:val="000000"/>
              </w:rPr>
              <w:t xml:space="preserve"> osoby;</w:t>
            </w:r>
          </w:p>
          <w:p w:rsidR="00606E2B" w:rsidRPr="00606E2B" w:rsidRDefault="00606E2B" w:rsidP="000D74DC">
            <w:pPr>
              <w:numPr>
                <w:ilvl w:val="0"/>
                <w:numId w:val="21"/>
              </w:numPr>
              <w:ind w:left="171" w:hanging="171"/>
              <w:contextualSpacing/>
              <w:jc w:val="left"/>
              <w:rPr>
                <w:rFonts w:asciiTheme="minorHAnsi" w:eastAsia="Calibri" w:hAnsiTheme="minorHAnsi" w:cstheme="minorHAnsi"/>
                <w:i w:val="0"/>
                <w:color w:val="000000"/>
              </w:rPr>
            </w:pPr>
            <w:r w:rsidRPr="00606E2B">
              <w:rPr>
                <w:rFonts w:asciiTheme="minorHAnsi" w:eastAsia="Calibri" w:hAnsiTheme="minorHAnsi" w:cstheme="minorHAnsi"/>
                <w:i w:val="0"/>
                <w:color w:val="000000"/>
              </w:rPr>
              <w:t>Działalność inna niż wskazana w ramach przedsięwzięcia 1.2.1.</w:t>
            </w:r>
          </w:p>
        </w:tc>
        <w:tc>
          <w:tcPr>
            <w:tcW w:w="2405" w:type="dxa"/>
            <w:vAlign w:val="center"/>
          </w:tcPr>
          <w:p w:rsidR="00606E2B" w:rsidRPr="00606E2B" w:rsidRDefault="00957969" w:rsidP="00606E2B">
            <w:pPr>
              <w:jc w:val="center"/>
              <w:rPr>
                <w:rFonts w:asciiTheme="minorHAnsi" w:eastAsia="Calibri" w:hAnsiTheme="minorHAnsi" w:cstheme="minorHAnsi"/>
                <w:i w:val="0"/>
              </w:rPr>
            </w:pPr>
            <w:r>
              <w:rPr>
                <w:rFonts w:asciiTheme="minorHAnsi" w:eastAsia="Calibri" w:hAnsiTheme="minorHAnsi" w:cstheme="minorHAnsi"/>
                <w:i w:val="0"/>
              </w:rPr>
              <w:t>O</w:t>
            </w:r>
            <w:r w:rsidR="00606E2B" w:rsidRPr="00606E2B">
              <w:rPr>
                <w:rFonts w:asciiTheme="minorHAnsi" w:eastAsia="Calibri" w:hAnsiTheme="minorHAnsi" w:cstheme="minorHAnsi"/>
                <w:i w:val="0"/>
              </w:rPr>
              <w:t>soby fizyczne</w:t>
            </w:r>
            <w:r w:rsidR="00606E2B" w:rsidRPr="00606E2B">
              <w:rPr>
                <w:rFonts w:asciiTheme="minorHAnsi" w:eastAsia="Calibri" w:hAnsiTheme="minorHAnsi" w:cstheme="minorHAnsi"/>
                <w:i w:val="0"/>
              </w:rPr>
              <w:br/>
              <w:t>i osoby prawne prowadzące działalność gospodarczą</w:t>
            </w:r>
          </w:p>
        </w:tc>
        <w:tc>
          <w:tcPr>
            <w:tcW w:w="1847" w:type="dxa"/>
            <w:vAlign w:val="center"/>
          </w:tcPr>
          <w:p w:rsidR="00606E2B" w:rsidRPr="00606E2B" w:rsidRDefault="003B2336" w:rsidP="00606E2B">
            <w:pPr>
              <w:jc w:val="right"/>
              <w:rPr>
                <w:rFonts w:asciiTheme="minorHAnsi" w:eastAsia="Calibri" w:hAnsiTheme="minorHAnsi" w:cstheme="minorHAnsi"/>
                <w:i w:val="0"/>
              </w:rPr>
            </w:pPr>
            <w:r>
              <w:rPr>
                <w:rFonts w:asciiTheme="minorHAnsi" w:eastAsia="Calibri" w:hAnsiTheme="minorHAnsi" w:cstheme="minorHAnsi"/>
                <w:i w:val="0"/>
              </w:rPr>
              <w:t xml:space="preserve">od </w:t>
            </w:r>
            <w:r w:rsidR="00606E2B" w:rsidRPr="00C33873">
              <w:rPr>
                <w:rFonts w:asciiTheme="minorHAnsi" w:eastAsia="Calibri" w:hAnsiTheme="minorHAnsi" w:cstheme="minorHAnsi"/>
                <w:i w:val="0"/>
              </w:rPr>
              <w:t>50</w:t>
            </w:r>
            <w:r w:rsidR="00606E2B" w:rsidRPr="00606E2B">
              <w:rPr>
                <w:rFonts w:asciiTheme="minorHAnsi" w:eastAsia="Calibri" w:hAnsiTheme="minorHAnsi" w:cstheme="minorHAnsi"/>
                <w:i w:val="0"/>
              </w:rPr>
              <w:t> 000</w:t>
            </w:r>
          </w:p>
          <w:p w:rsidR="00606E2B" w:rsidRPr="00606E2B" w:rsidRDefault="00606E2B" w:rsidP="00606E2B">
            <w:pPr>
              <w:jc w:val="right"/>
              <w:rPr>
                <w:rFonts w:asciiTheme="minorHAnsi" w:eastAsia="Calibri" w:hAnsiTheme="minorHAnsi" w:cstheme="minorHAnsi"/>
                <w:i w:val="0"/>
              </w:rPr>
            </w:pPr>
            <w:r w:rsidRPr="00606E2B">
              <w:rPr>
                <w:rFonts w:asciiTheme="minorHAnsi" w:eastAsia="Calibri" w:hAnsiTheme="minorHAnsi" w:cstheme="minorHAnsi"/>
                <w:i w:val="0"/>
              </w:rPr>
              <w:t>do 300 000;</w:t>
            </w:r>
          </w:p>
          <w:p w:rsidR="00606E2B" w:rsidRPr="00606E2B" w:rsidRDefault="00606E2B" w:rsidP="00606E2B">
            <w:pPr>
              <w:jc w:val="right"/>
              <w:rPr>
                <w:rFonts w:asciiTheme="minorHAnsi" w:eastAsia="Calibri" w:hAnsiTheme="minorHAnsi" w:cstheme="minorHAnsi"/>
                <w:i w:val="0"/>
              </w:rPr>
            </w:pPr>
            <w:r w:rsidRPr="00606E2B">
              <w:rPr>
                <w:rFonts w:asciiTheme="minorHAnsi" w:eastAsia="Calibri" w:hAnsiTheme="minorHAnsi" w:cstheme="minorHAnsi"/>
                <w:i w:val="0"/>
              </w:rPr>
              <w:t>do 60%</w:t>
            </w:r>
          </w:p>
        </w:tc>
        <w:tc>
          <w:tcPr>
            <w:tcW w:w="1418" w:type="dxa"/>
            <w:vAlign w:val="center"/>
          </w:tcPr>
          <w:p w:rsidR="00606E2B" w:rsidRPr="00606E2B" w:rsidRDefault="00606E2B" w:rsidP="00606E2B">
            <w:pPr>
              <w:jc w:val="center"/>
              <w:rPr>
                <w:rFonts w:asciiTheme="minorHAnsi" w:eastAsia="Calibri" w:hAnsiTheme="minorHAnsi" w:cstheme="minorHAnsi"/>
                <w:i w:val="0"/>
              </w:rPr>
            </w:pPr>
            <w:r w:rsidRPr="00606E2B">
              <w:rPr>
                <w:rFonts w:asciiTheme="minorHAnsi" w:eastAsia="Calibri" w:hAnsiTheme="minorHAnsi" w:cstheme="minorHAnsi"/>
                <w:i w:val="0"/>
              </w:rPr>
              <w:t>Konkurs</w:t>
            </w:r>
          </w:p>
        </w:tc>
        <w:tc>
          <w:tcPr>
            <w:tcW w:w="1843" w:type="dxa"/>
            <w:shd w:val="clear" w:color="auto" w:fill="auto"/>
            <w:vAlign w:val="center"/>
          </w:tcPr>
          <w:p w:rsidR="00606E2B" w:rsidRPr="00C33873" w:rsidRDefault="00CA73DA" w:rsidP="00606E2B">
            <w:pPr>
              <w:jc w:val="right"/>
              <w:rPr>
                <w:rFonts w:asciiTheme="minorHAnsi" w:eastAsia="Calibri" w:hAnsiTheme="minorHAnsi" w:cstheme="minorHAnsi"/>
                <w:i w:val="0"/>
              </w:rPr>
            </w:pPr>
            <w:r w:rsidRPr="00C33873">
              <w:rPr>
                <w:rFonts w:asciiTheme="minorHAnsi" w:eastAsia="Calibri" w:hAnsiTheme="minorHAnsi" w:cstheme="minorHAnsi"/>
                <w:i w:val="0"/>
              </w:rPr>
              <w:t>7</w:t>
            </w:r>
            <w:r w:rsidR="00606E2B" w:rsidRPr="00C33873">
              <w:rPr>
                <w:rFonts w:asciiTheme="minorHAnsi" w:eastAsia="Calibri" w:hAnsiTheme="minorHAnsi" w:cstheme="minorHAnsi"/>
                <w:i w:val="0"/>
              </w:rPr>
              <w:t>00 000</w:t>
            </w:r>
          </w:p>
        </w:tc>
      </w:tr>
      <w:tr w:rsidR="00606E2B" w:rsidRPr="00606E2B" w:rsidTr="00CE4AE2">
        <w:tc>
          <w:tcPr>
            <w:tcW w:w="854" w:type="dxa"/>
            <w:vAlign w:val="center"/>
          </w:tcPr>
          <w:p w:rsidR="00606E2B" w:rsidRPr="00606E2B" w:rsidRDefault="00606E2B" w:rsidP="00606E2B">
            <w:pPr>
              <w:jc w:val="center"/>
              <w:rPr>
                <w:rFonts w:asciiTheme="minorHAnsi" w:eastAsia="Calibri" w:hAnsiTheme="minorHAnsi" w:cstheme="minorHAnsi"/>
                <w:i w:val="0"/>
              </w:rPr>
            </w:pPr>
            <w:r w:rsidRPr="00606E2B">
              <w:rPr>
                <w:rFonts w:asciiTheme="minorHAnsi" w:eastAsia="Calibri" w:hAnsiTheme="minorHAnsi" w:cstheme="minorHAnsi"/>
                <w:i w:val="0"/>
              </w:rPr>
              <w:t>1.2.3</w:t>
            </w:r>
          </w:p>
        </w:tc>
        <w:tc>
          <w:tcPr>
            <w:tcW w:w="2548" w:type="dxa"/>
            <w:vAlign w:val="center"/>
          </w:tcPr>
          <w:p w:rsidR="00606E2B" w:rsidRPr="00606E2B" w:rsidRDefault="00606E2B" w:rsidP="00606E2B">
            <w:pPr>
              <w:jc w:val="left"/>
              <w:rPr>
                <w:rFonts w:asciiTheme="minorHAnsi" w:eastAsia="Times New Roman" w:hAnsiTheme="minorHAnsi" w:cstheme="minorHAnsi"/>
                <w:i w:val="0"/>
                <w:color w:val="000000"/>
              </w:rPr>
            </w:pPr>
            <w:r w:rsidRPr="00606E2B">
              <w:rPr>
                <w:rFonts w:asciiTheme="minorHAnsi" w:eastAsia="Times New Roman" w:hAnsiTheme="minorHAnsi" w:cstheme="minorHAnsi"/>
                <w:i w:val="0"/>
                <w:color w:val="000000"/>
              </w:rPr>
              <w:t>Rozwój działalności gospoda</w:t>
            </w:r>
            <w:r>
              <w:rPr>
                <w:rFonts w:asciiTheme="minorHAnsi" w:eastAsia="Times New Roman" w:hAnsiTheme="minorHAnsi" w:cstheme="minorHAnsi"/>
                <w:i w:val="0"/>
                <w:color w:val="000000"/>
              </w:rPr>
              <w:t>rczej prowadzonej przez kobiety</w:t>
            </w:r>
          </w:p>
        </w:tc>
        <w:tc>
          <w:tcPr>
            <w:tcW w:w="4253" w:type="dxa"/>
            <w:vAlign w:val="center"/>
          </w:tcPr>
          <w:p w:rsidR="00606E2B" w:rsidRPr="00606E2B" w:rsidRDefault="00606E2B" w:rsidP="000D74DC">
            <w:pPr>
              <w:numPr>
                <w:ilvl w:val="0"/>
                <w:numId w:val="21"/>
              </w:numPr>
              <w:ind w:left="171" w:hanging="171"/>
              <w:contextualSpacing/>
              <w:jc w:val="left"/>
              <w:rPr>
                <w:rFonts w:asciiTheme="minorHAnsi" w:eastAsia="Calibri" w:hAnsiTheme="minorHAnsi" w:cstheme="minorHAnsi"/>
                <w:i w:val="0"/>
              </w:rPr>
            </w:pPr>
            <w:r w:rsidRPr="00606E2B">
              <w:rPr>
                <w:rFonts w:asciiTheme="minorHAnsi" w:eastAsia="Calibri" w:hAnsiTheme="minorHAnsi" w:cstheme="minorHAnsi"/>
                <w:i w:val="0"/>
                <w:color w:val="000000"/>
              </w:rPr>
              <w:t>Rozwój przedsiębiorczości poprzez rozwi</w:t>
            </w:r>
            <w:r w:rsidR="00F24350">
              <w:rPr>
                <w:rFonts w:asciiTheme="minorHAnsi" w:eastAsia="Calibri" w:hAnsiTheme="minorHAnsi" w:cstheme="minorHAnsi"/>
                <w:i w:val="0"/>
                <w:color w:val="000000"/>
              </w:rPr>
              <w:t>janie działalności gospodarczej;</w:t>
            </w:r>
          </w:p>
          <w:p w:rsidR="00606E2B" w:rsidRPr="00606E2B" w:rsidRDefault="00606E2B" w:rsidP="000D74DC">
            <w:pPr>
              <w:numPr>
                <w:ilvl w:val="0"/>
                <w:numId w:val="21"/>
              </w:numPr>
              <w:ind w:left="171" w:hanging="171"/>
              <w:contextualSpacing/>
              <w:jc w:val="left"/>
              <w:rPr>
                <w:rFonts w:asciiTheme="minorHAnsi" w:eastAsia="Calibri" w:hAnsiTheme="minorHAnsi" w:cstheme="minorHAnsi"/>
                <w:i w:val="0"/>
              </w:rPr>
            </w:pPr>
            <w:r w:rsidRPr="00606E2B">
              <w:rPr>
                <w:rFonts w:asciiTheme="minorHAnsi" w:eastAsia="Calibri" w:hAnsiTheme="minorHAnsi" w:cstheme="minorHAnsi"/>
                <w:i w:val="0"/>
                <w:color w:val="000000"/>
              </w:rPr>
              <w:t>Rozwój przedsiębiorczości poprzez rozwijanie działalności gospodarczej</w:t>
            </w:r>
            <w:r w:rsidRPr="00606E2B">
              <w:rPr>
                <w:rFonts w:asciiTheme="minorHAnsi" w:eastAsia="Calibri" w:hAnsiTheme="minorHAnsi" w:cstheme="minorHAnsi"/>
                <w:i w:val="0"/>
                <w:color w:val="000000"/>
              </w:rPr>
              <w:br/>
              <w:t>i podnoszenie kompeten</w:t>
            </w:r>
            <w:r w:rsidR="00F24350">
              <w:rPr>
                <w:rFonts w:asciiTheme="minorHAnsi" w:eastAsia="Calibri" w:hAnsiTheme="minorHAnsi" w:cstheme="minorHAnsi"/>
                <w:i w:val="0"/>
                <w:color w:val="000000"/>
              </w:rPr>
              <w:t>cji osób realizujących operacje;</w:t>
            </w:r>
          </w:p>
          <w:p w:rsidR="00606E2B" w:rsidRPr="00606E2B" w:rsidRDefault="00606E2B" w:rsidP="000D74DC">
            <w:pPr>
              <w:numPr>
                <w:ilvl w:val="0"/>
                <w:numId w:val="21"/>
              </w:numPr>
              <w:ind w:left="171" w:hanging="171"/>
              <w:jc w:val="left"/>
              <w:rPr>
                <w:rFonts w:asciiTheme="minorHAnsi" w:eastAsia="Calibri" w:hAnsiTheme="minorHAnsi" w:cstheme="minorHAnsi"/>
                <w:i w:val="0"/>
              </w:rPr>
            </w:pPr>
            <w:r w:rsidRPr="00606E2B">
              <w:rPr>
                <w:rFonts w:asciiTheme="minorHAnsi" w:eastAsia="Calibri" w:hAnsiTheme="minorHAnsi" w:cstheme="minorHAnsi"/>
                <w:i w:val="0"/>
              </w:rPr>
              <w:t>Działalność związana z budownictwem (sekcja „F”), turystyką (sekcja „I”</w:t>
            </w:r>
            <w:r w:rsidR="00F24350">
              <w:rPr>
                <w:rFonts w:asciiTheme="minorHAnsi" w:eastAsia="Calibri" w:hAnsiTheme="minorHAnsi" w:cstheme="minorHAnsi"/>
                <w:i w:val="0"/>
              </w:rPr>
              <w:t>), bądź działalność produkcyjna;</w:t>
            </w:r>
          </w:p>
          <w:p w:rsidR="00606E2B" w:rsidRPr="00606E2B" w:rsidRDefault="00606E2B" w:rsidP="000D74DC">
            <w:pPr>
              <w:numPr>
                <w:ilvl w:val="0"/>
                <w:numId w:val="21"/>
              </w:numPr>
              <w:ind w:left="171" w:hanging="171"/>
              <w:jc w:val="left"/>
              <w:rPr>
                <w:rFonts w:asciiTheme="minorHAnsi" w:eastAsia="Calibri" w:hAnsiTheme="minorHAnsi" w:cstheme="minorHAnsi"/>
                <w:i w:val="0"/>
              </w:rPr>
            </w:pPr>
            <w:r w:rsidRPr="00606E2B">
              <w:rPr>
                <w:rFonts w:asciiTheme="minorHAnsi" w:eastAsia="Calibri" w:hAnsiTheme="minorHAnsi" w:cstheme="minorHAnsi"/>
                <w:i w:val="0"/>
              </w:rPr>
              <w:t>Grupa defaworyzowana – kobiety.</w:t>
            </w:r>
          </w:p>
        </w:tc>
        <w:tc>
          <w:tcPr>
            <w:tcW w:w="2405" w:type="dxa"/>
            <w:vAlign w:val="center"/>
          </w:tcPr>
          <w:p w:rsidR="00606E2B" w:rsidRPr="00606E2B" w:rsidRDefault="00957969" w:rsidP="00606E2B">
            <w:pPr>
              <w:jc w:val="center"/>
              <w:rPr>
                <w:rFonts w:asciiTheme="minorHAnsi" w:eastAsia="Calibri" w:hAnsiTheme="minorHAnsi" w:cstheme="minorHAnsi"/>
                <w:i w:val="0"/>
              </w:rPr>
            </w:pPr>
            <w:r>
              <w:rPr>
                <w:rFonts w:asciiTheme="minorHAnsi" w:eastAsia="Calibri" w:hAnsiTheme="minorHAnsi" w:cstheme="minorHAnsi"/>
                <w:i w:val="0"/>
              </w:rPr>
              <w:t>O</w:t>
            </w:r>
            <w:r w:rsidR="00606E2B" w:rsidRPr="00606E2B">
              <w:rPr>
                <w:rFonts w:asciiTheme="minorHAnsi" w:eastAsia="Calibri" w:hAnsiTheme="minorHAnsi" w:cstheme="minorHAnsi"/>
                <w:i w:val="0"/>
              </w:rPr>
              <w:t>soby fizyczne</w:t>
            </w:r>
            <w:r w:rsidR="00606E2B" w:rsidRPr="00606E2B">
              <w:rPr>
                <w:rFonts w:asciiTheme="minorHAnsi" w:eastAsia="Calibri" w:hAnsiTheme="minorHAnsi" w:cstheme="minorHAnsi"/>
                <w:i w:val="0"/>
              </w:rPr>
              <w:br/>
              <w:t>i osoby prawne prowadzące działalność gospodarczą – grupa defaworyzowana</w:t>
            </w:r>
          </w:p>
        </w:tc>
        <w:tc>
          <w:tcPr>
            <w:tcW w:w="1847" w:type="dxa"/>
            <w:vAlign w:val="center"/>
          </w:tcPr>
          <w:p w:rsidR="00606E2B" w:rsidRPr="00606E2B" w:rsidRDefault="00606E2B" w:rsidP="00606E2B">
            <w:pPr>
              <w:jc w:val="right"/>
              <w:rPr>
                <w:rFonts w:asciiTheme="minorHAnsi" w:eastAsia="Calibri" w:hAnsiTheme="minorHAnsi" w:cstheme="minorHAnsi"/>
                <w:i w:val="0"/>
              </w:rPr>
            </w:pPr>
            <w:r w:rsidRPr="00606E2B">
              <w:rPr>
                <w:rFonts w:asciiTheme="minorHAnsi" w:eastAsia="Calibri" w:hAnsiTheme="minorHAnsi" w:cstheme="minorHAnsi"/>
                <w:i w:val="0"/>
              </w:rPr>
              <w:t xml:space="preserve">od 50 000 </w:t>
            </w:r>
            <w:r w:rsidRPr="00606E2B">
              <w:rPr>
                <w:rFonts w:asciiTheme="minorHAnsi" w:eastAsia="Calibri" w:hAnsiTheme="minorHAnsi" w:cstheme="minorHAnsi"/>
                <w:i w:val="0"/>
              </w:rPr>
              <w:br/>
              <w:t>do 300 000;</w:t>
            </w:r>
          </w:p>
          <w:p w:rsidR="00606E2B" w:rsidRPr="00606E2B" w:rsidRDefault="00606E2B" w:rsidP="00606E2B">
            <w:pPr>
              <w:jc w:val="right"/>
              <w:rPr>
                <w:rFonts w:asciiTheme="minorHAnsi" w:eastAsia="Calibri" w:hAnsiTheme="minorHAnsi" w:cstheme="minorHAnsi"/>
                <w:i w:val="0"/>
              </w:rPr>
            </w:pPr>
            <w:r w:rsidRPr="00606E2B">
              <w:rPr>
                <w:rFonts w:asciiTheme="minorHAnsi" w:eastAsia="Calibri" w:hAnsiTheme="minorHAnsi" w:cstheme="minorHAnsi"/>
                <w:i w:val="0"/>
              </w:rPr>
              <w:t>do 60%</w:t>
            </w:r>
          </w:p>
        </w:tc>
        <w:tc>
          <w:tcPr>
            <w:tcW w:w="1418" w:type="dxa"/>
            <w:vAlign w:val="center"/>
          </w:tcPr>
          <w:p w:rsidR="00606E2B" w:rsidRPr="00606E2B" w:rsidRDefault="00606E2B" w:rsidP="00606E2B">
            <w:pPr>
              <w:jc w:val="center"/>
              <w:rPr>
                <w:rFonts w:asciiTheme="minorHAnsi" w:eastAsia="Calibri" w:hAnsiTheme="minorHAnsi" w:cstheme="minorHAnsi"/>
                <w:i w:val="0"/>
              </w:rPr>
            </w:pPr>
            <w:r w:rsidRPr="00606E2B">
              <w:rPr>
                <w:rFonts w:asciiTheme="minorHAnsi" w:eastAsia="Calibri" w:hAnsiTheme="minorHAnsi" w:cstheme="minorHAnsi"/>
                <w:i w:val="0"/>
              </w:rPr>
              <w:t>Konkurs</w:t>
            </w:r>
          </w:p>
        </w:tc>
        <w:tc>
          <w:tcPr>
            <w:tcW w:w="1843" w:type="dxa"/>
            <w:vAlign w:val="center"/>
          </w:tcPr>
          <w:p w:rsidR="00606E2B" w:rsidRPr="00606E2B" w:rsidRDefault="00261B1E" w:rsidP="00606E2B">
            <w:pPr>
              <w:jc w:val="right"/>
              <w:rPr>
                <w:rFonts w:asciiTheme="minorHAnsi" w:eastAsia="Calibri" w:hAnsiTheme="minorHAnsi" w:cstheme="minorHAnsi"/>
                <w:i w:val="0"/>
              </w:rPr>
            </w:pPr>
            <w:r w:rsidRPr="00C33873">
              <w:rPr>
                <w:rFonts w:asciiTheme="minorHAnsi" w:eastAsia="Calibri" w:hAnsiTheme="minorHAnsi" w:cstheme="minorHAnsi"/>
                <w:i w:val="0"/>
              </w:rPr>
              <w:t>60</w:t>
            </w:r>
            <w:r w:rsidR="00606E2B" w:rsidRPr="00C33873">
              <w:rPr>
                <w:rFonts w:asciiTheme="minorHAnsi" w:eastAsia="Calibri" w:hAnsiTheme="minorHAnsi" w:cstheme="minorHAnsi"/>
                <w:i w:val="0"/>
              </w:rPr>
              <w:t>0 000</w:t>
            </w:r>
          </w:p>
        </w:tc>
      </w:tr>
      <w:tr w:rsidR="00606E2B" w:rsidRPr="00606E2B" w:rsidTr="00CE4AE2">
        <w:tc>
          <w:tcPr>
            <w:tcW w:w="854" w:type="dxa"/>
            <w:vAlign w:val="center"/>
          </w:tcPr>
          <w:p w:rsidR="00606E2B" w:rsidRPr="00606E2B" w:rsidRDefault="00606E2B" w:rsidP="00606E2B">
            <w:pPr>
              <w:jc w:val="center"/>
              <w:rPr>
                <w:rFonts w:asciiTheme="minorHAnsi" w:eastAsia="Calibri" w:hAnsiTheme="minorHAnsi" w:cstheme="minorHAnsi"/>
                <w:i w:val="0"/>
              </w:rPr>
            </w:pPr>
            <w:r w:rsidRPr="00606E2B">
              <w:rPr>
                <w:rFonts w:asciiTheme="minorHAnsi" w:eastAsia="Calibri" w:hAnsiTheme="minorHAnsi" w:cstheme="minorHAnsi"/>
                <w:i w:val="0"/>
              </w:rPr>
              <w:t>1.2.4</w:t>
            </w:r>
          </w:p>
        </w:tc>
        <w:tc>
          <w:tcPr>
            <w:tcW w:w="2548" w:type="dxa"/>
            <w:vAlign w:val="center"/>
          </w:tcPr>
          <w:p w:rsidR="00606E2B" w:rsidRPr="00606E2B" w:rsidRDefault="00606E2B" w:rsidP="00606E2B">
            <w:pPr>
              <w:jc w:val="left"/>
              <w:rPr>
                <w:rFonts w:asciiTheme="minorHAnsi" w:eastAsia="Times New Roman" w:hAnsiTheme="minorHAnsi" w:cstheme="minorHAnsi"/>
                <w:i w:val="0"/>
                <w:color w:val="000000"/>
              </w:rPr>
            </w:pPr>
            <w:r w:rsidRPr="00606E2B">
              <w:rPr>
                <w:rFonts w:asciiTheme="minorHAnsi" w:eastAsia="Times New Roman" w:hAnsiTheme="minorHAnsi" w:cstheme="minorHAnsi"/>
                <w:i w:val="0"/>
                <w:color w:val="000000"/>
              </w:rPr>
              <w:t>Pobudzenie</w:t>
            </w:r>
            <w:r>
              <w:rPr>
                <w:rFonts w:asciiTheme="minorHAnsi" w:eastAsia="Times New Roman" w:hAnsiTheme="minorHAnsi" w:cstheme="minorHAnsi"/>
                <w:i w:val="0"/>
                <w:color w:val="000000"/>
              </w:rPr>
              <w:t xml:space="preserve"> przedsiębiorczości mieszkańców</w:t>
            </w:r>
          </w:p>
        </w:tc>
        <w:tc>
          <w:tcPr>
            <w:tcW w:w="4253" w:type="dxa"/>
            <w:vAlign w:val="center"/>
          </w:tcPr>
          <w:p w:rsidR="00606E2B" w:rsidRPr="00606E2B" w:rsidRDefault="00606E2B" w:rsidP="000D74DC">
            <w:pPr>
              <w:numPr>
                <w:ilvl w:val="0"/>
                <w:numId w:val="21"/>
              </w:numPr>
              <w:ind w:left="171" w:hanging="171"/>
              <w:jc w:val="left"/>
              <w:rPr>
                <w:rFonts w:asciiTheme="minorHAnsi" w:eastAsia="Calibri" w:hAnsiTheme="minorHAnsi" w:cstheme="minorHAnsi"/>
                <w:i w:val="0"/>
                <w:color w:val="000000"/>
              </w:rPr>
            </w:pPr>
            <w:r w:rsidRPr="00606E2B">
              <w:rPr>
                <w:rFonts w:asciiTheme="minorHAnsi" w:eastAsia="Calibri" w:hAnsiTheme="minorHAnsi" w:cstheme="minorHAnsi"/>
                <w:i w:val="0"/>
                <w:color w:val="000000"/>
              </w:rPr>
              <w:t>Konferencja, szkolenie, warsztat, spotkanie, festyn, akcja społeczna itp.</w:t>
            </w:r>
            <w:r w:rsidR="00F24350">
              <w:rPr>
                <w:rFonts w:asciiTheme="minorHAnsi" w:eastAsia="Calibri" w:hAnsiTheme="minorHAnsi" w:cstheme="minorHAnsi"/>
                <w:i w:val="0"/>
                <w:color w:val="000000"/>
              </w:rPr>
              <w:t>;</w:t>
            </w:r>
          </w:p>
          <w:p w:rsidR="00606E2B" w:rsidRPr="00606E2B" w:rsidRDefault="00F24350" w:rsidP="000D74DC">
            <w:pPr>
              <w:numPr>
                <w:ilvl w:val="0"/>
                <w:numId w:val="21"/>
              </w:numPr>
              <w:ind w:left="171" w:hanging="171"/>
              <w:jc w:val="left"/>
              <w:rPr>
                <w:rFonts w:asciiTheme="minorHAnsi" w:eastAsia="Calibri" w:hAnsiTheme="minorHAnsi" w:cstheme="minorHAnsi"/>
                <w:i w:val="0"/>
                <w:color w:val="000000"/>
              </w:rPr>
            </w:pPr>
            <w:r>
              <w:rPr>
                <w:rFonts w:asciiTheme="minorHAnsi" w:eastAsia="Calibri" w:hAnsiTheme="minorHAnsi" w:cstheme="minorHAnsi"/>
                <w:i w:val="0"/>
                <w:color w:val="000000"/>
              </w:rPr>
              <w:t>Wyjazd studyjny;</w:t>
            </w:r>
          </w:p>
          <w:p w:rsidR="00606E2B" w:rsidRPr="00606E2B" w:rsidRDefault="00606E2B" w:rsidP="000D74DC">
            <w:pPr>
              <w:numPr>
                <w:ilvl w:val="0"/>
                <w:numId w:val="21"/>
              </w:numPr>
              <w:ind w:left="171" w:hanging="171"/>
              <w:jc w:val="left"/>
              <w:rPr>
                <w:rFonts w:asciiTheme="minorHAnsi" w:eastAsia="Calibri" w:hAnsiTheme="minorHAnsi" w:cstheme="minorHAnsi"/>
                <w:i w:val="0"/>
              </w:rPr>
            </w:pPr>
            <w:r w:rsidRPr="00606E2B">
              <w:rPr>
                <w:rFonts w:asciiTheme="minorHAnsi" w:eastAsia="Calibri" w:hAnsiTheme="minorHAnsi" w:cstheme="minorHAnsi"/>
                <w:i w:val="0"/>
              </w:rPr>
              <w:t>Promowanie obsz</w:t>
            </w:r>
            <w:r w:rsidR="00F24350">
              <w:rPr>
                <w:rFonts w:asciiTheme="minorHAnsi" w:eastAsia="Calibri" w:hAnsiTheme="minorHAnsi" w:cstheme="minorHAnsi"/>
                <w:i w:val="0"/>
              </w:rPr>
              <w:t>aru, produktów, usług lokalnych;</w:t>
            </w:r>
          </w:p>
          <w:p w:rsidR="00606E2B" w:rsidRPr="00606E2B" w:rsidRDefault="00606E2B" w:rsidP="000D74DC">
            <w:pPr>
              <w:numPr>
                <w:ilvl w:val="0"/>
                <w:numId w:val="21"/>
              </w:numPr>
              <w:ind w:left="171" w:hanging="171"/>
              <w:contextualSpacing/>
              <w:jc w:val="left"/>
              <w:rPr>
                <w:rFonts w:asciiTheme="minorHAnsi" w:eastAsia="Calibri" w:hAnsiTheme="minorHAnsi" w:cstheme="minorHAnsi"/>
                <w:i w:val="0"/>
              </w:rPr>
            </w:pPr>
            <w:r w:rsidRPr="00606E2B">
              <w:rPr>
                <w:rFonts w:asciiTheme="minorHAnsi" w:eastAsia="Calibri" w:hAnsiTheme="minorHAnsi" w:cstheme="minorHAnsi"/>
                <w:i w:val="0"/>
                <w:color w:val="000000"/>
              </w:rPr>
              <w:lastRenderedPageBreak/>
              <w:t>Wzmocnienie kapitału społecznego.</w:t>
            </w:r>
          </w:p>
        </w:tc>
        <w:tc>
          <w:tcPr>
            <w:tcW w:w="2405" w:type="dxa"/>
            <w:vAlign w:val="center"/>
          </w:tcPr>
          <w:p w:rsidR="00606E2B" w:rsidRPr="00606E2B" w:rsidRDefault="00606E2B" w:rsidP="00606E2B">
            <w:pPr>
              <w:jc w:val="center"/>
              <w:rPr>
                <w:rFonts w:asciiTheme="minorHAnsi" w:eastAsia="Calibri" w:hAnsiTheme="minorHAnsi" w:cstheme="minorHAnsi"/>
                <w:i w:val="0"/>
              </w:rPr>
            </w:pPr>
            <w:r w:rsidRPr="00606E2B">
              <w:rPr>
                <w:rFonts w:asciiTheme="minorHAnsi" w:eastAsia="Calibri" w:hAnsiTheme="minorHAnsi" w:cstheme="minorHAnsi"/>
                <w:i w:val="0"/>
              </w:rPr>
              <w:lastRenderedPageBreak/>
              <w:t>LGD</w:t>
            </w:r>
          </w:p>
        </w:tc>
        <w:tc>
          <w:tcPr>
            <w:tcW w:w="1847" w:type="dxa"/>
            <w:vAlign w:val="center"/>
          </w:tcPr>
          <w:p w:rsidR="00606E2B" w:rsidRPr="00606E2B" w:rsidRDefault="00606E2B" w:rsidP="00606E2B">
            <w:pPr>
              <w:jc w:val="right"/>
              <w:rPr>
                <w:rFonts w:asciiTheme="minorHAnsi" w:eastAsia="Calibri" w:hAnsiTheme="minorHAnsi" w:cstheme="minorHAnsi"/>
                <w:i w:val="0"/>
              </w:rPr>
            </w:pPr>
            <w:r w:rsidRPr="00606E2B">
              <w:rPr>
                <w:rFonts w:asciiTheme="minorHAnsi" w:eastAsia="Calibri" w:hAnsiTheme="minorHAnsi" w:cstheme="minorHAnsi"/>
                <w:i w:val="0"/>
              </w:rPr>
              <w:t>60 000;</w:t>
            </w:r>
          </w:p>
          <w:p w:rsidR="00606E2B" w:rsidRPr="00606E2B" w:rsidRDefault="00606E2B" w:rsidP="00606E2B">
            <w:pPr>
              <w:jc w:val="right"/>
              <w:rPr>
                <w:rFonts w:asciiTheme="minorHAnsi" w:eastAsia="Calibri" w:hAnsiTheme="minorHAnsi" w:cstheme="minorHAnsi"/>
                <w:i w:val="0"/>
              </w:rPr>
            </w:pPr>
            <w:r w:rsidRPr="00606E2B">
              <w:rPr>
                <w:rFonts w:asciiTheme="minorHAnsi" w:eastAsia="Calibri" w:hAnsiTheme="minorHAnsi" w:cstheme="minorHAnsi"/>
                <w:i w:val="0"/>
              </w:rPr>
              <w:t>100%</w:t>
            </w:r>
          </w:p>
        </w:tc>
        <w:tc>
          <w:tcPr>
            <w:tcW w:w="1418" w:type="dxa"/>
            <w:vAlign w:val="center"/>
          </w:tcPr>
          <w:p w:rsidR="00606E2B" w:rsidRPr="00606E2B" w:rsidRDefault="00606E2B" w:rsidP="00606E2B">
            <w:pPr>
              <w:jc w:val="center"/>
              <w:rPr>
                <w:rFonts w:asciiTheme="minorHAnsi" w:eastAsia="Calibri" w:hAnsiTheme="minorHAnsi" w:cstheme="minorHAnsi"/>
                <w:i w:val="0"/>
              </w:rPr>
            </w:pPr>
            <w:r w:rsidRPr="00606E2B">
              <w:rPr>
                <w:rFonts w:asciiTheme="minorHAnsi" w:eastAsia="Calibri" w:hAnsiTheme="minorHAnsi" w:cstheme="minorHAnsi"/>
                <w:i w:val="0"/>
              </w:rPr>
              <w:t>Aktywizacja</w:t>
            </w:r>
          </w:p>
        </w:tc>
        <w:tc>
          <w:tcPr>
            <w:tcW w:w="1843" w:type="dxa"/>
            <w:vAlign w:val="center"/>
          </w:tcPr>
          <w:p w:rsidR="00606E2B" w:rsidRPr="00606E2B" w:rsidRDefault="00606E2B" w:rsidP="00606E2B">
            <w:pPr>
              <w:jc w:val="right"/>
              <w:rPr>
                <w:rFonts w:asciiTheme="minorHAnsi" w:eastAsia="Calibri" w:hAnsiTheme="minorHAnsi" w:cstheme="minorHAnsi"/>
                <w:i w:val="0"/>
              </w:rPr>
            </w:pPr>
            <w:r w:rsidRPr="00606E2B">
              <w:rPr>
                <w:rFonts w:asciiTheme="minorHAnsi" w:eastAsia="Calibri" w:hAnsiTheme="minorHAnsi" w:cstheme="minorHAnsi"/>
                <w:i w:val="0"/>
              </w:rPr>
              <w:t>60 000</w:t>
            </w:r>
          </w:p>
        </w:tc>
      </w:tr>
      <w:tr w:rsidR="00606E2B" w:rsidRPr="00DD5E95" w:rsidTr="00CE4AE2">
        <w:tc>
          <w:tcPr>
            <w:tcW w:w="854" w:type="dxa"/>
            <w:vAlign w:val="center"/>
          </w:tcPr>
          <w:p w:rsidR="00606E2B" w:rsidRPr="00606E2B" w:rsidRDefault="00606E2B" w:rsidP="00606E2B">
            <w:pPr>
              <w:jc w:val="center"/>
              <w:rPr>
                <w:rFonts w:asciiTheme="minorHAnsi" w:eastAsia="Calibri" w:hAnsiTheme="minorHAnsi" w:cstheme="minorHAnsi"/>
                <w:i w:val="0"/>
              </w:rPr>
            </w:pPr>
            <w:r w:rsidRPr="00606E2B">
              <w:rPr>
                <w:rFonts w:asciiTheme="minorHAnsi" w:eastAsia="Calibri" w:hAnsiTheme="minorHAnsi" w:cstheme="minorHAnsi"/>
                <w:i w:val="0"/>
              </w:rPr>
              <w:lastRenderedPageBreak/>
              <w:t>1.2.5</w:t>
            </w:r>
          </w:p>
        </w:tc>
        <w:tc>
          <w:tcPr>
            <w:tcW w:w="2548" w:type="dxa"/>
            <w:vAlign w:val="center"/>
          </w:tcPr>
          <w:p w:rsidR="00606E2B" w:rsidRPr="00606E2B" w:rsidRDefault="00606E2B" w:rsidP="00606E2B">
            <w:pPr>
              <w:jc w:val="left"/>
              <w:rPr>
                <w:rFonts w:asciiTheme="minorHAnsi" w:eastAsia="Times New Roman" w:hAnsiTheme="minorHAnsi" w:cstheme="minorHAnsi"/>
                <w:i w:val="0"/>
              </w:rPr>
            </w:pPr>
            <w:r w:rsidRPr="00606E2B">
              <w:rPr>
                <w:rFonts w:asciiTheme="minorHAnsi" w:eastAsia="Times New Roman" w:hAnsiTheme="minorHAnsi" w:cstheme="minorHAnsi"/>
                <w:i w:val="0"/>
              </w:rPr>
              <w:t xml:space="preserve">Kreator przedsiębiorczości </w:t>
            </w:r>
          </w:p>
        </w:tc>
        <w:tc>
          <w:tcPr>
            <w:tcW w:w="4253" w:type="dxa"/>
            <w:vAlign w:val="center"/>
          </w:tcPr>
          <w:p w:rsidR="00606E2B" w:rsidRPr="00606E2B" w:rsidRDefault="00606E2B" w:rsidP="000D74DC">
            <w:pPr>
              <w:numPr>
                <w:ilvl w:val="0"/>
                <w:numId w:val="21"/>
              </w:numPr>
              <w:ind w:left="171" w:hanging="171"/>
              <w:jc w:val="left"/>
              <w:rPr>
                <w:rFonts w:asciiTheme="minorHAnsi" w:eastAsia="Calibri" w:hAnsiTheme="minorHAnsi" w:cstheme="minorHAnsi"/>
                <w:i w:val="0"/>
              </w:rPr>
            </w:pPr>
            <w:r w:rsidRPr="00606E2B">
              <w:rPr>
                <w:rFonts w:asciiTheme="minorHAnsi" w:eastAsia="Calibri" w:hAnsiTheme="minorHAnsi" w:cstheme="minorHAnsi"/>
                <w:i w:val="0"/>
              </w:rPr>
              <w:t>Konferencja, szkolenie, warsztat, spotkanie, festyn, akcja społeczna itp.</w:t>
            </w:r>
            <w:r w:rsidR="00F24350">
              <w:rPr>
                <w:rFonts w:asciiTheme="minorHAnsi" w:eastAsia="Calibri" w:hAnsiTheme="minorHAnsi" w:cstheme="minorHAnsi"/>
                <w:i w:val="0"/>
              </w:rPr>
              <w:t>;</w:t>
            </w:r>
          </w:p>
          <w:p w:rsidR="00606E2B" w:rsidRPr="00606E2B" w:rsidRDefault="00606E2B" w:rsidP="000D74DC">
            <w:pPr>
              <w:numPr>
                <w:ilvl w:val="0"/>
                <w:numId w:val="21"/>
              </w:numPr>
              <w:ind w:left="171" w:hanging="171"/>
              <w:jc w:val="left"/>
              <w:rPr>
                <w:rFonts w:asciiTheme="minorHAnsi" w:eastAsia="Calibri" w:hAnsiTheme="minorHAnsi" w:cstheme="minorHAnsi"/>
                <w:i w:val="0"/>
              </w:rPr>
            </w:pPr>
            <w:r w:rsidRPr="00606E2B">
              <w:rPr>
                <w:rFonts w:asciiTheme="minorHAnsi" w:eastAsia="Calibri" w:hAnsiTheme="minorHAnsi" w:cstheme="minorHAnsi"/>
                <w:i w:val="0"/>
              </w:rPr>
              <w:t>Zakup rzeczy i środków trwałych sta</w:t>
            </w:r>
            <w:r w:rsidR="00F24350">
              <w:rPr>
                <w:rFonts w:asciiTheme="minorHAnsi" w:eastAsia="Calibri" w:hAnsiTheme="minorHAnsi" w:cstheme="minorHAnsi"/>
                <w:i w:val="0"/>
              </w:rPr>
              <w:t>nowi nie więcej niż 50% kosztów;</w:t>
            </w:r>
          </w:p>
          <w:p w:rsidR="00606E2B" w:rsidRPr="00606E2B" w:rsidRDefault="00606E2B" w:rsidP="000D74DC">
            <w:pPr>
              <w:numPr>
                <w:ilvl w:val="0"/>
                <w:numId w:val="21"/>
              </w:numPr>
              <w:ind w:left="171" w:hanging="171"/>
              <w:jc w:val="left"/>
              <w:rPr>
                <w:rFonts w:asciiTheme="minorHAnsi" w:eastAsia="Calibri" w:hAnsiTheme="minorHAnsi" w:cstheme="minorHAnsi"/>
                <w:i w:val="0"/>
              </w:rPr>
            </w:pPr>
            <w:r w:rsidRPr="00606E2B">
              <w:rPr>
                <w:rFonts w:asciiTheme="minorHAnsi" w:eastAsia="Calibri" w:hAnsiTheme="minorHAnsi" w:cstheme="minorHAnsi"/>
                <w:i w:val="0"/>
              </w:rPr>
              <w:t>Promowanie obsz</w:t>
            </w:r>
            <w:r w:rsidR="00F24350">
              <w:rPr>
                <w:rFonts w:asciiTheme="minorHAnsi" w:eastAsia="Calibri" w:hAnsiTheme="minorHAnsi" w:cstheme="minorHAnsi"/>
                <w:i w:val="0"/>
              </w:rPr>
              <w:t>aru, produktów, usług lokalnych;</w:t>
            </w:r>
          </w:p>
          <w:p w:rsidR="00606E2B" w:rsidRPr="00606E2B" w:rsidRDefault="00606E2B" w:rsidP="000D74DC">
            <w:pPr>
              <w:numPr>
                <w:ilvl w:val="0"/>
                <w:numId w:val="21"/>
              </w:numPr>
              <w:ind w:left="171" w:hanging="171"/>
              <w:jc w:val="left"/>
              <w:rPr>
                <w:rFonts w:asciiTheme="minorHAnsi" w:eastAsia="Calibri" w:hAnsiTheme="minorHAnsi" w:cstheme="minorHAnsi"/>
                <w:i w:val="0"/>
              </w:rPr>
            </w:pPr>
            <w:r w:rsidRPr="00606E2B">
              <w:rPr>
                <w:rFonts w:asciiTheme="minorHAnsi" w:eastAsia="Calibri" w:hAnsiTheme="minorHAnsi" w:cstheme="minorHAnsi"/>
                <w:i w:val="0"/>
              </w:rPr>
              <w:t>Zachowanie dziedzictwa lokalnego.</w:t>
            </w:r>
          </w:p>
        </w:tc>
        <w:tc>
          <w:tcPr>
            <w:tcW w:w="2405" w:type="dxa"/>
            <w:vAlign w:val="center"/>
          </w:tcPr>
          <w:p w:rsidR="00606E2B" w:rsidRPr="00606E2B" w:rsidRDefault="00606E2B" w:rsidP="00606E2B">
            <w:pPr>
              <w:jc w:val="center"/>
              <w:rPr>
                <w:rFonts w:asciiTheme="minorHAnsi" w:eastAsia="Calibri" w:hAnsiTheme="minorHAnsi" w:cstheme="minorHAnsi"/>
                <w:i w:val="0"/>
              </w:rPr>
            </w:pPr>
            <w:r w:rsidRPr="00606E2B">
              <w:rPr>
                <w:rFonts w:asciiTheme="minorHAnsi" w:eastAsia="Calibri" w:hAnsiTheme="minorHAnsi" w:cstheme="minorHAnsi"/>
                <w:i w:val="0"/>
              </w:rPr>
              <w:t>LGD</w:t>
            </w:r>
          </w:p>
        </w:tc>
        <w:tc>
          <w:tcPr>
            <w:tcW w:w="1847" w:type="dxa"/>
            <w:vAlign w:val="center"/>
          </w:tcPr>
          <w:p w:rsidR="00606E2B" w:rsidRPr="00226962" w:rsidRDefault="002B7E05" w:rsidP="00606E2B">
            <w:pPr>
              <w:jc w:val="right"/>
              <w:rPr>
                <w:rFonts w:asciiTheme="minorHAnsi" w:eastAsia="Calibri" w:hAnsiTheme="minorHAnsi" w:cstheme="minorHAnsi"/>
                <w:i w:val="0"/>
              </w:rPr>
            </w:pPr>
            <w:r w:rsidRPr="00226962">
              <w:rPr>
                <w:rFonts w:asciiTheme="minorHAnsi" w:eastAsia="Calibri" w:hAnsiTheme="minorHAnsi" w:cstheme="minorHAnsi"/>
                <w:i w:val="0"/>
              </w:rPr>
              <w:t>1</w:t>
            </w:r>
            <w:r w:rsidR="00606E2B" w:rsidRPr="00226962">
              <w:rPr>
                <w:rFonts w:asciiTheme="minorHAnsi" w:eastAsia="Calibri" w:hAnsiTheme="minorHAnsi" w:cstheme="minorHAnsi"/>
                <w:i w:val="0"/>
              </w:rPr>
              <w:t>0 000;</w:t>
            </w:r>
          </w:p>
          <w:p w:rsidR="00606E2B" w:rsidRPr="00226962" w:rsidRDefault="00606E2B" w:rsidP="00606E2B">
            <w:pPr>
              <w:jc w:val="right"/>
              <w:rPr>
                <w:rFonts w:asciiTheme="minorHAnsi" w:eastAsia="Calibri" w:hAnsiTheme="minorHAnsi" w:cstheme="minorHAnsi"/>
                <w:i w:val="0"/>
              </w:rPr>
            </w:pPr>
            <w:r w:rsidRPr="00226962">
              <w:rPr>
                <w:rFonts w:asciiTheme="minorHAnsi" w:eastAsia="Calibri" w:hAnsiTheme="minorHAnsi" w:cstheme="minorHAnsi"/>
                <w:i w:val="0"/>
              </w:rPr>
              <w:t>100%</w:t>
            </w:r>
          </w:p>
        </w:tc>
        <w:tc>
          <w:tcPr>
            <w:tcW w:w="1418" w:type="dxa"/>
            <w:vAlign w:val="center"/>
          </w:tcPr>
          <w:p w:rsidR="00606E2B" w:rsidRPr="00226962" w:rsidRDefault="00606E2B" w:rsidP="00606E2B">
            <w:pPr>
              <w:jc w:val="center"/>
              <w:rPr>
                <w:rFonts w:asciiTheme="minorHAnsi" w:eastAsia="Calibri" w:hAnsiTheme="minorHAnsi" w:cstheme="minorHAnsi"/>
                <w:i w:val="0"/>
              </w:rPr>
            </w:pPr>
            <w:r w:rsidRPr="00226962">
              <w:rPr>
                <w:rFonts w:asciiTheme="minorHAnsi" w:eastAsia="Calibri" w:hAnsiTheme="minorHAnsi" w:cstheme="minorHAnsi"/>
                <w:i w:val="0"/>
              </w:rPr>
              <w:t>Projekt współpracy</w:t>
            </w:r>
          </w:p>
        </w:tc>
        <w:tc>
          <w:tcPr>
            <w:tcW w:w="1843" w:type="dxa"/>
            <w:vAlign w:val="center"/>
          </w:tcPr>
          <w:p w:rsidR="00606E2B" w:rsidRPr="00226962" w:rsidRDefault="00606E2B" w:rsidP="00606E2B">
            <w:pPr>
              <w:jc w:val="right"/>
              <w:rPr>
                <w:rFonts w:asciiTheme="minorHAnsi" w:eastAsia="Calibri" w:hAnsiTheme="minorHAnsi" w:cstheme="minorHAnsi"/>
                <w:i w:val="0"/>
              </w:rPr>
            </w:pPr>
            <w:r w:rsidRPr="00226962">
              <w:rPr>
                <w:rFonts w:asciiTheme="minorHAnsi" w:eastAsia="Calibri" w:hAnsiTheme="minorHAnsi" w:cstheme="minorHAnsi"/>
                <w:i w:val="0"/>
              </w:rPr>
              <w:t>10 000</w:t>
            </w:r>
          </w:p>
        </w:tc>
      </w:tr>
      <w:tr w:rsidR="00606E2B" w:rsidRPr="00606E2B" w:rsidTr="00CE4AE2">
        <w:trPr>
          <w:trHeight w:val="1928"/>
        </w:trPr>
        <w:tc>
          <w:tcPr>
            <w:tcW w:w="854" w:type="dxa"/>
            <w:vAlign w:val="center"/>
          </w:tcPr>
          <w:p w:rsidR="00606E2B" w:rsidRPr="00606E2B" w:rsidRDefault="00606E2B" w:rsidP="00606E2B">
            <w:pPr>
              <w:jc w:val="center"/>
              <w:rPr>
                <w:rFonts w:asciiTheme="minorHAnsi" w:eastAsia="Calibri" w:hAnsiTheme="minorHAnsi" w:cstheme="minorHAnsi"/>
                <w:i w:val="0"/>
              </w:rPr>
            </w:pPr>
            <w:r w:rsidRPr="00606E2B">
              <w:rPr>
                <w:rFonts w:asciiTheme="minorHAnsi" w:eastAsia="Calibri" w:hAnsiTheme="minorHAnsi" w:cstheme="minorHAnsi"/>
                <w:i w:val="0"/>
              </w:rPr>
              <w:t>1.2.6</w:t>
            </w:r>
          </w:p>
        </w:tc>
        <w:tc>
          <w:tcPr>
            <w:tcW w:w="2548" w:type="dxa"/>
            <w:vAlign w:val="center"/>
          </w:tcPr>
          <w:p w:rsidR="00606E2B" w:rsidRPr="00606E2B" w:rsidRDefault="00606E2B" w:rsidP="00606E2B">
            <w:pPr>
              <w:jc w:val="left"/>
              <w:rPr>
                <w:rFonts w:asciiTheme="minorHAnsi" w:eastAsia="Times New Roman" w:hAnsiTheme="minorHAnsi" w:cstheme="minorHAnsi"/>
                <w:i w:val="0"/>
              </w:rPr>
            </w:pPr>
            <w:r w:rsidRPr="00606E2B">
              <w:rPr>
                <w:rFonts w:asciiTheme="minorHAnsi" w:eastAsia="Times New Roman" w:hAnsiTheme="minorHAnsi" w:cstheme="minorHAnsi"/>
                <w:i w:val="0"/>
              </w:rPr>
              <w:t xml:space="preserve">Integracja branż mających kluczowe znaczenie dla rozwoju gospodarczego: budownictwo, </w:t>
            </w:r>
            <w:r w:rsidRPr="00606E2B">
              <w:rPr>
                <w:rFonts w:asciiTheme="minorHAnsi" w:eastAsia="Times New Roman" w:hAnsiTheme="minorHAnsi" w:cstheme="minorHAnsi"/>
                <w:i w:val="0"/>
                <w:color w:val="000000"/>
              </w:rPr>
              <w:t>zakwaterowanie</w:t>
            </w:r>
            <w:r w:rsidRPr="00606E2B">
              <w:rPr>
                <w:rFonts w:asciiTheme="minorHAnsi" w:eastAsia="Times New Roman" w:hAnsiTheme="minorHAnsi" w:cstheme="minorHAnsi"/>
                <w:i w:val="0"/>
                <w:color w:val="000000"/>
              </w:rPr>
              <w:br/>
              <w:t>i usługi gastronomiczne, kultura, rekreacja</w:t>
            </w:r>
            <w:r w:rsidRPr="00606E2B">
              <w:rPr>
                <w:rFonts w:asciiTheme="minorHAnsi" w:eastAsia="Times New Roman" w:hAnsiTheme="minorHAnsi" w:cstheme="minorHAnsi"/>
                <w:i w:val="0"/>
                <w:color w:val="000000"/>
              </w:rPr>
              <w:br/>
              <w:t>i rozrywka</w:t>
            </w:r>
            <w:r w:rsidRPr="00606E2B">
              <w:rPr>
                <w:rFonts w:asciiTheme="minorHAnsi" w:eastAsia="Times New Roman" w:hAnsiTheme="minorHAnsi" w:cstheme="minorHAnsi"/>
                <w:i w:val="0"/>
                <w:color w:val="000000"/>
                <w:vertAlign w:val="superscript"/>
              </w:rPr>
              <w:footnoteReference w:id="16"/>
            </w:r>
          </w:p>
        </w:tc>
        <w:tc>
          <w:tcPr>
            <w:tcW w:w="4253" w:type="dxa"/>
            <w:vAlign w:val="center"/>
          </w:tcPr>
          <w:p w:rsidR="00606E2B" w:rsidRPr="00606E2B" w:rsidRDefault="00606E2B" w:rsidP="00B53E61">
            <w:pPr>
              <w:numPr>
                <w:ilvl w:val="0"/>
                <w:numId w:val="20"/>
              </w:numPr>
              <w:tabs>
                <w:tab w:val="left" w:pos="459"/>
              </w:tabs>
              <w:ind w:left="171" w:hanging="182"/>
              <w:contextualSpacing/>
              <w:jc w:val="left"/>
              <w:rPr>
                <w:rFonts w:asciiTheme="minorHAnsi" w:eastAsia="Times New Roman" w:hAnsiTheme="minorHAnsi" w:cstheme="minorHAnsi"/>
                <w:i w:val="0"/>
              </w:rPr>
            </w:pPr>
            <w:r w:rsidRPr="00606E2B">
              <w:rPr>
                <w:rFonts w:asciiTheme="minorHAnsi" w:eastAsia="Times New Roman" w:hAnsiTheme="minorHAnsi" w:cstheme="minorHAnsi"/>
                <w:i w:val="0"/>
              </w:rPr>
              <w:t>Konferencja, szkolenie, warsztat, spotkanie, festyn, akcja społeczna itp.</w:t>
            </w:r>
            <w:r w:rsidR="00F24350">
              <w:rPr>
                <w:rFonts w:asciiTheme="minorHAnsi" w:eastAsia="Times New Roman" w:hAnsiTheme="minorHAnsi" w:cstheme="minorHAnsi"/>
                <w:i w:val="0"/>
              </w:rPr>
              <w:t>;</w:t>
            </w:r>
          </w:p>
          <w:p w:rsidR="00606E2B" w:rsidRPr="00606E2B" w:rsidRDefault="00F24350" w:rsidP="00B53E61">
            <w:pPr>
              <w:numPr>
                <w:ilvl w:val="0"/>
                <w:numId w:val="20"/>
              </w:numPr>
              <w:tabs>
                <w:tab w:val="left" w:pos="459"/>
              </w:tabs>
              <w:ind w:left="171" w:hanging="182"/>
              <w:contextualSpacing/>
              <w:jc w:val="left"/>
              <w:rPr>
                <w:rFonts w:asciiTheme="minorHAnsi" w:eastAsia="Calibri" w:hAnsiTheme="minorHAnsi" w:cstheme="minorHAnsi"/>
                <w:i w:val="0"/>
              </w:rPr>
            </w:pPr>
            <w:r>
              <w:rPr>
                <w:rFonts w:asciiTheme="minorHAnsi" w:eastAsia="Calibri" w:hAnsiTheme="minorHAnsi" w:cstheme="minorHAnsi"/>
                <w:i w:val="0"/>
              </w:rPr>
              <w:t>Wyjazd studyjny;</w:t>
            </w:r>
          </w:p>
          <w:p w:rsidR="00606E2B" w:rsidRPr="00606E2B" w:rsidRDefault="00606E2B" w:rsidP="00B53E61">
            <w:pPr>
              <w:numPr>
                <w:ilvl w:val="0"/>
                <w:numId w:val="20"/>
              </w:numPr>
              <w:tabs>
                <w:tab w:val="left" w:pos="459"/>
              </w:tabs>
              <w:ind w:left="171" w:hanging="182"/>
              <w:contextualSpacing/>
              <w:jc w:val="left"/>
              <w:rPr>
                <w:rFonts w:asciiTheme="minorHAnsi" w:eastAsia="Calibri" w:hAnsiTheme="minorHAnsi" w:cstheme="minorHAnsi"/>
                <w:i w:val="0"/>
              </w:rPr>
            </w:pPr>
            <w:r w:rsidRPr="00606E2B">
              <w:rPr>
                <w:rFonts w:asciiTheme="minorHAnsi" w:eastAsia="Calibri" w:hAnsiTheme="minorHAnsi" w:cstheme="minorHAnsi"/>
                <w:i w:val="0"/>
              </w:rPr>
              <w:t>Wzmocnienie kapitału społecznego</w:t>
            </w:r>
            <w:r w:rsidR="00F24350">
              <w:rPr>
                <w:rFonts w:asciiTheme="minorHAnsi" w:eastAsia="Calibri" w:hAnsiTheme="minorHAnsi" w:cstheme="minorHAnsi"/>
                <w:i w:val="0"/>
              </w:rPr>
              <w:t>;</w:t>
            </w:r>
          </w:p>
          <w:p w:rsidR="00606E2B" w:rsidRPr="00606E2B" w:rsidRDefault="00606E2B" w:rsidP="00B53E61">
            <w:pPr>
              <w:numPr>
                <w:ilvl w:val="0"/>
                <w:numId w:val="20"/>
              </w:numPr>
              <w:tabs>
                <w:tab w:val="left" w:pos="459"/>
              </w:tabs>
              <w:ind w:left="171" w:hanging="182"/>
              <w:contextualSpacing/>
              <w:jc w:val="left"/>
              <w:rPr>
                <w:rFonts w:asciiTheme="minorHAnsi" w:eastAsia="Calibri" w:hAnsiTheme="minorHAnsi" w:cstheme="minorHAnsi"/>
                <w:i w:val="0"/>
              </w:rPr>
            </w:pPr>
            <w:r w:rsidRPr="00606E2B">
              <w:rPr>
                <w:rFonts w:asciiTheme="minorHAnsi" w:eastAsia="Calibri" w:hAnsiTheme="minorHAnsi" w:cstheme="minorHAnsi"/>
                <w:i w:val="0"/>
              </w:rPr>
              <w:t>Spotkania branżowe nastawione na budowanie wspólnej mark</w:t>
            </w:r>
            <w:r w:rsidR="00F24350">
              <w:rPr>
                <w:rFonts w:asciiTheme="minorHAnsi" w:eastAsia="Calibri" w:hAnsiTheme="minorHAnsi" w:cstheme="minorHAnsi"/>
                <w:i w:val="0"/>
              </w:rPr>
              <w:t>i oraz więzi międzysektorowych;</w:t>
            </w:r>
          </w:p>
          <w:p w:rsidR="00606E2B" w:rsidRPr="00606E2B" w:rsidRDefault="00606E2B" w:rsidP="00B53E61">
            <w:pPr>
              <w:numPr>
                <w:ilvl w:val="0"/>
                <w:numId w:val="20"/>
              </w:numPr>
              <w:ind w:left="171" w:hanging="182"/>
              <w:jc w:val="left"/>
              <w:rPr>
                <w:rFonts w:asciiTheme="minorHAnsi" w:eastAsia="Calibri" w:hAnsiTheme="minorHAnsi" w:cstheme="minorHAnsi"/>
                <w:i w:val="0"/>
              </w:rPr>
            </w:pPr>
            <w:r w:rsidRPr="00606E2B">
              <w:rPr>
                <w:rFonts w:asciiTheme="minorHAnsi" w:eastAsia="Calibri" w:hAnsiTheme="minorHAnsi" w:cstheme="minorHAnsi"/>
                <w:i w:val="0"/>
              </w:rPr>
              <w:t>Promowanie obszaru, produktów, usług lokalnych.</w:t>
            </w:r>
          </w:p>
        </w:tc>
        <w:tc>
          <w:tcPr>
            <w:tcW w:w="2405" w:type="dxa"/>
            <w:vAlign w:val="center"/>
          </w:tcPr>
          <w:p w:rsidR="00606E2B" w:rsidRPr="00606E2B" w:rsidRDefault="00606E2B" w:rsidP="00606E2B">
            <w:pPr>
              <w:jc w:val="center"/>
              <w:rPr>
                <w:rFonts w:asciiTheme="minorHAnsi" w:eastAsia="Calibri" w:hAnsiTheme="minorHAnsi" w:cstheme="minorHAnsi"/>
                <w:i w:val="0"/>
              </w:rPr>
            </w:pPr>
            <w:r w:rsidRPr="00606E2B">
              <w:rPr>
                <w:rFonts w:asciiTheme="minorHAnsi" w:eastAsia="Calibri" w:hAnsiTheme="minorHAnsi" w:cstheme="minorHAnsi"/>
                <w:i w:val="0"/>
              </w:rPr>
              <w:t>LGD, osoby prawne</w:t>
            </w:r>
          </w:p>
        </w:tc>
        <w:tc>
          <w:tcPr>
            <w:tcW w:w="1847" w:type="dxa"/>
            <w:vAlign w:val="center"/>
          </w:tcPr>
          <w:p w:rsidR="00606E2B" w:rsidRPr="00606E2B" w:rsidRDefault="00606E2B" w:rsidP="00606E2B">
            <w:pPr>
              <w:jc w:val="right"/>
              <w:rPr>
                <w:rFonts w:asciiTheme="minorHAnsi" w:eastAsia="Calibri" w:hAnsiTheme="minorHAnsi" w:cstheme="minorHAnsi"/>
                <w:i w:val="0"/>
              </w:rPr>
            </w:pPr>
          </w:p>
          <w:p w:rsidR="00606E2B" w:rsidRPr="00606E2B" w:rsidRDefault="00E24BB7" w:rsidP="00606E2B">
            <w:pPr>
              <w:jc w:val="right"/>
              <w:rPr>
                <w:rFonts w:asciiTheme="minorHAnsi" w:eastAsia="Calibri" w:hAnsiTheme="minorHAnsi" w:cstheme="minorHAnsi"/>
                <w:i w:val="0"/>
              </w:rPr>
            </w:pPr>
            <w:r w:rsidRPr="00454C03">
              <w:rPr>
                <w:rFonts w:asciiTheme="minorHAnsi" w:eastAsia="Calibri" w:hAnsiTheme="minorHAnsi" w:cstheme="minorHAnsi"/>
                <w:i w:val="0"/>
                <w:highlight w:val="yellow"/>
              </w:rPr>
              <w:t>do</w:t>
            </w:r>
            <w:r w:rsidR="00F80136" w:rsidRPr="00454C03">
              <w:rPr>
                <w:rFonts w:asciiTheme="minorHAnsi" w:eastAsia="Calibri" w:hAnsiTheme="minorHAnsi" w:cstheme="minorHAnsi"/>
                <w:i w:val="0"/>
                <w:highlight w:val="yellow"/>
              </w:rPr>
              <w:t xml:space="preserve"> 5</w:t>
            </w:r>
            <w:r w:rsidR="00606E2B" w:rsidRPr="00454C03">
              <w:rPr>
                <w:rFonts w:asciiTheme="minorHAnsi" w:eastAsia="Calibri" w:hAnsiTheme="minorHAnsi" w:cstheme="minorHAnsi"/>
                <w:i w:val="0"/>
                <w:highlight w:val="yellow"/>
              </w:rPr>
              <w:t>0 000</w:t>
            </w:r>
            <w:r w:rsidR="00606E2B" w:rsidRPr="00606E2B">
              <w:rPr>
                <w:rFonts w:asciiTheme="minorHAnsi" w:eastAsia="Calibri" w:hAnsiTheme="minorHAnsi" w:cstheme="minorHAnsi"/>
                <w:i w:val="0"/>
              </w:rPr>
              <w:t>;</w:t>
            </w:r>
          </w:p>
          <w:p w:rsidR="00606E2B" w:rsidRPr="00606E2B" w:rsidRDefault="00606E2B" w:rsidP="00606E2B">
            <w:pPr>
              <w:jc w:val="right"/>
              <w:rPr>
                <w:rFonts w:asciiTheme="minorHAnsi" w:eastAsia="Calibri" w:hAnsiTheme="minorHAnsi" w:cstheme="minorHAnsi"/>
                <w:i w:val="0"/>
              </w:rPr>
            </w:pPr>
            <w:r w:rsidRPr="00606E2B">
              <w:rPr>
                <w:rFonts w:asciiTheme="minorHAnsi" w:eastAsia="Calibri" w:hAnsiTheme="minorHAnsi" w:cstheme="minorHAnsi"/>
                <w:i w:val="0"/>
              </w:rPr>
              <w:t>do 90%</w:t>
            </w:r>
          </w:p>
        </w:tc>
        <w:tc>
          <w:tcPr>
            <w:tcW w:w="1418" w:type="dxa"/>
            <w:vAlign w:val="center"/>
          </w:tcPr>
          <w:p w:rsidR="00606E2B" w:rsidRPr="00606E2B" w:rsidRDefault="00606E2B" w:rsidP="00606E2B">
            <w:pPr>
              <w:jc w:val="center"/>
              <w:rPr>
                <w:rFonts w:asciiTheme="minorHAnsi" w:eastAsia="Calibri" w:hAnsiTheme="minorHAnsi" w:cstheme="minorHAnsi"/>
                <w:i w:val="0"/>
              </w:rPr>
            </w:pPr>
            <w:r w:rsidRPr="00606E2B">
              <w:rPr>
                <w:rFonts w:asciiTheme="minorHAnsi" w:eastAsia="Calibri" w:hAnsiTheme="minorHAnsi" w:cstheme="minorHAnsi"/>
                <w:i w:val="0"/>
              </w:rPr>
              <w:t>Operacja własna</w:t>
            </w:r>
          </w:p>
        </w:tc>
        <w:tc>
          <w:tcPr>
            <w:tcW w:w="1843" w:type="dxa"/>
            <w:vAlign w:val="center"/>
          </w:tcPr>
          <w:p w:rsidR="00606E2B" w:rsidRPr="00606E2B" w:rsidRDefault="00EB110E" w:rsidP="00606E2B">
            <w:pPr>
              <w:jc w:val="right"/>
              <w:rPr>
                <w:rFonts w:asciiTheme="minorHAnsi" w:eastAsia="Calibri" w:hAnsiTheme="minorHAnsi" w:cstheme="minorHAnsi"/>
                <w:i w:val="0"/>
              </w:rPr>
            </w:pPr>
            <w:r w:rsidRPr="00EB110E">
              <w:rPr>
                <w:rFonts w:asciiTheme="minorHAnsi" w:eastAsia="Calibri" w:hAnsiTheme="minorHAnsi" w:cstheme="minorHAnsi"/>
                <w:i w:val="0"/>
                <w:highlight w:val="yellow"/>
              </w:rPr>
              <w:t>5</w:t>
            </w:r>
            <w:r w:rsidR="00606E2B" w:rsidRPr="00EB110E">
              <w:rPr>
                <w:rFonts w:asciiTheme="minorHAnsi" w:eastAsia="Calibri" w:hAnsiTheme="minorHAnsi" w:cstheme="minorHAnsi"/>
                <w:i w:val="0"/>
                <w:highlight w:val="yellow"/>
              </w:rPr>
              <w:t>0 000</w:t>
            </w:r>
          </w:p>
        </w:tc>
      </w:tr>
    </w:tbl>
    <w:p w:rsidR="00B53E61" w:rsidRDefault="00606E2B" w:rsidP="00B53E61">
      <w:pPr>
        <w:jc w:val="center"/>
        <w:rPr>
          <w:rFonts w:eastAsia="Calibri"/>
          <w:sz w:val="22"/>
          <w:szCs w:val="22"/>
          <w:lang w:bidi="ar-SA"/>
        </w:rPr>
      </w:pPr>
      <w:r w:rsidRPr="00606E2B">
        <w:rPr>
          <w:rFonts w:eastAsia="Calibri"/>
          <w:sz w:val="22"/>
          <w:szCs w:val="22"/>
          <w:lang w:bidi="ar-SA"/>
        </w:rPr>
        <w:t>Źródło: Opracowanie własne</w:t>
      </w:r>
    </w:p>
    <w:p w:rsidR="009729C3" w:rsidRPr="009729C3" w:rsidRDefault="009729C3" w:rsidP="00B53E61">
      <w:pPr>
        <w:jc w:val="center"/>
        <w:rPr>
          <w:rFonts w:eastAsia="Calibri"/>
          <w:sz w:val="12"/>
          <w:szCs w:val="22"/>
          <w:lang w:bidi="ar-SA"/>
        </w:rPr>
      </w:pPr>
    </w:p>
    <w:p w:rsidR="006D7E71" w:rsidRDefault="006D7E71">
      <w:pPr>
        <w:jc w:val="left"/>
        <w:rPr>
          <w:rFonts w:eastAsia="Calibri"/>
          <w:b/>
          <w:bCs/>
          <w:i w:val="0"/>
          <w:color w:val="000000"/>
          <w:sz w:val="22"/>
          <w:szCs w:val="22"/>
        </w:rPr>
      </w:pPr>
      <w:bookmarkStart w:id="54" w:name="_Toc436055416"/>
      <w:r>
        <w:rPr>
          <w:rFonts w:eastAsia="Calibri"/>
          <w:b/>
          <w:bCs/>
          <w:i w:val="0"/>
          <w:color w:val="000000"/>
          <w:sz w:val="22"/>
          <w:szCs w:val="22"/>
        </w:rPr>
        <w:br w:type="page"/>
      </w:r>
    </w:p>
    <w:p w:rsidR="00B53E61" w:rsidRPr="00B53E61" w:rsidRDefault="00B53E61" w:rsidP="00B53E61">
      <w:pPr>
        <w:spacing w:line="240" w:lineRule="auto"/>
        <w:jc w:val="center"/>
        <w:rPr>
          <w:rFonts w:eastAsia="Calibri"/>
          <w:b/>
          <w:bCs/>
          <w:i w:val="0"/>
          <w:color w:val="000000"/>
          <w:sz w:val="22"/>
          <w:szCs w:val="22"/>
        </w:rPr>
      </w:pPr>
      <w:bookmarkStart w:id="55" w:name="_Toc438495975"/>
      <w:r w:rsidRPr="00B53E61">
        <w:rPr>
          <w:rFonts w:eastAsia="Calibri"/>
          <w:b/>
          <w:bCs/>
          <w:i w:val="0"/>
          <w:color w:val="000000"/>
          <w:sz w:val="22"/>
          <w:szCs w:val="22"/>
        </w:rPr>
        <w:lastRenderedPageBreak/>
        <w:t xml:space="preserve">Tabela </w:t>
      </w:r>
      <w:r w:rsidR="0038165F" w:rsidRPr="00B53E61">
        <w:rPr>
          <w:rFonts w:eastAsia="Calibri"/>
          <w:b/>
          <w:bCs/>
          <w:i w:val="0"/>
          <w:color w:val="000000"/>
          <w:sz w:val="22"/>
          <w:szCs w:val="22"/>
        </w:rPr>
        <w:fldChar w:fldCharType="begin"/>
      </w:r>
      <w:r w:rsidRPr="00B53E61">
        <w:rPr>
          <w:rFonts w:eastAsia="Calibri"/>
          <w:b/>
          <w:bCs/>
          <w:i w:val="0"/>
          <w:color w:val="000000"/>
          <w:sz w:val="22"/>
          <w:szCs w:val="22"/>
        </w:rPr>
        <w:instrText xml:space="preserve"> SEQ Tabela \* ARABIC </w:instrText>
      </w:r>
      <w:r w:rsidR="0038165F" w:rsidRPr="00B53E61">
        <w:rPr>
          <w:rFonts w:eastAsia="Calibri"/>
          <w:b/>
          <w:bCs/>
          <w:i w:val="0"/>
          <w:color w:val="000000"/>
          <w:sz w:val="22"/>
          <w:szCs w:val="22"/>
        </w:rPr>
        <w:fldChar w:fldCharType="separate"/>
      </w:r>
      <w:r w:rsidR="002C37C5">
        <w:rPr>
          <w:rFonts w:eastAsia="Calibri"/>
          <w:b/>
          <w:bCs/>
          <w:i w:val="0"/>
          <w:noProof/>
          <w:color w:val="000000"/>
          <w:sz w:val="22"/>
          <w:szCs w:val="22"/>
        </w:rPr>
        <w:t>15</w:t>
      </w:r>
      <w:r w:rsidR="0038165F" w:rsidRPr="00B53E61">
        <w:rPr>
          <w:rFonts w:eastAsia="Calibri"/>
          <w:b/>
          <w:bCs/>
          <w:i w:val="0"/>
          <w:color w:val="000000"/>
          <w:sz w:val="22"/>
          <w:szCs w:val="22"/>
        </w:rPr>
        <w:fldChar w:fldCharType="end"/>
      </w:r>
      <w:r w:rsidRPr="00B53E61">
        <w:rPr>
          <w:rFonts w:eastAsia="Calibri"/>
          <w:b/>
          <w:bCs/>
          <w:i w:val="0"/>
          <w:color w:val="000000"/>
          <w:sz w:val="22"/>
          <w:szCs w:val="22"/>
        </w:rPr>
        <w:t xml:space="preserve"> Opis wskaźników przypisanych do celów ogólnych, szczegółowych oraz przedsięwzięć</w:t>
      </w:r>
      <w:bookmarkEnd w:id="54"/>
      <w:bookmarkEnd w:id="55"/>
    </w:p>
    <w:tbl>
      <w:tblPr>
        <w:tblStyle w:val="Tabela-Siatka"/>
        <w:tblW w:w="15163" w:type="dxa"/>
        <w:jc w:val="center"/>
        <w:tblLook w:val="04A0"/>
      </w:tblPr>
      <w:tblGrid>
        <w:gridCol w:w="1062"/>
        <w:gridCol w:w="1548"/>
        <w:gridCol w:w="3055"/>
        <w:gridCol w:w="5670"/>
        <w:gridCol w:w="3828"/>
      </w:tblGrid>
      <w:tr w:rsidR="00B53E61" w:rsidRPr="00B53E61" w:rsidTr="00B53E61">
        <w:trPr>
          <w:jc w:val="center"/>
        </w:trPr>
        <w:tc>
          <w:tcPr>
            <w:tcW w:w="1062" w:type="dxa"/>
            <w:shd w:val="clear" w:color="auto" w:fill="D5DCE4"/>
            <w:vAlign w:val="center"/>
          </w:tcPr>
          <w:p w:rsidR="00B53E61" w:rsidRPr="00B53E61" w:rsidRDefault="00B53E61" w:rsidP="00B53E61">
            <w:pPr>
              <w:jc w:val="center"/>
              <w:rPr>
                <w:rFonts w:eastAsia="Calibri"/>
                <w:b/>
                <w:i w:val="0"/>
                <w:sz w:val="22"/>
              </w:rPr>
            </w:pPr>
            <w:r w:rsidRPr="00B53E61">
              <w:rPr>
                <w:rFonts w:eastAsia="Calibri"/>
                <w:b/>
                <w:i w:val="0"/>
                <w:sz w:val="22"/>
              </w:rPr>
              <w:t>Nr</w:t>
            </w:r>
          </w:p>
        </w:tc>
        <w:tc>
          <w:tcPr>
            <w:tcW w:w="1548" w:type="dxa"/>
            <w:shd w:val="clear" w:color="auto" w:fill="D5DCE4"/>
            <w:vAlign w:val="center"/>
          </w:tcPr>
          <w:p w:rsidR="00B53E61" w:rsidRPr="00B53E61" w:rsidRDefault="00B53E61" w:rsidP="00B53E61">
            <w:pPr>
              <w:jc w:val="center"/>
              <w:rPr>
                <w:rFonts w:eastAsia="Calibri"/>
                <w:b/>
                <w:i w:val="0"/>
                <w:sz w:val="22"/>
              </w:rPr>
            </w:pPr>
            <w:r w:rsidRPr="00B53E61">
              <w:rPr>
                <w:rFonts w:eastAsia="Calibri"/>
                <w:b/>
                <w:i w:val="0"/>
                <w:sz w:val="22"/>
              </w:rPr>
              <w:t>Rodzaj wskaźnika</w:t>
            </w:r>
          </w:p>
        </w:tc>
        <w:tc>
          <w:tcPr>
            <w:tcW w:w="3055" w:type="dxa"/>
            <w:shd w:val="clear" w:color="auto" w:fill="D5DCE4"/>
            <w:vAlign w:val="center"/>
          </w:tcPr>
          <w:p w:rsidR="00B53E61" w:rsidRPr="00B53E61" w:rsidRDefault="00B53E61" w:rsidP="00B53E61">
            <w:pPr>
              <w:jc w:val="center"/>
              <w:rPr>
                <w:rFonts w:eastAsia="Calibri"/>
                <w:b/>
                <w:i w:val="0"/>
                <w:sz w:val="22"/>
              </w:rPr>
            </w:pPr>
            <w:r w:rsidRPr="00B53E61">
              <w:rPr>
                <w:rFonts w:eastAsia="Calibri"/>
                <w:b/>
                <w:i w:val="0"/>
                <w:sz w:val="22"/>
              </w:rPr>
              <w:t>Nazwa</w:t>
            </w:r>
          </w:p>
        </w:tc>
        <w:tc>
          <w:tcPr>
            <w:tcW w:w="5670" w:type="dxa"/>
            <w:shd w:val="clear" w:color="auto" w:fill="D5DCE4"/>
            <w:vAlign w:val="center"/>
          </w:tcPr>
          <w:p w:rsidR="00B53E61" w:rsidRPr="00B53E61" w:rsidRDefault="00B53E61" w:rsidP="00B53E61">
            <w:pPr>
              <w:jc w:val="center"/>
              <w:rPr>
                <w:rFonts w:eastAsia="Calibri"/>
                <w:b/>
                <w:i w:val="0"/>
                <w:sz w:val="22"/>
              </w:rPr>
            </w:pPr>
            <w:r w:rsidRPr="00B53E61">
              <w:rPr>
                <w:rFonts w:eastAsia="Calibri"/>
                <w:b/>
                <w:i w:val="0"/>
                <w:sz w:val="22"/>
              </w:rPr>
              <w:t>Wzór/sposób określania</w:t>
            </w:r>
          </w:p>
        </w:tc>
        <w:tc>
          <w:tcPr>
            <w:tcW w:w="3828" w:type="dxa"/>
            <w:shd w:val="clear" w:color="auto" w:fill="D5DCE4"/>
            <w:vAlign w:val="center"/>
          </w:tcPr>
          <w:p w:rsidR="00B53E61" w:rsidRPr="00B53E61" w:rsidRDefault="00B53E61" w:rsidP="00B53E61">
            <w:pPr>
              <w:jc w:val="center"/>
              <w:rPr>
                <w:rFonts w:eastAsia="Calibri"/>
                <w:b/>
                <w:i w:val="0"/>
                <w:sz w:val="22"/>
              </w:rPr>
            </w:pPr>
            <w:r w:rsidRPr="00B53E61">
              <w:rPr>
                <w:rFonts w:eastAsia="Calibri"/>
                <w:b/>
                <w:i w:val="0"/>
                <w:sz w:val="22"/>
              </w:rPr>
              <w:t xml:space="preserve">Uzasadnienie wyboru </w:t>
            </w:r>
            <w:r w:rsidRPr="00B53E61">
              <w:rPr>
                <w:rFonts w:eastAsia="Calibri"/>
                <w:b/>
                <w:i w:val="0"/>
                <w:sz w:val="22"/>
              </w:rPr>
              <w:br/>
              <w:t>w odniesieniu do celów i przedsięwzięć</w:t>
            </w:r>
          </w:p>
        </w:tc>
      </w:tr>
      <w:tr w:rsidR="00B53E61" w:rsidRPr="00B53E61" w:rsidTr="000930DA">
        <w:trPr>
          <w:trHeight w:val="46"/>
          <w:jc w:val="center"/>
        </w:trPr>
        <w:tc>
          <w:tcPr>
            <w:tcW w:w="1062" w:type="dxa"/>
            <w:vAlign w:val="center"/>
          </w:tcPr>
          <w:p w:rsidR="00B53E61" w:rsidRPr="00B53E61" w:rsidRDefault="00A121FD" w:rsidP="00B53E61">
            <w:pPr>
              <w:jc w:val="center"/>
              <w:rPr>
                <w:rFonts w:eastAsia="Calibri"/>
                <w:b/>
                <w:i w:val="0"/>
                <w:sz w:val="22"/>
                <w:lang w:val="en-US"/>
              </w:rPr>
            </w:pPr>
            <w:r>
              <w:rPr>
                <w:rFonts w:eastAsia="Calibri"/>
                <w:b/>
                <w:i w:val="0"/>
                <w:sz w:val="22"/>
                <w:lang w:val="en-US"/>
              </w:rPr>
              <w:t>W</w:t>
            </w:r>
            <w:r w:rsidR="00B53E61" w:rsidRPr="00B53E61">
              <w:rPr>
                <w:rFonts w:eastAsia="Calibri"/>
                <w:b/>
                <w:i w:val="0"/>
                <w:sz w:val="22"/>
                <w:lang w:val="en-US"/>
              </w:rPr>
              <w:t>1.</w:t>
            </w:r>
            <w:r w:rsidR="007D4E04">
              <w:rPr>
                <w:rFonts w:eastAsia="Calibri"/>
                <w:b/>
                <w:i w:val="0"/>
                <w:sz w:val="22"/>
                <w:lang w:val="en-US"/>
              </w:rPr>
              <w:t>0</w:t>
            </w:r>
          </w:p>
        </w:tc>
        <w:tc>
          <w:tcPr>
            <w:tcW w:w="1548" w:type="dxa"/>
            <w:vAlign w:val="center"/>
          </w:tcPr>
          <w:p w:rsidR="00B53E61" w:rsidRPr="00B53E61" w:rsidRDefault="00B53E61" w:rsidP="00B53E61">
            <w:pPr>
              <w:jc w:val="center"/>
              <w:rPr>
                <w:rFonts w:eastAsia="Calibri"/>
                <w:i w:val="0"/>
                <w:sz w:val="22"/>
              </w:rPr>
            </w:pPr>
            <w:r w:rsidRPr="00B53E61">
              <w:rPr>
                <w:rFonts w:eastAsia="Calibri"/>
                <w:i w:val="0"/>
                <w:sz w:val="22"/>
              </w:rPr>
              <w:t>Oddziaływania</w:t>
            </w:r>
          </w:p>
        </w:tc>
        <w:tc>
          <w:tcPr>
            <w:tcW w:w="3055" w:type="dxa"/>
            <w:vAlign w:val="center"/>
          </w:tcPr>
          <w:p w:rsidR="00B53E61" w:rsidRPr="00B53E61" w:rsidRDefault="00B53E61" w:rsidP="00B53E61">
            <w:pPr>
              <w:jc w:val="left"/>
              <w:rPr>
                <w:rFonts w:eastAsia="Calibri"/>
                <w:i w:val="0"/>
                <w:sz w:val="22"/>
              </w:rPr>
            </w:pPr>
            <w:r w:rsidRPr="00B53E61">
              <w:rPr>
                <w:rFonts w:eastAsia="Calibri"/>
                <w:i w:val="0"/>
                <w:sz w:val="22"/>
              </w:rPr>
              <w:t>Liczba organizacji pozarządowych w przeliczeniu na 10 tys. mieszkańców</w:t>
            </w:r>
          </w:p>
        </w:tc>
        <w:tc>
          <w:tcPr>
            <w:tcW w:w="5670" w:type="dxa"/>
            <w:vAlign w:val="center"/>
          </w:tcPr>
          <w:p w:rsidR="00B53E61" w:rsidRPr="00B53E61" w:rsidRDefault="00B53E61" w:rsidP="00B53E61">
            <w:pPr>
              <w:jc w:val="left"/>
              <w:rPr>
                <w:rFonts w:eastAsia="Calibri"/>
                <w:i w:val="0"/>
                <w:sz w:val="22"/>
              </w:rPr>
            </w:pPr>
            <w:r w:rsidRPr="00B53E61">
              <w:rPr>
                <w:rFonts w:eastAsia="Times New Roman"/>
                <w:i w:val="0"/>
                <w:sz w:val="22"/>
              </w:rPr>
              <w:t>Suma zarejestrowanych organizacji społecznych, stowarzyszeń, fundacji podzielona przez liczbę mieszkańców obszaru, pomnożona przez 10 000.</w:t>
            </w:r>
          </w:p>
        </w:tc>
        <w:tc>
          <w:tcPr>
            <w:tcW w:w="3828" w:type="dxa"/>
            <w:vAlign w:val="center"/>
          </w:tcPr>
          <w:p w:rsidR="00B53E61" w:rsidRPr="00B53E61" w:rsidRDefault="00B53E61" w:rsidP="00B53E61">
            <w:pPr>
              <w:jc w:val="left"/>
              <w:rPr>
                <w:rFonts w:eastAsia="Calibri"/>
                <w:i w:val="0"/>
                <w:sz w:val="22"/>
              </w:rPr>
            </w:pPr>
            <w:r w:rsidRPr="00B53E61">
              <w:rPr>
                <w:rFonts w:eastAsia="Calibri"/>
                <w:i w:val="0"/>
                <w:sz w:val="22"/>
              </w:rPr>
              <w:t>Osiągnięcie wskaźnika będzie świadczyć o wzroście znaczenia oddolnych inicjatyw społecznych, liderów lokalnych oraz chęci angażowania się społeczności w życie obszaru.</w:t>
            </w:r>
          </w:p>
        </w:tc>
      </w:tr>
      <w:tr w:rsidR="005427BF" w:rsidRPr="00B53E61" w:rsidTr="005427BF">
        <w:trPr>
          <w:trHeight w:val="630"/>
          <w:jc w:val="center"/>
        </w:trPr>
        <w:tc>
          <w:tcPr>
            <w:tcW w:w="1062" w:type="dxa"/>
            <w:vMerge w:val="restart"/>
            <w:vAlign w:val="center"/>
          </w:tcPr>
          <w:p w:rsidR="005427BF" w:rsidRPr="00B53E61" w:rsidRDefault="005427BF" w:rsidP="00B53E61">
            <w:pPr>
              <w:jc w:val="center"/>
              <w:rPr>
                <w:rFonts w:eastAsia="Calibri"/>
                <w:b/>
                <w:i w:val="0"/>
                <w:sz w:val="22"/>
              </w:rPr>
            </w:pPr>
            <w:r w:rsidRPr="00B53E61">
              <w:rPr>
                <w:rFonts w:eastAsia="Calibri"/>
                <w:b/>
                <w:i w:val="0"/>
                <w:sz w:val="22"/>
              </w:rPr>
              <w:t>1.1</w:t>
            </w:r>
          </w:p>
        </w:tc>
        <w:tc>
          <w:tcPr>
            <w:tcW w:w="1548" w:type="dxa"/>
            <w:vMerge w:val="restart"/>
            <w:vAlign w:val="center"/>
          </w:tcPr>
          <w:p w:rsidR="005427BF" w:rsidRPr="00B53E61" w:rsidRDefault="005427BF" w:rsidP="00B53E61">
            <w:pPr>
              <w:jc w:val="center"/>
              <w:rPr>
                <w:rFonts w:eastAsia="Calibri"/>
                <w:i w:val="0"/>
                <w:sz w:val="22"/>
              </w:rPr>
            </w:pPr>
            <w:r w:rsidRPr="00B53E61">
              <w:rPr>
                <w:rFonts w:eastAsia="Calibri"/>
                <w:i w:val="0"/>
                <w:sz w:val="22"/>
              </w:rPr>
              <w:t>Rezultatu</w:t>
            </w:r>
          </w:p>
        </w:tc>
        <w:tc>
          <w:tcPr>
            <w:tcW w:w="3055" w:type="dxa"/>
            <w:vAlign w:val="center"/>
          </w:tcPr>
          <w:p w:rsidR="005427BF" w:rsidRPr="00B53E61" w:rsidRDefault="005427BF" w:rsidP="00B53E61">
            <w:pPr>
              <w:jc w:val="left"/>
              <w:rPr>
                <w:rFonts w:eastAsia="Calibri"/>
                <w:i w:val="0"/>
                <w:sz w:val="22"/>
              </w:rPr>
            </w:pPr>
            <w:r w:rsidRPr="00B53E61">
              <w:rPr>
                <w:rFonts w:eastAsia="Calibri"/>
                <w:i w:val="0"/>
                <w:color w:val="000000"/>
                <w:sz w:val="22"/>
              </w:rPr>
              <w:t>Liczba uczestników wydarzeń</w:t>
            </w:r>
          </w:p>
        </w:tc>
        <w:tc>
          <w:tcPr>
            <w:tcW w:w="5670" w:type="dxa"/>
            <w:vAlign w:val="center"/>
          </w:tcPr>
          <w:p w:rsidR="005427BF" w:rsidRPr="00B53E61" w:rsidRDefault="005427BF" w:rsidP="005427BF">
            <w:pPr>
              <w:jc w:val="left"/>
              <w:rPr>
                <w:rFonts w:eastAsia="Calibri"/>
                <w:i w:val="0"/>
                <w:sz w:val="22"/>
              </w:rPr>
            </w:pPr>
            <w:r w:rsidRPr="00B53E61">
              <w:rPr>
                <w:rFonts w:eastAsia="Calibri"/>
                <w:i w:val="0"/>
                <w:sz w:val="22"/>
              </w:rPr>
              <w:t>Suma liczby uczestników wydarzeń</w:t>
            </w:r>
            <w:r>
              <w:rPr>
                <w:rFonts w:eastAsia="Calibri"/>
                <w:i w:val="0"/>
                <w:sz w:val="22"/>
              </w:rPr>
              <w:t>.</w:t>
            </w:r>
            <w:r w:rsidRPr="00B53E61">
              <w:rPr>
                <w:rFonts w:eastAsia="Calibri"/>
                <w:i w:val="0"/>
                <w:sz w:val="22"/>
              </w:rPr>
              <w:t xml:space="preserve"> Monitoring wskaźnika na podstawie </w:t>
            </w:r>
            <w:r>
              <w:rPr>
                <w:rFonts w:eastAsia="Calibri"/>
                <w:i w:val="0"/>
                <w:sz w:val="22"/>
              </w:rPr>
              <w:t>danych LGD</w:t>
            </w:r>
          </w:p>
        </w:tc>
        <w:tc>
          <w:tcPr>
            <w:tcW w:w="3828" w:type="dxa"/>
            <w:vMerge w:val="restart"/>
            <w:vAlign w:val="center"/>
          </w:tcPr>
          <w:p w:rsidR="005427BF" w:rsidRPr="00B53E61" w:rsidRDefault="005427BF" w:rsidP="00B53E61">
            <w:pPr>
              <w:jc w:val="left"/>
              <w:rPr>
                <w:rFonts w:eastAsia="Calibri"/>
                <w:i w:val="0"/>
                <w:sz w:val="22"/>
              </w:rPr>
            </w:pPr>
            <w:r w:rsidRPr="00B53E61">
              <w:rPr>
                <w:rFonts w:eastAsia="Calibri"/>
                <w:i w:val="0"/>
                <w:sz w:val="22"/>
              </w:rPr>
              <w:t>Osiągnięcie wskaźników spowoduje wzrost rozpoznawalności obszaru LGD, poprawę jakości i dostępności bazy rekreacyjnej i kulturowej, wzrost aktywności wśród społeczności lokalnej, a także pielęgnowanie tożsamości regionalnej.</w:t>
            </w:r>
          </w:p>
        </w:tc>
      </w:tr>
      <w:tr w:rsidR="005427BF" w:rsidRPr="00B53E61" w:rsidTr="00C33873">
        <w:trPr>
          <w:trHeight w:val="630"/>
          <w:jc w:val="center"/>
        </w:trPr>
        <w:tc>
          <w:tcPr>
            <w:tcW w:w="1062" w:type="dxa"/>
            <w:vMerge/>
            <w:vAlign w:val="center"/>
          </w:tcPr>
          <w:p w:rsidR="005427BF" w:rsidRPr="00B53E61" w:rsidRDefault="005427BF" w:rsidP="00B53E61">
            <w:pPr>
              <w:jc w:val="center"/>
              <w:rPr>
                <w:rFonts w:eastAsia="Calibri"/>
                <w:b/>
                <w:i w:val="0"/>
                <w:sz w:val="22"/>
              </w:rPr>
            </w:pPr>
          </w:p>
        </w:tc>
        <w:tc>
          <w:tcPr>
            <w:tcW w:w="1548" w:type="dxa"/>
            <w:vMerge/>
            <w:vAlign w:val="center"/>
          </w:tcPr>
          <w:p w:rsidR="005427BF" w:rsidRPr="00B53E61" w:rsidRDefault="005427BF" w:rsidP="00B53E61">
            <w:pPr>
              <w:jc w:val="center"/>
              <w:rPr>
                <w:rFonts w:eastAsia="Calibri"/>
                <w:i w:val="0"/>
                <w:sz w:val="22"/>
              </w:rPr>
            </w:pPr>
          </w:p>
        </w:tc>
        <w:tc>
          <w:tcPr>
            <w:tcW w:w="3055" w:type="dxa"/>
            <w:shd w:val="clear" w:color="auto" w:fill="auto"/>
            <w:vAlign w:val="center"/>
          </w:tcPr>
          <w:p w:rsidR="005427BF" w:rsidRPr="00C33873" w:rsidRDefault="005427BF" w:rsidP="00B53E61">
            <w:pPr>
              <w:jc w:val="left"/>
              <w:rPr>
                <w:rFonts w:eastAsia="Calibri"/>
                <w:i w:val="0"/>
                <w:color w:val="000000"/>
                <w:sz w:val="22"/>
              </w:rPr>
            </w:pPr>
            <w:r w:rsidRPr="00C33873">
              <w:rPr>
                <w:rFonts w:eastAsia="Calibri"/>
                <w:i w:val="0"/>
                <w:color w:val="000000"/>
                <w:sz w:val="22"/>
              </w:rPr>
              <w:t>Liczba projektów skierowanych do grup docelowych: mieszańcy</w:t>
            </w:r>
            <w:r w:rsidR="003869AD" w:rsidRPr="00C33873">
              <w:rPr>
                <w:rFonts w:eastAsia="Calibri"/>
                <w:i w:val="0"/>
                <w:color w:val="000000"/>
                <w:sz w:val="22"/>
              </w:rPr>
              <w:t>, turyści</w:t>
            </w:r>
            <w:r w:rsidRPr="00C33873">
              <w:rPr>
                <w:rFonts w:eastAsia="Calibri"/>
                <w:i w:val="0"/>
                <w:color w:val="000000"/>
                <w:sz w:val="22"/>
              </w:rPr>
              <w:t xml:space="preserve"> </w:t>
            </w:r>
          </w:p>
        </w:tc>
        <w:tc>
          <w:tcPr>
            <w:tcW w:w="5670" w:type="dxa"/>
            <w:shd w:val="clear" w:color="auto" w:fill="auto"/>
            <w:vAlign w:val="center"/>
          </w:tcPr>
          <w:p w:rsidR="005427BF" w:rsidRPr="00C33873" w:rsidRDefault="003869AD" w:rsidP="00B53E61">
            <w:pPr>
              <w:jc w:val="left"/>
              <w:rPr>
                <w:rFonts w:eastAsia="Calibri"/>
                <w:i w:val="0"/>
                <w:sz w:val="22"/>
              </w:rPr>
            </w:pPr>
            <w:r w:rsidRPr="00C33873">
              <w:rPr>
                <w:rFonts w:eastAsia="Calibri"/>
                <w:i w:val="0"/>
                <w:sz w:val="22"/>
              </w:rPr>
              <w:t>Suma liczby zrealizowanych projektów sk</w:t>
            </w:r>
            <w:r w:rsidR="0035382A" w:rsidRPr="00C33873">
              <w:rPr>
                <w:rFonts w:eastAsia="Calibri"/>
                <w:i w:val="0"/>
                <w:sz w:val="22"/>
              </w:rPr>
              <w:t>ierowanych do grup docelow</w:t>
            </w:r>
            <w:r w:rsidRPr="00C33873">
              <w:rPr>
                <w:rFonts w:eastAsia="Calibri"/>
                <w:i w:val="0"/>
                <w:sz w:val="22"/>
              </w:rPr>
              <w:t>ych. Dane własne LGD.</w:t>
            </w:r>
          </w:p>
        </w:tc>
        <w:tc>
          <w:tcPr>
            <w:tcW w:w="3828" w:type="dxa"/>
            <w:vMerge/>
            <w:vAlign w:val="center"/>
          </w:tcPr>
          <w:p w:rsidR="005427BF" w:rsidRPr="00B53E61" w:rsidRDefault="005427BF" w:rsidP="00B53E61">
            <w:pPr>
              <w:jc w:val="left"/>
              <w:rPr>
                <w:rFonts w:eastAsia="Calibri"/>
                <w:i w:val="0"/>
                <w:sz w:val="22"/>
              </w:rPr>
            </w:pPr>
          </w:p>
        </w:tc>
      </w:tr>
      <w:tr w:rsidR="005427BF" w:rsidRPr="00B53E61" w:rsidTr="000930DA">
        <w:trPr>
          <w:trHeight w:val="46"/>
          <w:jc w:val="center"/>
        </w:trPr>
        <w:tc>
          <w:tcPr>
            <w:tcW w:w="1062" w:type="dxa"/>
            <w:vMerge/>
            <w:vAlign w:val="center"/>
          </w:tcPr>
          <w:p w:rsidR="005427BF" w:rsidRPr="00B53E61" w:rsidRDefault="005427BF" w:rsidP="00B53E61">
            <w:pPr>
              <w:jc w:val="center"/>
              <w:rPr>
                <w:rFonts w:eastAsia="Calibri"/>
                <w:b/>
                <w:i w:val="0"/>
                <w:sz w:val="22"/>
              </w:rPr>
            </w:pPr>
          </w:p>
        </w:tc>
        <w:tc>
          <w:tcPr>
            <w:tcW w:w="1548" w:type="dxa"/>
            <w:vMerge/>
            <w:vAlign w:val="center"/>
          </w:tcPr>
          <w:p w:rsidR="005427BF" w:rsidRPr="00B53E61" w:rsidRDefault="005427BF" w:rsidP="00B53E61">
            <w:pPr>
              <w:jc w:val="center"/>
              <w:rPr>
                <w:rFonts w:eastAsia="Calibri"/>
                <w:i w:val="0"/>
                <w:sz w:val="22"/>
              </w:rPr>
            </w:pPr>
          </w:p>
        </w:tc>
        <w:tc>
          <w:tcPr>
            <w:tcW w:w="3055" w:type="dxa"/>
            <w:vAlign w:val="center"/>
          </w:tcPr>
          <w:p w:rsidR="005427BF" w:rsidRPr="00B53E61" w:rsidRDefault="005427BF" w:rsidP="00B53E61">
            <w:pPr>
              <w:jc w:val="left"/>
              <w:rPr>
                <w:rFonts w:eastAsia="Calibri"/>
                <w:i w:val="0"/>
                <w:color w:val="000000"/>
                <w:sz w:val="22"/>
              </w:rPr>
            </w:pPr>
            <w:r w:rsidRPr="00B53E61">
              <w:rPr>
                <w:rFonts w:eastAsia="Calibri"/>
                <w:i w:val="0"/>
                <w:color w:val="000000"/>
                <w:sz w:val="22"/>
              </w:rPr>
              <w:t>Liczba osób korzystających</w:t>
            </w:r>
            <w:r w:rsidRPr="00B53E61">
              <w:rPr>
                <w:rFonts w:eastAsia="Calibri"/>
                <w:i w:val="0"/>
                <w:color w:val="000000"/>
                <w:sz w:val="22"/>
              </w:rPr>
              <w:br/>
              <w:t>z nowo powstałej infrastruktury rekreacyjnej i/lub kulturowej</w:t>
            </w:r>
          </w:p>
        </w:tc>
        <w:tc>
          <w:tcPr>
            <w:tcW w:w="5670" w:type="dxa"/>
            <w:vAlign w:val="center"/>
          </w:tcPr>
          <w:p w:rsidR="005427BF" w:rsidRPr="00B53E61" w:rsidRDefault="005427BF" w:rsidP="00B53E61">
            <w:pPr>
              <w:jc w:val="left"/>
              <w:rPr>
                <w:rFonts w:eastAsia="Calibri"/>
                <w:i w:val="0"/>
                <w:sz w:val="22"/>
              </w:rPr>
            </w:pPr>
            <w:r w:rsidRPr="00B53E61">
              <w:rPr>
                <w:rFonts w:eastAsia="Calibri"/>
                <w:i w:val="0"/>
                <w:sz w:val="22"/>
              </w:rPr>
              <w:t>Suma osób, które skorzystały z nowo powstałej infrastruktury</w:t>
            </w:r>
            <w:r w:rsidRPr="00B53E61">
              <w:rPr>
                <w:rFonts w:eastAsia="Calibri"/>
                <w:i w:val="0"/>
                <w:sz w:val="22"/>
              </w:rPr>
              <w:br/>
              <w:t>w ciągu jednego roku. Monitoring wskaźnika na podstawie sprawozdania beneficjentów działania oraz ankiety monitorującej, wysyłanej do wnioskodawców (co najmniej dwa razy od momentu wyboru operacji).</w:t>
            </w:r>
          </w:p>
        </w:tc>
        <w:tc>
          <w:tcPr>
            <w:tcW w:w="3828" w:type="dxa"/>
            <w:vMerge/>
            <w:vAlign w:val="center"/>
          </w:tcPr>
          <w:p w:rsidR="005427BF" w:rsidRPr="00B53E61" w:rsidRDefault="005427BF" w:rsidP="00B53E61">
            <w:pPr>
              <w:jc w:val="left"/>
              <w:rPr>
                <w:rFonts w:eastAsia="Calibri"/>
                <w:i w:val="0"/>
                <w:sz w:val="22"/>
              </w:rPr>
            </w:pPr>
          </w:p>
        </w:tc>
      </w:tr>
      <w:tr w:rsidR="005427BF" w:rsidRPr="00B53E61" w:rsidTr="000930DA">
        <w:trPr>
          <w:trHeight w:val="46"/>
          <w:jc w:val="center"/>
        </w:trPr>
        <w:tc>
          <w:tcPr>
            <w:tcW w:w="1062" w:type="dxa"/>
            <w:vMerge/>
            <w:vAlign w:val="center"/>
          </w:tcPr>
          <w:p w:rsidR="005427BF" w:rsidRPr="00B53E61" w:rsidRDefault="005427BF" w:rsidP="00B53E61">
            <w:pPr>
              <w:jc w:val="center"/>
              <w:rPr>
                <w:rFonts w:eastAsia="Calibri"/>
                <w:b/>
                <w:i w:val="0"/>
                <w:sz w:val="22"/>
              </w:rPr>
            </w:pPr>
          </w:p>
        </w:tc>
        <w:tc>
          <w:tcPr>
            <w:tcW w:w="1548" w:type="dxa"/>
            <w:vMerge/>
            <w:vAlign w:val="center"/>
          </w:tcPr>
          <w:p w:rsidR="005427BF" w:rsidRPr="00B53E61" w:rsidRDefault="005427BF" w:rsidP="00B53E61">
            <w:pPr>
              <w:jc w:val="center"/>
              <w:rPr>
                <w:rFonts w:eastAsia="Calibri"/>
                <w:i w:val="0"/>
                <w:sz w:val="22"/>
              </w:rPr>
            </w:pPr>
          </w:p>
        </w:tc>
        <w:tc>
          <w:tcPr>
            <w:tcW w:w="3055" w:type="dxa"/>
            <w:vAlign w:val="center"/>
          </w:tcPr>
          <w:p w:rsidR="005427BF" w:rsidRPr="00B53E61" w:rsidRDefault="0035382A" w:rsidP="00B53E61">
            <w:pPr>
              <w:jc w:val="left"/>
              <w:rPr>
                <w:rFonts w:eastAsia="Calibri"/>
                <w:i w:val="0"/>
                <w:color w:val="000000"/>
                <w:sz w:val="22"/>
                <w:szCs w:val="22"/>
              </w:rPr>
            </w:pPr>
            <w:r>
              <w:rPr>
                <w:rFonts w:eastAsia="Calibri"/>
                <w:i w:val="0"/>
                <w:sz w:val="22"/>
                <w:szCs w:val="22"/>
              </w:rPr>
              <w:t xml:space="preserve">Liczba działań </w:t>
            </w:r>
            <w:r w:rsidR="005427BF" w:rsidRPr="00B53E61">
              <w:rPr>
                <w:rFonts w:eastAsia="Calibri"/>
                <w:i w:val="0"/>
                <w:sz w:val="22"/>
                <w:szCs w:val="22"/>
              </w:rPr>
              <w:t>wykorzystujących lokalne zasoby kulturowe</w:t>
            </w:r>
          </w:p>
        </w:tc>
        <w:tc>
          <w:tcPr>
            <w:tcW w:w="5670" w:type="dxa"/>
            <w:vAlign w:val="center"/>
          </w:tcPr>
          <w:p w:rsidR="005427BF" w:rsidRPr="00B53E61" w:rsidRDefault="005427BF" w:rsidP="00FF3FF9">
            <w:pPr>
              <w:jc w:val="left"/>
              <w:rPr>
                <w:rFonts w:eastAsia="Calibri"/>
                <w:i w:val="0"/>
                <w:sz w:val="22"/>
                <w:szCs w:val="22"/>
              </w:rPr>
            </w:pPr>
            <w:r w:rsidRPr="00B53E61">
              <w:rPr>
                <w:rFonts w:eastAsia="Calibri"/>
                <w:i w:val="0"/>
                <w:sz w:val="22"/>
                <w:szCs w:val="22"/>
              </w:rPr>
              <w:t xml:space="preserve">Suma zrealizowanych </w:t>
            </w:r>
            <w:r w:rsidR="00FF3FF9" w:rsidRPr="00C33873">
              <w:rPr>
                <w:rFonts w:eastAsia="Calibri"/>
                <w:i w:val="0"/>
                <w:sz w:val="22"/>
                <w:szCs w:val="22"/>
              </w:rPr>
              <w:t>działań</w:t>
            </w:r>
            <w:r w:rsidRPr="00B53E61">
              <w:rPr>
                <w:rFonts w:eastAsia="Calibri"/>
                <w:i w:val="0"/>
                <w:sz w:val="22"/>
                <w:szCs w:val="22"/>
              </w:rPr>
              <w:t xml:space="preserve"> wykorzystujących lokalne zasoby. Monitoring wskaźnika na podstawie sprawozdania beneficjentów działania oraz ankiety monitorującej wysyłanej do wnioskodawców (co najmniej dwa razy od momentu wyboru operacji).</w:t>
            </w:r>
          </w:p>
        </w:tc>
        <w:tc>
          <w:tcPr>
            <w:tcW w:w="3828" w:type="dxa"/>
            <w:vMerge/>
            <w:vAlign w:val="center"/>
          </w:tcPr>
          <w:p w:rsidR="005427BF" w:rsidRPr="00B53E61" w:rsidRDefault="005427BF" w:rsidP="00B53E61">
            <w:pPr>
              <w:jc w:val="left"/>
              <w:rPr>
                <w:rFonts w:eastAsia="Calibri"/>
                <w:i w:val="0"/>
                <w:sz w:val="22"/>
              </w:rPr>
            </w:pPr>
          </w:p>
        </w:tc>
      </w:tr>
      <w:tr w:rsidR="005427BF" w:rsidRPr="00B53E61" w:rsidTr="000930DA">
        <w:trPr>
          <w:jc w:val="center"/>
        </w:trPr>
        <w:tc>
          <w:tcPr>
            <w:tcW w:w="1062" w:type="dxa"/>
            <w:vMerge/>
            <w:vAlign w:val="center"/>
          </w:tcPr>
          <w:p w:rsidR="005427BF" w:rsidRPr="00B53E61" w:rsidRDefault="005427BF" w:rsidP="00544A46">
            <w:pPr>
              <w:jc w:val="center"/>
              <w:rPr>
                <w:rFonts w:eastAsia="Calibri"/>
                <w:i w:val="0"/>
                <w:sz w:val="22"/>
              </w:rPr>
            </w:pPr>
          </w:p>
        </w:tc>
        <w:tc>
          <w:tcPr>
            <w:tcW w:w="1548" w:type="dxa"/>
            <w:vMerge/>
            <w:vAlign w:val="center"/>
          </w:tcPr>
          <w:p w:rsidR="005427BF" w:rsidRPr="00B53E61" w:rsidRDefault="005427BF" w:rsidP="00544A46">
            <w:pPr>
              <w:jc w:val="center"/>
              <w:rPr>
                <w:rFonts w:eastAsia="Calibri"/>
                <w:i w:val="0"/>
                <w:sz w:val="22"/>
              </w:rPr>
            </w:pPr>
          </w:p>
        </w:tc>
        <w:tc>
          <w:tcPr>
            <w:tcW w:w="3055" w:type="dxa"/>
            <w:vAlign w:val="center"/>
          </w:tcPr>
          <w:p w:rsidR="005427BF" w:rsidRPr="00B53E61" w:rsidRDefault="005427BF" w:rsidP="00544A46">
            <w:pPr>
              <w:jc w:val="left"/>
              <w:rPr>
                <w:rFonts w:eastAsia="Calibri"/>
                <w:i w:val="0"/>
                <w:color w:val="000000"/>
                <w:sz w:val="22"/>
                <w:szCs w:val="22"/>
              </w:rPr>
            </w:pPr>
            <w:r w:rsidRPr="00B53E61">
              <w:rPr>
                <w:rFonts w:eastAsia="Calibri"/>
                <w:i w:val="0"/>
                <w:color w:val="000000"/>
                <w:sz w:val="22"/>
                <w:szCs w:val="22"/>
              </w:rPr>
              <w:t>Liczba operacji mających pozytywny wpływ na ochronę środowiska i/lub łagodzenie zmian klimatu</w:t>
            </w:r>
          </w:p>
        </w:tc>
        <w:tc>
          <w:tcPr>
            <w:tcW w:w="5670" w:type="dxa"/>
            <w:vAlign w:val="center"/>
          </w:tcPr>
          <w:p w:rsidR="005427BF" w:rsidRPr="00B53E61" w:rsidRDefault="005427BF" w:rsidP="00544A46">
            <w:pPr>
              <w:jc w:val="left"/>
              <w:rPr>
                <w:rFonts w:eastAsia="Calibri"/>
                <w:i w:val="0"/>
                <w:sz w:val="22"/>
                <w:szCs w:val="22"/>
              </w:rPr>
            </w:pPr>
            <w:r w:rsidRPr="00B53E61">
              <w:rPr>
                <w:rFonts w:eastAsia="Calibri"/>
                <w:i w:val="0"/>
                <w:sz w:val="22"/>
                <w:szCs w:val="22"/>
              </w:rPr>
              <w:t>Suma działań w ramach realizowanych operacji, których realizacja ma pozytywny wpływ na ochronę środowiska. Monitorowanie wskaźnika na podstawie sprawozdań beneficjentów oraz ankiety monitorującej realizację operacji wysyłanej do wnioskodawców.</w:t>
            </w:r>
          </w:p>
        </w:tc>
        <w:tc>
          <w:tcPr>
            <w:tcW w:w="3828" w:type="dxa"/>
            <w:vMerge/>
            <w:vAlign w:val="center"/>
          </w:tcPr>
          <w:p w:rsidR="005427BF" w:rsidRPr="00B53E61" w:rsidRDefault="005427BF" w:rsidP="00544A46">
            <w:pPr>
              <w:jc w:val="left"/>
              <w:rPr>
                <w:rFonts w:eastAsia="Calibri"/>
                <w:i w:val="0"/>
                <w:sz w:val="22"/>
              </w:rPr>
            </w:pPr>
          </w:p>
        </w:tc>
      </w:tr>
      <w:tr w:rsidR="00544A46" w:rsidRPr="00B53E61" w:rsidTr="000930DA">
        <w:trPr>
          <w:jc w:val="center"/>
        </w:trPr>
        <w:tc>
          <w:tcPr>
            <w:tcW w:w="1062" w:type="dxa"/>
            <w:vAlign w:val="center"/>
          </w:tcPr>
          <w:p w:rsidR="00544A46" w:rsidRPr="00B53E61" w:rsidRDefault="00544A46" w:rsidP="00544A46">
            <w:pPr>
              <w:jc w:val="center"/>
              <w:rPr>
                <w:rFonts w:eastAsia="Calibri"/>
                <w:i w:val="0"/>
                <w:sz w:val="22"/>
              </w:rPr>
            </w:pPr>
            <w:r w:rsidRPr="00B53E61">
              <w:rPr>
                <w:rFonts w:eastAsia="Calibri"/>
                <w:i w:val="0"/>
                <w:sz w:val="22"/>
              </w:rPr>
              <w:t>1.1.1</w:t>
            </w:r>
          </w:p>
        </w:tc>
        <w:tc>
          <w:tcPr>
            <w:tcW w:w="1548" w:type="dxa"/>
            <w:vAlign w:val="center"/>
          </w:tcPr>
          <w:p w:rsidR="00544A46" w:rsidRPr="00B53E61" w:rsidRDefault="00544A46" w:rsidP="00544A46">
            <w:pPr>
              <w:jc w:val="center"/>
              <w:rPr>
                <w:rFonts w:eastAsia="Calibri"/>
                <w:i w:val="0"/>
                <w:sz w:val="22"/>
              </w:rPr>
            </w:pPr>
            <w:r w:rsidRPr="00B53E61">
              <w:rPr>
                <w:rFonts w:eastAsia="Calibri"/>
                <w:i w:val="0"/>
                <w:sz w:val="22"/>
              </w:rPr>
              <w:t>Produktu</w:t>
            </w:r>
          </w:p>
        </w:tc>
        <w:tc>
          <w:tcPr>
            <w:tcW w:w="3055" w:type="dxa"/>
            <w:vAlign w:val="center"/>
          </w:tcPr>
          <w:p w:rsidR="00544A46" w:rsidRPr="00B53E61" w:rsidRDefault="00544A46" w:rsidP="00544A46">
            <w:pPr>
              <w:autoSpaceDE w:val="0"/>
              <w:autoSpaceDN w:val="0"/>
              <w:adjustRightInd w:val="0"/>
              <w:jc w:val="left"/>
              <w:rPr>
                <w:rFonts w:eastAsia="Calibri"/>
                <w:i w:val="0"/>
                <w:color w:val="000000"/>
                <w:sz w:val="22"/>
                <w:szCs w:val="22"/>
              </w:rPr>
            </w:pPr>
            <w:r w:rsidRPr="00B53E61">
              <w:rPr>
                <w:rFonts w:eastAsia="Calibri"/>
                <w:i w:val="0"/>
                <w:color w:val="000000"/>
                <w:sz w:val="22"/>
                <w:szCs w:val="22"/>
              </w:rPr>
              <w:t>Liczba nowych lub zmodernizowanych obiektów infrastruktury rekreacyjnej i/lub kulturowej</w:t>
            </w:r>
          </w:p>
        </w:tc>
        <w:tc>
          <w:tcPr>
            <w:tcW w:w="5670" w:type="dxa"/>
            <w:vAlign w:val="center"/>
          </w:tcPr>
          <w:p w:rsidR="00544A46" w:rsidRPr="00B53E61" w:rsidRDefault="00544A46" w:rsidP="00544A46">
            <w:pPr>
              <w:jc w:val="left"/>
              <w:rPr>
                <w:rFonts w:eastAsia="Calibri"/>
                <w:i w:val="0"/>
                <w:sz w:val="22"/>
              </w:rPr>
            </w:pPr>
            <w:r w:rsidRPr="00B53E61">
              <w:rPr>
                <w:rFonts w:eastAsia="Calibri"/>
                <w:i w:val="0"/>
                <w:sz w:val="22"/>
              </w:rPr>
              <w:t>Suma nowych lub zmodernizowanych obiektów infrastruktury rekreacyjnej i/lub kulturowej podana na podstawie sprawozdań i ankiety monitorującej, wysyłanej do wnioskodawców (co najmniej dwa razy od momentu wyboru operacji).</w:t>
            </w:r>
          </w:p>
        </w:tc>
        <w:tc>
          <w:tcPr>
            <w:tcW w:w="3828" w:type="dxa"/>
            <w:vAlign w:val="center"/>
          </w:tcPr>
          <w:p w:rsidR="00544A46" w:rsidRPr="00B53E61" w:rsidRDefault="00544A46" w:rsidP="00544A46">
            <w:pPr>
              <w:jc w:val="left"/>
              <w:rPr>
                <w:rFonts w:eastAsia="Calibri"/>
                <w:i w:val="0"/>
                <w:sz w:val="22"/>
              </w:rPr>
            </w:pPr>
            <w:r w:rsidRPr="00B53E61">
              <w:rPr>
                <w:rFonts w:eastAsia="Calibri"/>
                <w:i w:val="0"/>
                <w:sz w:val="22"/>
              </w:rPr>
              <w:t>Osiągnięcie wskaźnika spowoduje podniesienie jakości świadczonych usług przez obiekty niekomercyjnej infrastruktury rekreacyjnej i kulturowej, a także przyczyni się do wzrostu jej dostępności.</w:t>
            </w:r>
          </w:p>
        </w:tc>
      </w:tr>
      <w:tr w:rsidR="00544A46" w:rsidRPr="00B53E61" w:rsidTr="000930DA">
        <w:trPr>
          <w:jc w:val="center"/>
        </w:trPr>
        <w:tc>
          <w:tcPr>
            <w:tcW w:w="1062" w:type="dxa"/>
            <w:vAlign w:val="center"/>
          </w:tcPr>
          <w:p w:rsidR="00544A46" w:rsidRPr="00B53E61" w:rsidRDefault="00544A46" w:rsidP="00544A46">
            <w:pPr>
              <w:jc w:val="center"/>
              <w:rPr>
                <w:rFonts w:eastAsia="Calibri"/>
                <w:i w:val="0"/>
                <w:sz w:val="22"/>
              </w:rPr>
            </w:pPr>
            <w:r w:rsidRPr="00B53E61">
              <w:rPr>
                <w:rFonts w:eastAsia="Calibri"/>
                <w:i w:val="0"/>
                <w:sz w:val="22"/>
              </w:rPr>
              <w:t>1.1.2</w:t>
            </w:r>
          </w:p>
        </w:tc>
        <w:tc>
          <w:tcPr>
            <w:tcW w:w="1548" w:type="dxa"/>
            <w:vAlign w:val="center"/>
          </w:tcPr>
          <w:p w:rsidR="00544A46" w:rsidRPr="00B53E61" w:rsidRDefault="00544A46" w:rsidP="00544A46">
            <w:pPr>
              <w:jc w:val="center"/>
              <w:rPr>
                <w:rFonts w:eastAsia="Calibri"/>
                <w:i w:val="0"/>
                <w:sz w:val="22"/>
              </w:rPr>
            </w:pPr>
            <w:r w:rsidRPr="00B53E61">
              <w:rPr>
                <w:rFonts w:eastAsia="Calibri"/>
                <w:i w:val="0"/>
                <w:sz w:val="22"/>
              </w:rPr>
              <w:t>Produktu</w:t>
            </w:r>
          </w:p>
        </w:tc>
        <w:tc>
          <w:tcPr>
            <w:tcW w:w="3055" w:type="dxa"/>
            <w:vAlign w:val="center"/>
          </w:tcPr>
          <w:p w:rsidR="00544A46" w:rsidRPr="00B53E61" w:rsidRDefault="00544A46" w:rsidP="00544A46">
            <w:pPr>
              <w:autoSpaceDE w:val="0"/>
              <w:autoSpaceDN w:val="0"/>
              <w:adjustRightInd w:val="0"/>
              <w:jc w:val="left"/>
              <w:rPr>
                <w:rFonts w:eastAsia="Calibri"/>
                <w:i w:val="0"/>
                <w:color w:val="000000"/>
                <w:sz w:val="22"/>
                <w:szCs w:val="22"/>
              </w:rPr>
            </w:pPr>
            <w:r w:rsidRPr="00B53E61">
              <w:rPr>
                <w:rFonts w:eastAsia="Calibri"/>
                <w:i w:val="0"/>
                <w:color w:val="000000"/>
                <w:sz w:val="22"/>
                <w:szCs w:val="22"/>
              </w:rPr>
              <w:t xml:space="preserve">Liczba nowych lub </w:t>
            </w:r>
            <w:r w:rsidRPr="00B53E61">
              <w:rPr>
                <w:rFonts w:eastAsia="Calibri"/>
                <w:i w:val="0"/>
                <w:color w:val="000000"/>
                <w:sz w:val="22"/>
                <w:szCs w:val="22"/>
              </w:rPr>
              <w:lastRenderedPageBreak/>
              <w:t>zmodernizowanych obiektów infrastruktury rekreacyjnej i/lub kulturowej</w:t>
            </w:r>
          </w:p>
        </w:tc>
        <w:tc>
          <w:tcPr>
            <w:tcW w:w="5670" w:type="dxa"/>
            <w:vAlign w:val="center"/>
          </w:tcPr>
          <w:p w:rsidR="00544A46" w:rsidRPr="00B53E61" w:rsidRDefault="00544A46" w:rsidP="00544A46">
            <w:pPr>
              <w:jc w:val="left"/>
              <w:rPr>
                <w:rFonts w:eastAsia="Calibri"/>
                <w:i w:val="0"/>
                <w:sz w:val="22"/>
              </w:rPr>
            </w:pPr>
            <w:r w:rsidRPr="00B53E61">
              <w:rPr>
                <w:rFonts w:eastAsia="Calibri"/>
                <w:i w:val="0"/>
                <w:sz w:val="22"/>
              </w:rPr>
              <w:lastRenderedPageBreak/>
              <w:t xml:space="preserve">Suma nowych lub zmodernizowanych obiektów </w:t>
            </w:r>
            <w:r w:rsidRPr="00B53E61">
              <w:rPr>
                <w:rFonts w:eastAsia="Calibri"/>
                <w:i w:val="0"/>
                <w:sz w:val="22"/>
              </w:rPr>
              <w:lastRenderedPageBreak/>
              <w:t>infrastruktury rekreacyjnej i/lub kulturowej podana na podstawie sprawozdań i ankiety monitorującej, wysyłanej do wnioskodawców (co najmniej dwa razy od momentu wyboru operacji).</w:t>
            </w:r>
          </w:p>
        </w:tc>
        <w:tc>
          <w:tcPr>
            <w:tcW w:w="3828" w:type="dxa"/>
            <w:vAlign w:val="center"/>
          </w:tcPr>
          <w:p w:rsidR="00544A46" w:rsidRPr="00B53E61" w:rsidRDefault="00544A46" w:rsidP="00544A46">
            <w:pPr>
              <w:jc w:val="left"/>
              <w:rPr>
                <w:rFonts w:eastAsia="Calibri"/>
                <w:i w:val="0"/>
                <w:sz w:val="22"/>
              </w:rPr>
            </w:pPr>
            <w:r w:rsidRPr="00B53E61">
              <w:rPr>
                <w:rFonts w:eastAsia="Calibri"/>
                <w:i w:val="0"/>
                <w:sz w:val="22"/>
              </w:rPr>
              <w:lastRenderedPageBreak/>
              <w:t xml:space="preserve">Osiągnięcie wskaźnika spowoduje </w:t>
            </w:r>
            <w:r w:rsidRPr="00B53E61">
              <w:rPr>
                <w:rFonts w:eastAsia="Calibri"/>
                <w:i w:val="0"/>
                <w:sz w:val="22"/>
              </w:rPr>
              <w:lastRenderedPageBreak/>
              <w:t>podniesienie jakości świadczonych usług przez obiekty niekomercyjnej infrastruktury rekreacyjnej i kulturowej, a także przyczyni się do wzrostu jej dostępności.</w:t>
            </w:r>
          </w:p>
        </w:tc>
      </w:tr>
      <w:tr w:rsidR="00544A46" w:rsidRPr="00B53E61" w:rsidTr="000930DA">
        <w:trPr>
          <w:jc w:val="center"/>
        </w:trPr>
        <w:tc>
          <w:tcPr>
            <w:tcW w:w="1062" w:type="dxa"/>
            <w:vAlign w:val="center"/>
          </w:tcPr>
          <w:p w:rsidR="00544A46" w:rsidRPr="00B53E61" w:rsidRDefault="00544A46" w:rsidP="00544A46">
            <w:pPr>
              <w:jc w:val="center"/>
              <w:rPr>
                <w:rFonts w:eastAsia="Calibri"/>
                <w:i w:val="0"/>
                <w:sz w:val="22"/>
              </w:rPr>
            </w:pPr>
            <w:r w:rsidRPr="00B53E61">
              <w:rPr>
                <w:rFonts w:eastAsia="Calibri"/>
                <w:i w:val="0"/>
                <w:sz w:val="22"/>
              </w:rPr>
              <w:lastRenderedPageBreak/>
              <w:t>1.1.3</w:t>
            </w:r>
          </w:p>
        </w:tc>
        <w:tc>
          <w:tcPr>
            <w:tcW w:w="1548" w:type="dxa"/>
            <w:vAlign w:val="center"/>
          </w:tcPr>
          <w:p w:rsidR="00544A46" w:rsidRPr="00B53E61" w:rsidRDefault="00544A46" w:rsidP="00544A46">
            <w:pPr>
              <w:jc w:val="center"/>
              <w:rPr>
                <w:rFonts w:eastAsia="Calibri"/>
                <w:i w:val="0"/>
                <w:sz w:val="22"/>
              </w:rPr>
            </w:pPr>
            <w:r w:rsidRPr="00B53E61">
              <w:rPr>
                <w:rFonts w:eastAsia="Calibri"/>
                <w:i w:val="0"/>
                <w:sz w:val="22"/>
              </w:rPr>
              <w:t>Produktu</w:t>
            </w:r>
          </w:p>
        </w:tc>
        <w:tc>
          <w:tcPr>
            <w:tcW w:w="3055" w:type="dxa"/>
            <w:vAlign w:val="center"/>
          </w:tcPr>
          <w:p w:rsidR="00544A46" w:rsidRPr="00B53E61" w:rsidRDefault="00544A46" w:rsidP="00544A46">
            <w:pPr>
              <w:jc w:val="left"/>
              <w:rPr>
                <w:rFonts w:eastAsia="Calibri"/>
                <w:i w:val="0"/>
                <w:color w:val="000000"/>
                <w:sz w:val="22"/>
                <w:szCs w:val="22"/>
              </w:rPr>
            </w:pPr>
            <w:r w:rsidRPr="00B53E61">
              <w:rPr>
                <w:rFonts w:eastAsia="Calibri"/>
                <w:i w:val="0"/>
                <w:color w:val="000000"/>
                <w:sz w:val="22"/>
                <w:szCs w:val="22"/>
              </w:rPr>
              <w:t>Liczba podmiotów działających</w:t>
            </w:r>
            <w:r w:rsidRPr="00B53E61">
              <w:rPr>
                <w:rFonts w:eastAsia="Calibri"/>
                <w:i w:val="0"/>
                <w:color w:val="000000"/>
                <w:sz w:val="22"/>
                <w:szCs w:val="22"/>
              </w:rPr>
              <w:br/>
              <w:t>w sferze kultury, które otrzymały wsparcie w ramach realizacji LSR</w:t>
            </w:r>
          </w:p>
        </w:tc>
        <w:tc>
          <w:tcPr>
            <w:tcW w:w="5670" w:type="dxa"/>
            <w:vAlign w:val="center"/>
          </w:tcPr>
          <w:p w:rsidR="00544A46" w:rsidRPr="00B53E61" w:rsidRDefault="00544A46" w:rsidP="00544A46">
            <w:pPr>
              <w:jc w:val="left"/>
              <w:rPr>
                <w:rFonts w:eastAsia="Calibri"/>
                <w:i w:val="0"/>
                <w:sz w:val="22"/>
              </w:rPr>
            </w:pPr>
            <w:r w:rsidRPr="00B53E61">
              <w:rPr>
                <w:rFonts w:eastAsia="Calibri"/>
                <w:i w:val="0"/>
                <w:sz w:val="22"/>
              </w:rPr>
              <w:t xml:space="preserve">Suma beneficjentów działających w sferze kultury, którzy otrzymali dofinansowanie na realizację operacji z zakresu zachowania zasobów lokalnego dziedzictwa obszaru LGD. Monitoring wskaźnika prowadzony na podstawie rejestru umów podpisywanych z beneficjentami. </w:t>
            </w:r>
          </w:p>
        </w:tc>
        <w:tc>
          <w:tcPr>
            <w:tcW w:w="3828" w:type="dxa"/>
            <w:vAlign w:val="center"/>
          </w:tcPr>
          <w:p w:rsidR="00544A46" w:rsidRPr="00B53E61" w:rsidRDefault="00544A46" w:rsidP="00544A46">
            <w:pPr>
              <w:jc w:val="left"/>
              <w:rPr>
                <w:rFonts w:eastAsia="Calibri"/>
                <w:i w:val="0"/>
                <w:sz w:val="22"/>
              </w:rPr>
            </w:pPr>
            <w:r w:rsidRPr="00B53E61">
              <w:rPr>
                <w:rFonts w:eastAsia="Calibri"/>
                <w:i w:val="0"/>
                <w:sz w:val="22"/>
              </w:rPr>
              <w:t>Osiągnięcie wskaźnika spowoduje wzrost rozpoznawalności regionu na zewnątrz oraz znajomości tradycji lokalnych wśród mieszkańców obszaru, a także pielęgnowania tożsamości regionalnej.</w:t>
            </w:r>
          </w:p>
        </w:tc>
      </w:tr>
      <w:tr w:rsidR="00544A46" w:rsidRPr="00B53E61" w:rsidTr="000930DA">
        <w:trPr>
          <w:jc w:val="center"/>
        </w:trPr>
        <w:tc>
          <w:tcPr>
            <w:tcW w:w="1062" w:type="dxa"/>
            <w:vAlign w:val="center"/>
          </w:tcPr>
          <w:p w:rsidR="00544A46" w:rsidRPr="00B53E61" w:rsidRDefault="00544A46" w:rsidP="00544A46">
            <w:pPr>
              <w:jc w:val="center"/>
              <w:rPr>
                <w:rFonts w:eastAsia="Calibri"/>
                <w:i w:val="0"/>
                <w:sz w:val="22"/>
              </w:rPr>
            </w:pPr>
            <w:r w:rsidRPr="00B53E61">
              <w:rPr>
                <w:rFonts w:eastAsia="Calibri"/>
                <w:i w:val="0"/>
                <w:sz w:val="22"/>
              </w:rPr>
              <w:t>1.1.4</w:t>
            </w:r>
          </w:p>
        </w:tc>
        <w:tc>
          <w:tcPr>
            <w:tcW w:w="1548" w:type="dxa"/>
            <w:vAlign w:val="center"/>
          </w:tcPr>
          <w:p w:rsidR="00544A46" w:rsidRPr="00B53E61" w:rsidRDefault="00544A46" w:rsidP="00544A46">
            <w:pPr>
              <w:jc w:val="center"/>
              <w:rPr>
                <w:rFonts w:eastAsia="Calibri"/>
                <w:i w:val="0"/>
                <w:sz w:val="22"/>
              </w:rPr>
            </w:pPr>
            <w:r w:rsidRPr="00B53E61">
              <w:rPr>
                <w:rFonts w:eastAsia="Calibri"/>
                <w:i w:val="0"/>
                <w:sz w:val="22"/>
              </w:rPr>
              <w:t>Produktu</w:t>
            </w:r>
          </w:p>
        </w:tc>
        <w:tc>
          <w:tcPr>
            <w:tcW w:w="3055" w:type="dxa"/>
            <w:vAlign w:val="center"/>
          </w:tcPr>
          <w:p w:rsidR="00544A46" w:rsidRPr="00B53E61" w:rsidRDefault="00544A46" w:rsidP="00544A46">
            <w:pPr>
              <w:jc w:val="left"/>
              <w:rPr>
                <w:rFonts w:eastAsia="Calibri"/>
                <w:i w:val="0"/>
                <w:sz w:val="22"/>
                <w:szCs w:val="22"/>
              </w:rPr>
            </w:pPr>
            <w:r w:rsidRPr="00B53E61">
              <w:rPr>
                <w:rFonts w:eastAsia="Calibri"/>
                <w:i w:val="0"/>
                <w:color w:val="000000"/>
                <w:sz w:val="22"/>
                <w:szCs w:val="22"/>
              </w:rPr>
              <w:t>Liczba zrealizowanych projektów współpracy</w:t>
            </w:r>
          </w:p>
        </w:tc>
        <w:tc>
          <w:tcPr>
            <w:tcW w:w="5670" w:type="dxa"/>
            <w:vAlign w:val="center"/>
          </w:tcPr>
          <w:p w:rsidR="00544A46" w:rsidRPr="00B53E61" w:rsidRDefault="00544A46" w:rsidP="00544A46">
            <w:pPr>
              <w:jc w:val="left"/>
              <w:rPr>
                <w:rFonts w:eastAsia="Calibri"/>
                <w:i w:val="0"/>
                <w:sz w:val="22"/>
              </w:rPr>
            </w:pPr>
            <w:r w:rsidRPr="00B53E61">
              <w:rPr>
                <w:rFonts w:eastAsia="Calibri"/>
                <w:i w:val="0"/>
                <w:sz w:val="22"/>
              </w:rPr>
              <w:t>Suma projektów współpracy podana na podstawie podpisanych umów o współpracy z inną LGD.</w:t>
            </w:r>
          </w:p>
        </w:tc>
        <w:tc>
          <w:tcPr>
            <w:tcW w:w="3828" w:type="dxa"/>
            <w:vAlign w:val="center"/>
          </w:tcPr>
          <w:p w:rsidR="00544A46" w:rsidRPr="00B53E61" w:rsidRDefault="00544A46" w:rsidP="00544A46">
            <w:pPr>
              <w:jc w:val="left"/>
              <w:rPr>
                <w:rFonts w:eastAsia="Calibri"/>
                <w:i w:val="0"/>
                <w:sz w:val="22"/>
              </w:rPr>
            </w:pPr>
            <w:r w:rsidRPr="00B53E61">
              <w:rPr>
                <w:rFonts w:eastAsia="Calibri"/>
                <w:i w:val="0"/>
                <w:sz w:val="22"/>
              </w:rPr>
              <w:t>Projekty współpracy przyczynią się do rozwoju całego obszaru LGD. Realizacja projektów wpłynie na wzrost rozpoznawalności obszaru, wzrost ruchu turystycznego oraz aktywności ruchowej mieszkańców.</w:t>
            </w:r>
          </w:p>
        </w:tc>
      </w:tr>
      <w:tr w:rsidR="00544A46" w:rsidRPr="00B53E61" w:rsidTr="000930DA">
        <w:trPr>
          <w:trHeight w:val="385"/>
          <w:jc w:val="center"/>
        </w:trPr>
        <w:tc>
          <w:tcPr>
            <w:tcW w:w="1062" w:type="dxa"/>
            <w:vMerge w:val="restart"/>
            <w:vAlign w:val="center"/>
          </w:tcPr>
          <w:p w:rsidR="00544A46" w:rsidRPr="00B53E61" w:rsidRDefault="00544A46" w:rsidP="00544A46">
            <w:pPr>
              <w:jc w:val="center"/>
              <w:rPr>
                <w:rFonts w:eastAsia="Calibri"/>
                <w:b/>
                <w:i w:val="0"/>
                <w:sz w:val="22"/>
              </w:rPr>
            </w:pPr>
            <w:r>
              <w:rPr>
                <w:rFonts w:eastAsia="Calibri"/>
                <w:b/>
                <w:i w:val="0"/>
                <w:sz w:val="22"/>
              </w:rPr>
              <w:t>W1.0</w:t>
            </w:r>
          </w:p>
        </w:tc>
        <w:tc>
          <w:tcPr>
            <w:tcW w:w="1548" w:type="dxa"/>
            <w:vMerge w:val="restart"/>
            <w:vAlign w:val="center"/>
          </w:tcPr>
          <w:p w:rsidR="00544A46" w:rsidRPr="00B53E61" w:rsidRDefault="00544A46" w:rsidP="00544A46">
            <w:pPr>
              <w:jc w:val="center"/>
              <w:rPr>
                <w:rFonts w:eastAsia="Calibri"/>
                <w:i w:val="0"/>
                <w:sz w:val="22"/>
              </w:rPr>
            </w:pPr>
            <w:r w:rsidRPr="00B53E61">
              <w:rPr>
                <w:rFonts w:eastAsia="Calibri"/>
                <w:i w:val="0"/>
                <w:sz w:val="22"/>
              </w:rPr>
              <w:t>Oddziaływania</w:t>
            </w:r>
          </w:p>
        </w:tc>
        <w:tc>
          <w:tcPr>
            <w:tcW w:w="3055" w:type="dxa"/>
            <w:vAlign w:val="center"/>
          </w:tcPr>
          <w:p w:rsidR="00544A46" w:rsidRPr="00B53E61" w:rsidRDefault="00544A46" w:rsidP="00544A46">
            <w:pPr>
              <w:jc w:val="left"/>
              <w:rPr>
                <w:rFonts w:eastAsia="Calibri"/>
                <w:i w:val="0"/>
                <w:sz w:val="22"/>
              </w:rPr>
            </w:pPr>
            <w:r w:rsidRPr="00B53E61">
              <w:rPr>
                <w:rFonts w:eastAsia="Calibri"/>
                <w:i w:val="0"/>
                <w:sz w:val="22"/>
              </w:rPr>
              <w:t xml:space="preserve">Podmioty wpisane do rejestru REGON w przeliczeniu na </w:t>
            </w:r>
            <w:r w:rsidRPr="00B53E61">
              <w:rPr>
                <w:rFonts w:eastAsia="Calibri"/>
                <w:i w:val="0"/>
                <w:sz w:val="22"/>
              </w:rPr>
              <w:br/>
              <w:t>10 tys. mieszkańców</w:t>
            </w:r>
          </w:p>
        </w:tc>
        <w:tc>
          <w:tcPr>
            <w:tcW w:w="5670" w:type="dxa"/>
            <w:vAlign w:val="center"/>
          </w:tcPr>
          <w:p w:rsidR="00544A46" w:rsidRPr="00B53E61" w:rsidRDefault="00544A46" w:rsidP="00544A46">
            <w:pPr>
              <w:jc w:val="left"/>
              <w:rPr>
                <w:rFonts w:eastAsia="Calibri"/>
                <w:i w:val="0"/>
                <w:sz w:val="22"/>
              </w:rPr>
            </w:pPr>
            <w:r w:rsidRPr="00B53E61">
              <w:rPr>
                <w:rFonts w:eastAsia="Times New Roman"/>
                <w:i w:val="0"/>
                <w:sz w:val="22"/>
              </w:rPr>
              <w:t>Liczba podmiotów gospodarczych wpisanych do rejestru REGON podzielona przez liczbę mieszkańców obszaru, pomnożona przez 10 000.</w:t>
            </w:r>
          </w:p>
        </w:tc>
        <w:tc>
          <w:tcPr>
            <w:tcW w:w="3828" w:type="dxa"/>
            <w:vMerge w:val="restart"/>
            <w:vAlign w:val="center"/>
          </w:tcPr>
          <w:p w:rsidR="00544A46" w:rsidRPr="00B53E61" w:rsidRDefault="00544A46" w:rsidP="00544A46">
            <w:pPr>
              <w:jc w:val="left"/>
              <w:rPr>
                <w:rFonts w:eastAsia="Calibri"/>
                <w:i w:val="0"/>
                <w:sz w:val="22"/>
              </w:rPr>
            </w:pPr>
            <w:r w:rsidRPr="00B53E61">
              <w:rPr>
                <w:rFonts w:eastAsia="Calibri"/>
                <w:i w:val="0"/>
                <w:sz w:val="22"/>
              </w:rPr>
              <w:t>Osiągnięcie wskaźników będzie świadczyć o wzroście przedsiębiorczości mieszkańców oraz spadku bezrobocia.</w:t>
            </w:r>
          </w:p>
        </w:tc>
      </w:tr>
      <w:tr w:rsidR="00544A46" w:rsidRPr="00B53E61" w:rsidTr="000930DA">
        <w:trPr>
          <w:trHeight w:val="368"/>
          <w:jc w:val="center"/>
        </w:trPr>
        <w:tc>
          <w:tcPr>
            <w:tcW w:w="1062" w:type="dxa"/>
            <w:vMerge/>
            <w:vAlign w:val="center"/>
          </w:tcPr>
          <w:p w:rsidR="00544A46" w:rsidRPr="00B53E61" w:rsidRDefault="00544A46" w:rsidP="00544A46">
            <w:pPr>
              <w:jc w:val="center"/>
              <w:rPr>
                <w:rFonts w:eastAsia="Calibri"/>
                <w:b/>
                <w:i w:val="0"/>
                <w:sz w:val="22"/>
              </w:rPr>
            </w:pPr>
          </w:p>
        </w:tc>
        <w:tc>
          <w:tcPr>
            <w:tcW w:w="1548" w:type="dxa"/>
            <w:vMerge/>
            <w:vAlign w:val="center"/>
          </w:tcPr>
          <w:p w:rsidR="00544A46" w:rsidRPr="00B53E61" w:rsidRDefault="00544A46" w:rsidP="00544A46">
            <w:pPr>
              <w:jc w:val="center"/>
              <w:rPr>
                <w:rFonts w:eastAsia="Calibri"/>
                <w:i w:val="0"/>
                <w:sz w:val="22"/>
              </w:rPr>
            </w:pPr>
          </w:p>
        </w:tc>
        <w:tc>
          <w:tcPr>
            <w:tcW w:w="3055" w:type="dxa"/>
            <w:vAlign w:val="center"/>
          </w:tcPr>
          <w:p w:rsidR="00544A46" w:rsidRPr="00B53E61" w:rsidRDefault="00544A46" w:rsidP="00544A46">
            <w:pPr>
              <w:jc w:val="left"/>
              <w:rPr>
                <w:rFonts w:eastAsia="Calibri"/>
                <w:i w:val="0"/>
                <w:sz w:val="22"/>
              </w:rPr>
            </w:pPr>
            <w:r w:rsidRPr="00B53E61">
              <w:rPr>
                <w:rFonts w:eastAsia="Calibri"/>
                <w:i w:val="0"/>
                <w:sz w:val="22"/>
              </w:rPr>
              <w:t xml:space="preserve">Stosunek liczby osób bezrobotnych do liczby osób </w:t>
            </w:r>
            <w:r w:rsidRPr="00B53E61">
              <w:rPr>
                <w:rFonts w:eastAsia="Calibri"/>
                <w:i w:val="0"/>
                <w:sz w:val="22"/>
              </w:rPr>
              <w:br/>
              <w:t>w wieku produkcyjnym</w:t>
            </w:r>
          </w:p>
        </w:tc>
        <w:tc>
          <w:tcPr>
            <w:tcW w:w="5670" w:type="dxa"/>
            <w:vAlign w:val="center"/>
          </w:tcPr>
          <w:p w:rsidR="00544A46" w:rsidRPr="00B53E61" w:rsidRDefault="00544A46" w:rsidP="00544A46">
            <w:pPr>
              <w:jc w:val="left"/>
              <w:rPr>
                <w:rFonts w:eastAsia="Calibri"/>
                <w:i w:val="0"/>
                <w:sz w:val="22"/>
              </w:rPr>
            </w:pPr>
            <w:r w:rsidRPr="00B53E61">
              <w:rPr>
                <w:rFonts w:eastAsia="Times New Roman"/>
                <w:i w:val="0"/>
                <w:sz w:val="22"/>
              </w:rPr>
              <w:t>Liczba osób zarejestrowanych jako bezrobotne podzielona na liczbę osób w wieku produkcyjnym, pomnożona przez 100 (wskaźnik podawany w %).</w:t>
            </w:r>
          </w:p>
        </w:tc>
        <w:tc>
          <w:tcPr>
            <w:tcW w:w="3828" w:type="dxa"/>
            <w:vMerge/>
            <w:vAlign w:val="center"/>
          </w:tcPr>
          <w:p w:rsidR="00544A46" w:rsidRPr="00B53E61" w:rsidRDefault="00544A46" w:rsidP="00544A46">
            <w:pPr>
              <w:jc w:val="left"/>
              <w:rPr>
                <w:rFonts w:eastAsia="Calibri"/>
                <w:i w:val="0"/>
                <w:sz w:val="22"/>
              </w:rPr>
            </w:pPr>
          </w:p>
        </w:tc>
      </w:tr>
      <w:tr w:rsidR="0035382A" w:rsidRPr="00B53E61" w:rsidTr="000930DA">
        <w:trPr>
          <w:jc w:val="center"/>
        </w:trPr>
        <w:tc>
          <w:tcPr>
            <w:tcW w:w="1062" w:type="dxa"/>
            <w:vMerge w:val="restart"/>
            <w:vAlign w:val="center"/>
          </w:tcPr>
          <w:p w:rsidR="0035382A" w:rsidRPr="00B53E61" w:rsidRDefault="0035382A" w:rsidP="00544A46">
            <w:pPr>
              <w:jc w:val="center"/>
              <w:rPr>
                <w:rFonts w:eastAsia="Calibri"/>
                <w:b/>
                <w:i w:val="0"/>
                <w:sz w:val="22"/>
              </w:rPr>
            </w:pPr>
            <w:r w:rsidRPr="00B53E61">
              <w:rPr>
                <w:rFonts w:eastAsia="Calibri"/>
                <w:b/>
                <w:i w:val="0"/>
                <w:sz w:val="22"/>
              </w:rPr>
              <w:t>1.2</w:t>
            </w:r>
          </w:p>
        </w:tc>
        <w:tc>
          <w:tcPr>
            <w:tcW w:w="1548" w:type="dxa"/>
            <w:vMerge w:val="restart"/>
            <w:vAlign w:val="center"/>
          </w:tcPr>
          <w:p w:rsidR="0035382A" w:rsidRPr="00B53E61" w:rsidRDefault="0035382A" w:rsidP="00544A46">
            <w:pPr>
              <w:jc w:val="center"/>
              <w:rPr>
                <w:rFonts w:eastAsia="Calibri"/>
                <w:i w:val="0"/>
                <w:sz w:val="22"/>
              </w:rPr>
            </w:pPr>
            <w:r w:rsidRPr="00B53E61">
              <w:rPr>
                <w:rFonts w:eastAsia="Calibri"/>
                <w:i w:val="0"/>
                <w:sz w:val="22"/>
              </w:rPr>
              <w:t>Rezultatu</w:t>
            </w:r>
          </w:p>
        </w:tc>
        <w:tc>
          <w:tcPr>
            <w:tcW w:w="3055" w:type="dxa"/>
            <w:vAlign w:val="center"/>
          </w:tcPr>
          <w:p w:rsidR="0035382A" w:rsidRPr="00B53E61" w:rsidRDefault="0035382A" w:rsidP="00544A46">
            <w:pPr>
              <w:jc w:val="left"/>
              <w:rPr>
                <w:rFonts w:eastAsia="Calibri"/>
                <w:i w:val="0"/>
                <w:color w:val="000000"/>
                <w:sz w:val="22"/>
                <w:szCs w:val="22"/>
              </w:rPr>
            </w:pPr>
            <w:r w:rsidRPr="00B53E61">
              <w:rPr>
                <w:rFonts w:eastAsia="Calibri"/>
                <w:i w:val="0"/>
                <w:color w:val="000000"/>
                <w:sz w:val="22"/>
                <w:szCs w:val="22"/>
              </w:rPr>
              <w:t>Liczba utworzonych miejsc pracy (ogółem)</w:t>
            </w:r>
          </w:p>
        </w:tc>
        <w:tc>
          <w:tcPr>
            <w:tcW w:w="5670" w:type="dxa"/>
            <w:vAlign w:val="center"/>
          </w:tcPr>
          <w:p w:rsidR="0035382A" w:rsidRPr="00B53E61" w:rsidRDefault="0035382A" w:rsidP="00544A46">
            <w:pPr>
              <w:jc w:val="left"/>
              <w:rPr>
                <w:rFonts w:eastAsia="Calibri"/>
                <w:i w:val="0"/>
                <w:sz w:val="22"/>
                <w:szCs w:val="22"/>
              </w:rPr>
            </w:pPr>
            <w:r w:rsidRPr="00B53E61">
              <w:rPr>
                <w:rFonts w:eastAsia="Calibri"/>
                <w:i w:val="0"/>
                <w:sz w:val="22"/>
                <w:szCs w:val="22"/>
              </w:rPr>
              <w:t>Suma osób zatrudnionych. Monitorowanie wskaźnika na podstawie sprawozdań beneficjentów oraz ankiety monitorującej realizację operacji, wysyłanej do wnioskodawców (co najmniej dwa razy od momentu wyboru operacji).</w:t>
            </w:r>
          </w:p>
        </w:tc>
        <w:tc>
          <w:tcPr>
            <w:tcW w:w="3828" w:type="dxa"/>
            <w:vMerge w:val="restart"/>
            <w:vAlign w:val="center"/>
          </w:tcPr>
          <w:p w:rsidR="0035382A" w:rsidRPr="00B53E61" w:rsidRDefault="0035382A" w:rsidP="00544A46">
            <w:pPr>
              <w:jc w:val="left"/>
              <w:rPr>
                <w:rFonts w:eastAsia="Calibri"/>
                <w:i w:val="0"/>
                <w:sz w:val="22"/>
              </w:rPr>
            </w:pPr>
            <w:r w:rsidRPr="00B53E61">
              <w:rPr>
                <w:rFonts w:eastAsia="Calibri"/>
                <w:i w:val="0"/>
                <w:sz w:val="22"/>
                <w:szCs w:val="22"/>
              </w:rPr>
              <w:t>Osiągnięcie wskaźników spowoduje wzrost liczby miejsc pracy oraz świadomości mieszkańców co do możliwości rozwoju gospodarczego obszaru LGD. Przyczyni się również do nawiązania współpracy pomiędzy branżami gospodarki.</w:t>
            </w:r>
          </w:p>
        </w:tc>
      </w:tr>
      <w:tr w:rsidR="0035382A" w:rsidRPr="00B53E61" w:rsidTr="000930DA">
        <w:trPr>
          <w:trHeight w:val="83"/>
          <w:jc w:val="center"/>
        </w:trPr>
        <w:tc>
          <w:tcPr>
            <w:tcW w:w="1062" w:type="dxa"/>
            <w:vMerge/>
            <w:vAlign w:val="center"/>
          </w:tcPr>
          <w:p w:rsidR="0035382A" w:rsidRPr="00B53E61" w:rsidRDefault="0035382A" w:rsidP="00544A46">
            <w:pPr>
              <w:jc w:val="center"/>
              <w:rPr>
                <w:rFonts w:eastAsia="Calibri"/>
                <w:b/>
                <w:i w:val="0"/>
                <w:sz w:val="22"/>
              </w:rPr>
            </w:pPr>
          </w:p>
        </w:tc>
        <w:tc>
          <w:tcPr>
            <w:tcW w:w="1548" w:type="dxa"/>
            <w:vMerge/>
            <w:vAlign w:val="center"/>
          </w:tcPr>
          <w:p w:rsidR="0035382A" w:rsidRPr="00B53E61" w:rsidRDefault="0035382A" w:rsidP="00544A46">
            <w:pPr>
              <w:jc w:val="left"/>
              <w:rPr>
                <w:rFonts w:eastAsia="Calibri"/>
                <w:i w:val="0"/>
                <w:sz w:val="22"/>
              </w:rPr>
            </w:pPr>
          </w:p>
        </w:tc>
        <w:tc>
          <w:tcPr>
            <w:tcW w:w="3055" w:type="dxa"/>
            <w:vAlign w:val="center"/>
          </w:tcPr>
          <w:p w:rsidR="0035382A" w:rsidRPr="00B53E61" w:rsidRDefault="0035382A" w:rsidP="00544A46">
            <w:pPr>
              <w:jc w:val="left"/>
              <w:rPr>
                <w:rFonts w:eastAsia="Calibri"/>
                <w:i w:val="0"/>
                <w:color w:val="000000"/>
                <w:sz w:val="22"/>
                <w:szCs w:val="22"/>
              </w:rPr>
            </w:pPr>
            <w:r w:rsidRPr="00B53E61">
              <w:rPr>
                <w:rFonts w:eastAsia="Calibri"/>
                <w:i w:val="0"/>
                <w:color w:val="000000"/>
                <w:sz w:val="22"/>
                <w:szCs w:val="22"/>
              </w:rPr>
              <w:t>Liczba operacji mających pozytywny wpływ na ochronę środowiska i/lub łagodzenie zmian klimatu</w:t>
            </w:r>
          </w:p>
        </w:tc>
        <w:tc>
          <w:tcPr>
            <w:tcW w:w="5670" w:type="dxa"/>
            <w:vAlign w:val="center"/>
          </w:tcPr>
          <w:p w:rsidR="0035382A" w:rsidRPr="00B53E61" w:rsidRDefault="0035382A" w:rsidP="00544A46">
            <w:pPr>
              <w:jc w:val="left"/>
              <w:rPr>
                <w:rFonts w:eastAsia="Calibri"/>
                <w:i w:val="0"/>
                <w:sz w:val="22"/>
                <w:szCs w:val="22"/>
              </w:rPr>
            </w:pPr>
            <w:r w:rsidRPr="00B53E61">
              <w:rPr>
                <w:rFonts w:eastAsia="Calibri"/>
                <w:i w:val="0"/>
                <w:sz w:val="22"/>
                <w:szCs w:val="22"/>
              </w:rPr>
              <w:t>Suma działań w ramach realizowanych operacji, których realizacja ma pozytywny wpływ na ochronę środowiska. Monitorowanie wskaźnika na podstawie sprawozdań beneficjentów oraz ankiety monitorującej realizację operacji wysyłanej do wnioskodawców.</w:t>
            </w:r>
          </w:p>
        </w:tc>
        <w:tc>
          <w:tcPr>
            <w:tcW w:w="3828" w:type="dxa"/>
            <w:vMerge/>
            <w:vAlign w:val="center"/>
          </w:tcPr>
          <w:p w:rsidR="0035382A" w:rsidRPr="00B53E61" w:rsidRDefault="0035382A" w:rsidP="00544A46">
            <w:pPr>
              <w:jc w:val="left"/>
              <w:rPr>
                <w:rFonts w:eastAsia="Calibri"/>
                <w:i w:val="0"/>
                <w:sz w:val="22"/>
              </w:rPr>
            </w:pPr>
          </w:p>
        </w:tc>
      </w:tr>
      <w:tr w:rsidR="0035382A" w:rsidRPr="00B53E61" w:rsidTr="00C33873">
        <w:trPr>
          <w:trHeight w:val="83"/>
          <w:jc w:val="center"/>
        </w:trPr>
        <w:tc>
          <w:tcPr>
            <w:tcW w:w="1062" w:type="dxa"/>
            <w:vMerge/>
            <w:vAlign w:val="center"/>
          </w:tcPr>
          <w:p w:rsidR="0035382A" w:rsidRPr="00B53E61" w:rsidRDefault="0035382A" w:rsidP="00544A46">
            <w:pPr>
              <w:jc w:val="center"/>
              <w:rPr>
                <w:rFonts w:eastAsia="Calibri"/>
                <w:b/>
                <w:i w:val="0"/>
                <w:sz w:val="22"/>
              </w:rPr>
            </w:pPr>
          </w:p>
        </w:tc>
        <w:tc>
          <w:tcPr>
            <w:tcW w:w="1548" w:type="dxa"/>
            <w:vMerge/>
            <w:vAlign w:val="center"/>
          </w:tcPr>
          <w:p w:rsidR="0035382A" w:rsidRPr="00B53E61" w:rsidRDefault="0035382A" w:rsidP="00544A46">
            <w:pPr>
              <w:jc w:val="left"/>
              <w:rPr>
                <w:rFonts w:eastAsia="Calibri"/>
                <w:i w:val="0"/>
                <w:sz w:val="22"/>
              </w:rPr>
            </w:pPr>
          </w:p>
        </w:tc>
        <w:tc>
          <w:tcPr>
            <w:tcW w:w="3055" w:type="dxa"/>
            <w:vAlign w:val="center"/>
          </w:tcPr>
          <w:p w:rsidR="0035382A" w:rsidRPr="00B53E61" w:rsidRDefault="0035382A" w:rsidP="00544A46">
            <w:pPr>
              <w:jc w:val="left"/>
              <w:rPr>
                <w:rFonts w:eastAsia="Calibri"/>
                <w:i w:val="0"/>
                <w:color w:val="000000"/>
                <w:sz w:val="22"/>
              </w:rPr>
            </w:pPr>
            <w:r w:rsidRPr="00B53E61">
              <w:rPr>
                <w:rFonts w:eastAsia="Calibri"/>
                <w:i w:val="0"/>
                <w:color w:val="000000"/>
                <w:sz w:val="22"/>
              </w:rPr>
              <w:t>Liczba uczestników wydarzeń</w:t>
            </w:r>
          </w:p>
        </w:tc>
        <w:tc>
          <w:tcPr>
            <w:tcW w:w="5670" w:type="dxa"/>
            <w:shd w:val="clear" w:color="auto" w:fill="auto"/>
            <w:vAlign w:val="center"/>
          </w:tcPr>
          <w:p w:rsidR="0035382A" w:rsidRPr="00C33873" w:rsidRDefault="0035382A" w:rsidP="00FF3FF9">
            <w:pPr>
              <w:jc w:val="left"/>
              <w:rPr>
                <w:rFonts w:eastAsia="Calibri"/>
                <w:i w:val="0"/>
                <w:sz w:val="22"/>
              </w:rPr>
            </w:pPr>
            <w:r w:rsidRPr="00C33873">
              <w:rPr>
                <w:rFonts w:eastAsia="Calibri"/>
                <w:i w:val="0"/>
                <w:sz w:val="22"/>
              </w:rPr>
              <w:t>Suma liczby uczestników wydarzeń Monitoring wskaźnika na podstawie danych LGD</w:t>
            </w:r>
          </w:p>
        </w:tc>
        <w:tc>
          <w:tcPr>
            <w:tcW w:w="3828" w:type="dxa"/>
            <w:vMerge/>
            <w:vAlign w:val="center"/>
          </w:tcPr>
          <w:p w:rsidR="0035382A" w:rsidRPr="00B53E61" w:rsidRDefault="0035382A" w:rsidP="00544A46">
            <w:pPr>
              <w:jc w:val="left"/>
              <w:rPr>
                <w:rFonts w:eastAsia="Calibri"/>
                <w:i w:val="0"/>
                <w:sz w:val="22"/>
              </w:rPr>
            </w:pPr>
          </w:p>
        </w:tc>
      </w:tr>
      <w:tr w:rsidR="0035382A" w:rsidRPr="00B53E61" w:rsidTr="000930DA">
        <w:trPr>
          <w:trHeight w:val="1518"/>
          <w:jc w:val="center"/>
        </w:trPr>
        <w:tc>
          <w:tcPr>
            <w:tcW w:w="1062" w:type="dxa"/>
            <w:vMerge/>
            <w:vAlign w:val="center"/>
          </w:tcPr>
          <w:p w:rsidR="0035382A" w:rsidRPr="00B53E61" w:rsidRDefault="0035382A" w:rsidP="00544A46">
            <w:pPr>
              <w:jc w:val="center"/>
              <w:rPr>
                <w:rFonts w:eastAsia="Calibri"/>
                <w:i w:val="0"/>
                <w:sz w:val="22"/>
              </w:rPr>
            </w:pPr>
          </w:p>
        </w:tc>
        <w:tc>
          <w:tcPr>
            <w:tcW w:w="1548" w:type="dxa"/>
            <w:vMerge/>
            <w:vAlign w:val="center"/>
          </w:tcPr>
          <w:p w:rsidR="0035382A" w:rsidRPr="00B53E61" w:rsidRDefault="0035382A" w:rsidP="00544A46">
            <w:pPr>
              <w:jc w:val="center"/>
              <w:rPr>
                <w:rFonts w:eastAsia="Calibri"/>
                <w:i w:val="0"/>
                <w:sz w:val="22"/>
              </w:rPr>
            </w:pPr>
          </w:p>
        </w:tc>
        <w:tc>
          <w:tcPr>
            <w:tcW w:w="3055" w:type="dxa"/>
            <w:vAlign w:val="center"/>
          </w:tcPr>
          <w:p w:rsidR="0035382A" w:rsidRPr="00B53E61" w:rsidRDefault="0035382A" w:rsidP="00544A46">
            <w:pPr>
              <w:jc w:val="left"/>
              <w:rPr>
                <w:rFonts w:eastAsia="Calibri"/>
                <w:i w:val="0"/>
                <w:color w:val="000000"/>
                <w:sz w:val="22"/>
                <w:szCs w:val="22"/>
              </w:rPr>
            </w:pPr>
            <w:r w:rsidRPr="00B53E61">
              <w:rPr>
                <w:rFonts w:eastAsia="Calibri"/>
                <w:i w:val="0"/>
                <w:color w:val="000000"/>
                <w:sz w:val="22"/>
                <w:szCs w:val="22"/>
              </w:rPr>
              <w:t>Liczba operacji ukierunkowanych na innowacje</w:t>
            </w:r>
          </w:p>
        </w:tc>
        <w:tc>
          <w:tcPr>
            <w:tcW w:w="5670" w:type="dxa"/>
            <w:vAlign w:val="center"/>
          </w:tcPr>
          <w:p w:rsidR="0035382A" w:rsidRPr="00B53E61" w:rsidRDefault="0035382A" w:rsidP="0008658F">
            <w:pPr>
              <w:jc w:val="left"/>
              <w:rPr>
                <w:rFonts w:eastAsia="Calibri"/>
                <w:i w:val="0"/>
                <w:sz w:val="22"/>
                <w:szCs w:val="22"/>
              </w:rPr>
            </w:pPr>
            <w:r w:rsidRPr="00B53E61">
              <w:rPr>
                <w:rFonts w:eastAsia="Calibri"/>
                <w:i w:val="0"/>
                <w:sz w:val="22"/>
                <w:szCs w:val="22"/>
              </w:rPr>
              <w:t xml:space="preserve">Suma projektów mających charakter innowacyjny. Wskaźnik mierzony w odniesieniu do działalności gospodarczych na podstawie sprawozdań beneficjentów oraz ankiety monitorującej realizację operacji, wysyłanej do wnioskodawców (co najmniej dwa razy od momentu wyboru </w:t>
            </w:r>
            <w:r w:rsidRPr="00226962">
              <w:rPr>
                <w:rFonts w:eastAsia="Calibri"/>
                <w:i w:val="0"/>
                <w:sz w:val="22"/>
                <w:szCs w:val="22"/>
              </w:rPr>
              <w:t>operacji). Poprzez innowację należy rozumieć: I</w:t>
            </w:r>
            <w:r w:rsidRPr="00226962">
              <w:rPr>
                <w:rFonts w:eastAsia="Calibri"/>
                <w:i w:val="0"/>
                <w:sz w:val="22"/>
                <w:szCs w:val="22"/>
                <w:lang w:bidi="ar-SA"/>
              </w:rPr>
              <w:t>nnowację produktową, technologiczną bądź usługową, rozróżnianą na poziomie lokalnym – jednej gminy (brak na obszarze), bądź na poziomie regionalnym – całego obszaru LGD (brak na obszarze LGD).</w:t>
            </w:r>
          </w:p>
        </w:tc>
        <w:tc>
          <w:tcPr>
            <w:tcW w:w="3828" w:type="dxa"/>
            <w:vMerge/>
            <w:vAlign w:val="center"/>
          </w:tcPr>
          <w:p w:rsidR="0035382A" w:rsidRPr="00B53E61" w:rsidRDefault="0035382A" w:rsidP="00544A46">
            <w:pPr>
              <w:jc w:val="left"/>
              <w:rPr>
                <w:rFonts w:eastAsia="Calibri"/>
                <w:i w:val="0"/>
                <w:sz w:val="22"/>
              </w:rPr>
            </w:pPr>
          </w:p>
        </w:tc>
      </w:tr>
      <w:tr w:rsidR="0035382A" w:rsidRPr="00B53E61" w:rsidTr="0035382A">
        <w:trPr>
          <w:trHeight w:val="765"/>
          <w:jc w:val="center"/>
        </w:trPr>
        <w:tc>
          <w:tcPr>
            <w:tcW w:w="1062" w:type="dxa"/>
            <w:vMerge/>
            <w:vAlign w:val="center"/>
          </w:tcPr>
          <w:p w:rsidR="0035382A" w:rsidRPr="00B53E61" w:rsidRDefault="0035382A" w:rsidP="00544A46">
            <w:pPr>
              <w:jc w:val="center"/>
              <w:rPr>
                <w:rFonts w:eastAsia="Calibri"/>
                <w:i w:val="0"/>
                <w:sz w:val="22"/>
              </w:rPr>
            </w:pPr>
          </w:p>
        </w:tc>
        <w:tc>
          <w:tcPr>
            <w:tcW w:w="1548" w:type="dxa"/>
            <w:vMerge/>
            <w:vAlign w:val="center"/>
          </w:tcPr>
          <w:p w:rsidR="0035382A" w:rsidRPr="00B53E61" w:rsidRDefault="0035382A" w:rsidP="00544A46">
            <w:pPr>
              <w:jc w:val="center"/>
              <w:rPr>
                <w:rFonts w:eastAsia="Calibri"/>
                <w:i w:val="0"/>
                <w:sz w:val="22"/>
              </w:rPr>
            </w:pPr>
          </w:p>
        </w:tc>
        <w:tc>
          <w:tcPr>
            <w:tcW w:w="3055" w:type="dxa"/>
            <w:vAlign w:val="center"/>
          </w:tcPr>
          <w:p w:rsidR="0035382A" w:rsidRPr="00B53E61" w:rsidRDefault="0035382A" w:rsidP="00544A46">
            <w:pPr>
              <w:jc w:val="left"/>
              <w:rPr>
                <w:rFonts w:eastAsia="Calibri"/>
                <w:i w:val="0"/>
                <w:color w:val="000000"/>
                <w:sz w:val="22"/>
                <w:szCs w:val="22"/>
              </w:rPr>
            </w:pPr>
            <w:r w:rsidRPr="00B53E61">
              <w:rPr>
                <w:rFonts w:eastAsia="Calibri"/>
                <w:i w:val="0"/>
                <w:color w:val="000000"/>
                <w:sz w:val="22"/>
                <w:szCs w:val="22"/>
              </w:rPr>
              <w:t>Liczba osób uczestniczących</w:t>
            </w:r>
            <w:r w:rsidRPr="00B53E61">
              <w:rPr>
                <w:rFonts w:eastAsia="Calibri"/>
                <w:i w:val="0"/>
                <w:color w:val="000000"/>
                <w:sz w:val="22"/>
                <w:szCs w:val="22"/>
              </w:rPr>
              <w:br/>
              <w:t>w spotkaniach informacyjno-</w:t>
            </w:r>
            <w:r w:rsidRPr="00B53E61">
              <w:rPr>
                <w:rFonts w:eastAsia="Calibri"/>
                <w:i w:val="0"/>
                <w:color w:val="000000"/>
                <w:sz w:val="22"/>
                <w:szCs w:val="22"/>
              </w:rPr>
              <w:br/>
              <w:t>-konsultacyjnych</w:t>
            </w:r>
          </w:p>
        </w:tc>
        <w:tc>
          <w:tcPr>
            <w:tcW w:w="5670" w:type="dxa"/>
            <w:vAlign w:val="center"/>
          </w:tcPr>
          <w:p w:rsidR="0035382A" w:rsidRPr="00B53E61" w:rsidRDefault="0035382A" w:rsidP="00544A46">
            <w:pPr>
              <w:jc w:val="left"/>
              <w:rPr>
                <w:rFonts w:eastAsia="Calibri"/>
                <w:i w:val="0"/>
                <w:sz w:val="22"/>
                <w:szCs w:val="22"/>
              </w:rPr>
            </w:pPr>
            <w:r w:rsidRPr="00B53E61">
              <w:rPr>
                <w:rFonts w:eastAsia="Calibri"/>
                <w:i w:val="0"/>
                <w:sz w:val="22"/>
                <w:szCs w:val="22"/>
              </w:rPr>
              <w:t>Suma uczestników spotkań informacyjno-konsultacyjnych, określona na podstawie prowadzonych przez LGD list obecności.</w:t>
            </w:r>
          </w:p>
        </w:tc>
        <w:tc>
          <w:tcPr>
            <w:tcW w:w="3828" w:type="dxa"/>
            <w:vMerge/>
            <w:vAlign w:val="center"/>
          </w:tcPr>
          <w:p w:rsidR="0035382A" w:rsidRPr="00B53E61" w:rsidRDefault="0035382A" w:rsidP="00544A46">
            <w:pPr>
              <w:jc w:val="left"/>
              <w:rPr>
                <w:rFonts w:eastAsia="Calibri"/>
                <w:i w:val="0"/>
                <w:sz w:val="22"/>
              </w:rPr>
            </w:pPr>
          </w:p>
        </w:tc>
      </w:tr>
      <w:tr w:rsidR="0035382A" w:rsidRPr="00B53E61" w:rsidTr="000930DA">
        <w:trPr>
          <w:trHeight w:val="765"/>
          <w:jc w:val="center"/>
        </w:trPr>
        <w:tc>
          <w:tcPr>
            <w:tcW w:w="1062" w:type="dxa"/>
            <w:vMerge/>
            <w:vAlign w:val="center"/>
          </w:tcPr>
          <w:p w:rsidR="0035382A" w:rsidRPr="00B53E61" w:rsidRDefault="0035382A" w:rsidP="00544A46">
            <w:pPr>
              <w:jc w:val="center"/>
              <w:rPr>
                <w:rFonts w:eastAsia="Calibri"/>
                <w:i w:val="0"/>
                <w:sz w:val="22"/>
              </w:rPr>
            </w:pPr>
          </w:p>
        </w:tc>
        <w:tc>
          <w:tcPr>
            <w:tcW w:w="1548" w:type="dxa"/>
            <w:vMerge/>
            <w:vAlign w:val="center"/>
          </w:tcPr>
          <w:p w:rsidR="0035382A" w:rsidRPr="00B53E61" w:rsidRDefault="0035382A" w:rsidP="00544A46">
            <w:pPr>
              <w:jc w:val="center"/>
              <w:rPr>
                <w:rFonts w:eastAsia="Calibri"/>
                <w:i w:val="0"/>
                <w:sz w:val="22"/>
              </w:rPr>
            </w:pPr>
          </w:p>
        </w:tc>
        <w:tc>
          <w:tcPr>
            <w:tcW w:w="3055" w:type="dxa"/>
            <w:vAlign w:val="center"/>
          </w:tcPr>
          <w:p w:rsidR="0035382A" w:rsidRPr="00B53E61" w:rsidRDefault="0035382A" w:rsidP="00544A46">
            <w:pPr>
              <w:jc w:val="left"/>
              <w:rPr>
                <w:rFonts w:eastAsia="Calibri"/>
                <w:i w:val="0"/>
                <w:color w:val="000000"/>
                <w:sz w:val="22"/>
                <w:szCs w:val="22"/>
              </w:rPr>
            </w:pPr>
            <w:r>
              <w:rPr>
                <w:rFonts w:eastAsia="Calibri"/>
                <w:i w:val="0"/>
                <w:color w:val="000000"/>
                <w:sz w:val="22"/>
                <w:szCs w:val="22"/>
              </w:rPr>
              <w:t>Liczba projektów skierowanych do grup docelowych - mieszkańcy</w:t>
            </w:r>
          </w:p>
        </w:tc>
        <w:tc>
          <w:tcPr>
            <w:tcW w:w="5670" w:type="dxa"/>
            <w:vAlign w:val="center"/>
          </w:tcPr>
          <w:p w:rsidR="0035382A" w:rsidRPr="00B53E61" w:rsidRDefault="0035382A" w:rsidP="00544A46">
            <w:pPr>
              <w:jc w:val="left"/>
              <w:rPr>
                <w:rFonts w:eastAsia="Calibri"/>
                <w:i w:val="0"/>
                <w:sz w:val="22"/>
                <w:szCs w:val="22"/>
              </w:rPr>
            </w:pPr>
            <w:r>
              <w:rPr>
                <w:rFonts w:eastAsia="Calibri"/>
                <w:i w:val="0"/>
                <w:sz w:val="22"/>
                <w:szCs w:val="22"/>
              </w:rPr>
              <w:t xml:space="preserve">Suma liczby zrealizowanych projektów skierowanych do grup </w:t>
            </w:r>
            <w:r w:rsidR="00F96A6E">
              <w:rPr>
                <w:rFonts w:eastAsia="Calibri"/>
                <w:i w:val="0"/>
                <w:sz w:val="22"/>
                <w:szCs w:val="22"/>
              </w:rPr>
              <w:t xml:space="preserve"> docelowych. Dane własne LGD.</w:t>
            </w:r>
          </w:p>
        </w:tc>
        <w:tc>
          <w:tcPr>
            <w:tcW w:w="3828" w:type="dxa"/>
            <w:vMerge/>
            <w:vAlign w:val="center"/>
          </w:tcPr>
          <w:p w:rsidR="0035382A" w:rsidRPr="00B53E61" w:rsidRDefault="0035382A" w:rsidP="00544A46">
            <w:pPr>
              <w:jc w:val="left"/>
              <w:rPr>
                <w:rFonts w:eastAsia="Calibri"/>
                <w:i w:val="0"/>
                <w:sz w:val="22"/>
              </w:rPr>
            </w:pPr>
          </w:p>
        </w:tc>
      </w:tr>
      <w:tr w:rsidR="00544A46" w:rsidRPr="00B53E61" w:rsidTr="000930DA">
        <w:trPr>
          <w:jc w:val="center"/>
        </w:trPr>
        <w:tc>
          <w:tcPr>
            <w:tcW w:w="1062" w:type="dxa"/>
            <w:vAlign w:val="center"/>
          </w:tcPr>
          <w:p w:rsidR="00544A46" w:rsidRPr="00B53E61" w:rsidRDefault="00544A46" w:rsidP="00544A46">
            <w:pPr>
              <w:jc w:val="center"/>
              <w:rPr>
                <w:rFonts w:eastAsia="Calibri"/>
                <w:i w:val="0"/>
                <w:sz w:val="22"/>
              </w:rPr>
            </w:pPr>
            <w:r w:rsidRPr="00B53E61">
              <w:rPr>
                <w:rFonts w:eastAsia="Calibri"/>
                <w:i w:val="0"/>
                <w:sz w:val="22"/>
              </w:rPr>
              <w:t>1.2.1</w:t>
            </w:r>
          </w:p>
        </w:tc>
        <w:tc>
          <w:tcPr>
            <w:tcW w:w="1548" w:type="dxa"/>
            <w:vAlign w:val="center"/>
          </w:tcPr>
          <w:p w:rsidR="00544A46" w:rsidRPr="00B53E61" w:rsidRDefault="00544A46" w:rsidP="00544A46">
            <w:pPr>
              <w:jc w:val="center"/>
              <w:rPr>
                <w:rFonts w:eastAsia="Calibri"/>
                <w:i w:val="0"/>
                <w:sz w:val="22"/>
              </w:rPr>
            </w:pPr>
            <w:r w:rsidRPr="00B53E61">
              <w:rPr>
                <w:rFonts w:eastAsia="Calibri"/>
                <w:i w:val="0"/>
                <w:sz w:val="22"/>
              </w:rPr>
              <w:t>Produktu</w:t>
            </w:r>
          </w:p>
        </w:tc>
        <w:tc>
          <w:tcPr>
            <w:tcW w:w="3055" w:type="dxa"/>
            <w:vAlign w:val="center"/>
          </w:tcPr>
          <w:p w:rsidR="00544A46" w:rsidRPr="00B53E61" w:rsidRDefault="00544A46" w:rsidP="00544A46">
            <w:pPr>
              <w:autoSpaceDE w:val="0"/>
              <w:autoSpaceDN w:val="0"/>
              <w:adjustRightInd w:val="0"/>
              <w:jc w:val="left"/>
              <w:rPr>
                <w:rFonts w:eastAsia="Calibri"/>
                <w:i w:val="0"/>
                <w:color w:val="000000"/>
                <w:sz w:val="22"/>
                <w:szCs w:val="22"/>
              </w:rPr>
            </w:pPr>
            <w:r w:rsidRPr="00B53E61">
              <w:rPr>
                <w:rFonts w:eastAsia="Calibri"/>
                <w:i w:val="0"/>
                <w:color w:val="000000"/>
                <w:sz w:val="22"/>
                <w:szCs w:val="22"/>
              </w:rPr>
              <w:t>Liczba operacji polegających na rozwoju istniejącego przedsiębiorstwa</w:t>
            </w:r>
          </w:p>
        </w:tc>
        <w:tc>
          <w:tcPr>
            <w:tcW w:w="5670" w:type="dxa"/>
            <w:vAlign w:val="center"/>
          </w:tcPr>
          <w:p w:rsidR="00544A46" w:rsidRPr="00B53E61" w:rsidRDefault="00544A46" w:rsidP="00544A46">
            <w:pPr>
              <w:jc w:val="left"/>
              <w:rPr>
                <w:rFonts w:eastAsia="Calibri"/>
                <w:i w:val="0"/>
                <w:sz w:val="22"/>
              </w:rPr>
            </w:pPr>
            <w:r w:rsidRPr="00B53E61">
              <w:rPr>
                <w:rFonts w:eastAsia="Calibri"/>
                <w:i w:val="0"/>
                <w:sz w:val="22"/>
              </w:rPr>
              <w:t>Suma działalności gospodarczych, które otrzymały wsparcie finansowe w ramach przedsięwzięcia. Monitorowanie na podstawie sprawozdań beneficjentów oraz ankiety monitorującej realizację operacji, wysyłanej do wnioskodawców (co najmniej dwa razy od momentu wyboru operacji).</w:t>
            </w:r>
          </w:p>
        </w:tc>
        <w:tc>
          <w:tcPr>
            <w:tcW w:w="3828" w:type="dxa"/>
            <w:vAlign w:val="center"/>
          </w:tcPr>
          <w:p w:rsidR="00544A46" w:rsidRPr="00B53E61" w:rsidRDefault="00544A46" w:rsidP="00544A46">
            <w:pPr>
              <w:jc w:val="left"/>
              <w:rPr>
                <w:rFonts w:eastAsia="Calibri"/>
                <w:i w:val="0"/>
                <w:sz w:val="22"/>
              </w:rPr>
            </w:pPr>
            <w:r w:rsidRPr="00B53E61">
              <w:rPr>
                <w:rFonts w:eastAsia="Calibri"/>
                <w:i w:val="0"/>
                <w:sz w:val="22"/>
              </w:rPr>
              <w:t xml:space="preserve">Osiągnięcie wskaźnika spowoduje powstanie nowych miejsc pracy, </w:t>
            </w:r>
            <w:r w:rsidRPr="00B53E61">
              <w:rPr>
                <w:rFonts w:eastAsia="Calibri"/>
                <w:i w:val="0"/>
                <w:sz w:val="22"/>
              </w:rPr>
              <w:br/>
              <w:t>co przełoży się na spadek bezrobocia.</w:t>
            </w:r>
          </w:p>
        </w:tc>
      </w:tr>
      <w:tr w:rsidR="00544A46" w:rsidRPr="00B53E61" w:rsidTr="000930DA">
        <w:trPr>
          <w:jc w:val="center"/>
        </w:trPr>
        <w:tc>
          <w:tcPr>
            <w:tcW w:w="1062" w:type="dxa"/>
            <w:vAlign w:val="center"/>
          </w:tcPr>
          <w:p w:rsidR="00544A46" w:rsidRPr="00B53E61" w:rsidRDefault="00544A46" w:rsidP="00544A46">
            <w:pPr>
              <w:jc w:val="center"/>
              <w:rPr>
                <w:rFonts w:eastAsia="Calibri"/>
                <w:i w:val="0"/>
                <w:sz w:val="22"/>
              </w:rPr>
            </w:pPr>
            <w:r w:rsidRPr="00B53E61">
              <w:rPr>
                <w:rFonts w:eastAsia="Calibri"/>
                <w:i w:val="0"/>
                <w:sz w:val="22"/>
              </w:rPr>
              <w:t>1.2.2</w:t>
            </w:r>
          </w:p>
        </w:tc>
        <w:tc>
          <w:tcPr>
            <w:tcW w:w="1548" w:type="dxa"/>
            <w:vAlign w:val="center"/>
          </w:tcPr>
          <w:p w:rsidR="00544A46" w:rsidRPr="00B53E61" w:rsidRDefault="00544A46" w:rsidP="00544A46">
            <w:pPr>
              <w:jc w:val="center"/>
              <w:rPr>
                <w:rFonts w:eastAsia="Calibri"/>
                <w:i w:val="0"/>
                <w:sz w:val="22"/>
              </w:rPr>
            </w:pPr>
            <w:r w:rsidRPr="00B53E61">
              <w:rPr>
                <w:rFonts w:eastAsia="Calibri"/>
                <w:i w:val="0"/>
                <w:sz w:val="22"/>
              </w:rPr>
              <w:t>Produktu</w:t>
            </w:r>
          </w:p>
        </w:tc>
        <w:tc>
          <w:tcPr>
            <w:tcW w:w="3055" w:type="dxa"/>
            <w:vAlign w:val="center"/>
          </w:tcPr>
          <w:p w:rsidR="00544A46" w:rsidRPr="00B53E61" w:rsidRDefault="00544A46" w:rsidP="00544A46">
            <w:pPr>
              <w:autoSpaceDE w:val="0"/>
              <w:autoSpaceDN w:val="0"/>
              <w:adjustRightInd w:val="0"/>
              <w:jc w:val="left"/>
              <w:rPr>
                <w:rFonts w:eastAsia="Calibri"/>
                <w:i w:val="0"/>
                <w:color w:val="000000"/>
                <w:sz w:val="22"/>
                <w:szCs w:val="22"/>
              </w:rPr>
            </w:pPr>
            <w:r w:rsidRPr="00B53E61">
              <w:rPr>
                <w:rFonts w:eastAsia="Calibri"/>
                <w:i w:val="0"/>
                <w:color w:val="000000"/>
                <w:sz w:val="22"/>
                <w:szCs w:val="22"/>
              </w:rPr>
              <w:t>Liczba operacji polegających na rozwoju istniejącego przedsiębiorstwa</w:t>
            </w:r>
          </w:p>
        </w:tc>
        <w:tc>
          <w:tcPr>
            <w:tcW w:w="5670" w:type="dxa"/>
            <w:vAlign w:val="center"/>
          </w:tcPr>
          <w:p w:rsidR="00544A46" w:rsidRPr="00B53E61" w:rsidRDefault="00544A46" w:rsidP="00544A46">
            <w:pPr>
              <w:jc w:val="left"/>
              <w:rPr>
                <w:rFonts w:eastAsia="Calibri"/>
                <w:i w:val="0"/>
                <w:sz w:val="22"/>
              </w:rPr>
            </w:pPr>
            <w:r w:rsidRPr="00B53E61">
              <w:rPr>
                <w:rFonts w:eastAsia="Calibri"/>
                <w:i w:val="0"/>
                <w:sz w:val="22"/>
              </w:rPr>
              <w:t>Suma działalności gospodarczych, które otrzymały wsparcie finansowe w ramach przedsięwzięcia. Monitorowanie na podstawie sprawozdań beneficjentów oraz ankiety monitorującej realizację operacji, wysyłanej do wnioskodawców (co najmniej dwa razy od momentu wyboru operacji).</w:t>
            </w:r>
          </w:p>
        </w:tc>
        <w:tc>
          <w:tcPr>
            <w:tcW w:w="3828" w:type="dxa"/>
            <w:vAlign w:val="center"/>
          </w:tcPr>
          <w:p w:rsidR="00544A46" w:rsidRPr="00B53E61" w:rsidRDefault="00544A46" w:rsidP="00544A46">
            <w:pPr>
              <w:jc w:val="left"/>
              <w:rPr>
                <w:rFonts w:eastAsia="Calibri"/>
                <w:i w:val="0"/>
              </w:rPr>
            </w:pPr>
            <w:r w:rsidRPr="00B53E61">
              <w:rPr>
                <w:rFonts w:eastAsia="Calibri"/>
                <w:i w:val="0"/>
                <w:sz w:val="22"/>
              </w:rPr>
              <w:t xml:space="preserve">Osiągnięcie wskaźnika spowoduje powstanie nowych miejsc pracy, </w:t>
            </w:r>
            <w:r w:rsidRPr="00B53E61">
              <w:rPr>
                <w:rFonts w:eastAsia="Calibri"/>
                <w:i w:val="0"/>
                <w:sz w:val="22"/>
              </w:rPr>
              <w:br/>
              <w:t>co przełoży się na spadek bezrobocia.</w:t>
            </w:r>
          </w:p>
        </w:tc>
      </w:tr>
      <w:tr w:rsidR="00544A46" w:rsidRPr="00B53E61" w:rsidTr="000930DA">
        <w:trPr>
          <w:jc w:val="center"/>
        </w:trPr>
        <w:tc>
          <w:tcPr>
            <w:tcW w:w="1062" w:type="dxa"/>
            <w:vAlign w:val="center"/>
          </w:tcPr>
          <w:p w:rsidR="00544A46" w:rsidRPr="00B53E61" w:rsidRDefault="00544A46" w:rsidP="00544A46">
            <w:pPr>
              <w:jc w:val="center"/>
              <w:rPr>
                <w:rFonts w:eastAsia="Calibri"/>
                <w:i w:val="0"/>
                <w:sz w:val="22"/>
              </w:rPr>
            </w:pPr>
            <w:r w:rsidRPr="00B53E61">
              <w:rPr>
                <w:rFonts w:eastAsia="Calibri"/>
                <w:i w:val="0"/>
                <w:sz w:val="22"/>
              </w:rPr>
              <w:t>1.2.3</w:t>
            </w:r>
          </w:p>
        </w:tc>
        <w:tc>
          <w:tcPr>
            <w:tcW w:w="1548" w:type="dxa"/>
            <w:vAlign w:val="center"/>
          </w:tcPr>
          <w:p w:rsidR="00544A46" w:rsidRPr="00B53E61" w:rsidRDefault="00544A46" w:rsidP="00544A46">
            <w:pPr>
              <w:jc w:val="center"/>
              <w:rPr>
                <w:rFonts w:eastAsia="Calibri"/>
                <w:i w:val="0"/>
                <w:sz w:val="22"/>
              </w:rPr>
            </w:pPr>
            <w:r w:rsidRPr="00B53E61">
              <w:rPr>
                <w:rFonts w:eastAsia="Calibri"/>
                <w:i w:val="0"/>
                <w:sz w:val="22"/>
              </w:rPr>
              <w:t>Produktu</w:t>
            </w:r>
          </w:p>
        </w:tc>
        <w:tc>
          <w:tcPr>
            <w:tcW w:w="3055" w:type="dxa"/>
            <w:vAlign w:val="center"/>
          </w:tcPr>
          <w:p w:rsidR="00544A46" w:rsidRPr="00B53E61" w:rsidRDefault="00544A46" w:rsidP="00544A46">
            <w:pPr>
              <w:autoSpaceDE w:val="0"/>
              <w:autoSpaceDN w:val="0"/>
              <w:adjustRightInd w:val="0"/>
              <w:jc w:val="left"/>
              <w:rPr>
                <w:rFonts w:eastAsia="Calibri"/>
                <w:i w:val="0"/>
                <w:color w:val="000000"/>
                <w:sz w:val="22"/>
                <w:szCs w:val="22"/>
              </w:rPr>
            </w:pPr>
            <w:r w:rsidRPr="00B53E61">
              <w:rPr>
                <w:rFonts w:eastAsia="Calibri"/>
                <w:i w:val="0"/>
                <w:color w:val="000000"/>
                <w:sz w:val="22"/>
                <w:szCs w:val="22"/>
              </w:rPr>
              <w:t>Liczba operacji polegających na rozwoju istniejącego przedsiębiorstwa</w:t>
            </w:r>
          </w:p>
        </w:tc>
        <w:tc>
          <w:tcPr>
            <w:tcW w:w="5670" w:type="dxa"/>
            <w:vAlign w:val="center"/>
          </w:tcPr>
          <w:p w:rsidR="00544A46" w:rsidRPr="00B53E61" w:rsidRDefault="00544A46" w:rsidP="00544A46">
            <w:pPr>
              <w:jc w:val="left"/>
              <w:rPr>
                <w:rFonts w:eastAsia="Calibri"/>
                <w:i w:val="0"/>
                <w:sz w:val="22"/>
              </w:rPr>
            </w:pPr>
            <w:r w:rsidRPr="00B53E61">
              <w:rPr>
                <w:rFonts w:eastAsia="Calibri"/>
                <w:i w:val="0"/>
                <w:sz w:val="22"/>
              </w:rPr>
              <w:t>Suma działalności gospodarczych, które otrzymały wsparcie finansowe w ramach przedsięwzięcia. Monitorowanie na podstawie sprawozdań beneficjentów oraz ankiety monitorującej realizację operacji, wysyłanej do wnioskodawców (co najmniej dwa razy od momentu wyboru operacji).</w:t>
            </w:r>
          </w:p>
        </w:tc>
        <w:tc>
          <w:tcPr>
            <w:tcW w:w="3828" w:type="dxa"/>
            <w:vAlign w:val="center"/>
          </w:tcPr>
          <w:p w:rsidR="00544A46" w:rsidRPr="00B53E61" w:rsidRDefault="00544A46" w:rsidP="00544A46">
            <w:pPr>
              <w:jc w:val="left"/>
              <w:rPr>
                <w:rFonts w:eastAsia="Calibri"/>
                <w:i w:val="0"/>
              </w:rPr>
            </w:pPr>
            <w:r w:rsidRPr="00B53E61">
              <w:rPr>
                <w:rFonts w:eastAsia="Calibri"/>
                <w:i w:val="0"/>
                <w:sz w:val="22"/>
              </w:rPr>
              <w:t xml:space="preserve">Osiągnięcie wskaźnika spowoduje powstanie nowych miejsc pracy, </w:t>
            </w:r>
            <w:r w:rsidRPr="00B53E61">
              <w:rPr>
                <w:rFonts w:eastAsia="Calibri"/>
                <w:i w:val="0"/>
                <w:sz w:val="22"/>
              </w:rPr>
              <w:br/>
              <w:t>co przełoży się na spadek bezrobocia.</w:t>
            </w:r>
          </w:p>
        </w:tc>
      </w:tr>
      <w:tr w:rsidR="00544A46" w:rsidRPr="00B53E61" w:rsidTr="000930DA">
        <w:trPr>
          <w:jc w:val="center"/>
        </w:trPr>
        <w:tc>
          <w:tcPr>
            <w:tcW w:w="1062" w:type="dxa"/>
            <w:vAlign w:val="center"/>
          </w:tcPr>
          <w:p w:rsidR="00544A46" w:rsidRPr="00B53E61" w:rsidRDefault="00544A46" w:rsidP="00544A46">
            <w:pPr>
              <w:jc w:val="center"/>
              <w:rPr>
                <w:rFonts w:eastAsia="Calibri"/>
                <w:i w:val="0"/>
                <w:sz w:val="22"/>
              </w:rPr>
            </w:pPr>
            <w:r w:rsidRPr="00B53E61">
              <w:rPr>
                <w:rFonts w:eastAsia="Calibri"/>
                <w:i w:val="0"/>
                <w:sz w:val="22"/>
              </w:rPr>
              <w:t>1.2.4</w:t>
            </w:r>
          </w:p>
        </w:tc>
        <w:tc>
          <w:tcPr>
            <w:tcW w:w="1548" w:type="dxa"/>
            <w:vAlign w:val="center"/>
          </w:tcPr>
          <w:p w:rsidR="00544A46" w:rsidRPr="00B53E61" w:rsidRDefault="00544A46" w:rsidP="00544A46">
            <w:pPr>
              <w:jc w:val="center"/>
              <w:rPr>
                <w:rFonts w:eastAsia="Calibri"/>
                <w:i w:val="0"/>
                <w:sz w:val="22"/>
              </w:rPr>
            </w:pPr>
            <w:r w:rsidRPr="00B53E61">
              <w:rPr>
                <w:rFonts w:eastAsia="Calibri"/>
                <w:i w:val="0"/>
                <w:sz w:val="22"/>
              </w:rPr>
              <w:t>Produktu</w:t>
            </w:r>
          </w:p>
        </w:tc>
        <w:tc>
          <w:tcPr>
            <w:tcW w:w="3055" w:type="dxa"/>
            <w:vAlign w:val="center"/>
          </w:tcPr>
          <w:p w:rsidR="00544A46" w:rsidRPr="00B53E61" w:rsidRDefault="00544A46" w:rsidP="00544A46">
            <w:pPr>
              <w:autoSpaceDE w:val="0"/>
              <w:autoSpaceDN w:val="0"/>
              <w:adjustRightInd w:val="0"/>
              <w:jc w:val="left"/>
              <w:rPr>
                <w:rFonts w:eastAsia="Calibri"/>
                <w:i w:val="0"/>
                <w:color w:val="000000"/>
                <w:sz w:val="22"/>
                <w:szCs w:val="22"/>
              </w:rPr>
            </w:pPr>
            <w:r w:rsidRPr="00B53E61">
              <w:rPr>
                <w:rFonts w:eastAsia="Calibri"/>
                <w:i w:val="0"/>
                <w:color w:val="000000"/>
                <w:sz w:val="22"/>
                <w:szCs w:val="22"/>
              </w:rPr>
              <w:t>Liczba spotkań informacyjno-</w:t>
            </w:r>
            <w:r>
              <w:rPr>
                <w:rFonts w:eastAsia="Calibri"/>
                <w:i w:val="0"/>
                <w:color w:val="000000"/>
                <w:sz w:val="22"/>
                <w:szCs w:val="22"/>
              </w:rPr>
              <w:br/>
              <w:t>-</w:t>
            </w:r>
            <w:r w:rsidRPr="00B53E61">
              <w:rPr>
                <w:rFonts w:eastAsia="Calibri"/>
                <w:i w:val="0"/>
                <w:color w:val="000000"/>
                <w:sz w:val="22"/>
                <w:szCs w:val="22"/>
              </w:rPr>
              <w:t>konsultacyjnych LGD</w:t>
            </w:r>
            <w:r w:rsidRPr="00B53E61">
              <w:rPr>
                <w:rFonts w:eastAsia="Calibri"/>
                <w:i w:val="0"/>
                <w:color w:val="000000"/>
                <w:sz w:val="22"/>
                <w:szCs w:val="22"/>
              </w:rPr>
              <w:br/>
            </w:r>
            <w:r w:rsidRPr="00B53E61">
              <w:rPr>
                <w:rFonts w:eastAsia="Calibri"/>
                <w:i w:val="0"/>
                <w:color w:val="000000"/>
                <w:sz w:val="22"/>
                <w:szCs w:val="22"/>
              </w:rPr>
              <w:lastRenderedPageBreak/>
              <w:t>z mieszkańcami</w:t>
            </w:r>
          </w:p>
        </w:tc>
        <w:tc>
          <w:tcPr>
            <w:tcW w:w="5670" w:type="dxa"/>
            <w:vAlign w:val="center"/>
          </w:tcPr>
          <w:p w:rsidR="00544A46" w:rsidRDefault="00544A46" w:rsidP="00544A46">
            <w:pPr>
              <w:jc w:val="left"/>
              <w:rPr>
                <w:rFonts w:eastAsia="Calibri"/>
                <w:i w:val="0"/>
                <w:sz w:val="22"/>
              </w:rPr>
            </w:pPr>
            <w:r w:rsidRPr="00B53E61">
              <w:rPr>
                <w:rFonts w:eastAsia="Calibri"/>
                <w:i w:val="0"/>
                <w:sz w:val="22"/>
              </w:rPr>
              <w:lastRenderedPageBreak/>
              <w:t xml:space="preserve">Suma działań na rzecz aktywizacji społeczności lokalnej </w:t>
            </w:r>
            <w:r w:rsidRPr="00B53E61">
              <w:rPr>
                <w:rFonts w:eastAsia="Calibri"/>
                <w:i w:val="0"/>
                <w:sz w:val="22"/>
              </w:rPr>
              <w:br/>
              <w:t xml:space="preserve">z zakresu przedsiębiorczości. Monitoring wskaźnika </w:t>
            </w:r>
            <w:r w:rsidRPr="00B53E61">
              <w:rPr>
                <w:rFonts w:eastAsia="Calibri"/>
                <w:i w:val="0"/>
                <w:sz w:val="22"/>
              </w:rPr>
              <w:lastRenderedPageBreak/>
              <w:t xml:space="preserve">prowadzony za pomocą rejestru spotkań oraz list obecności </w:t>
            </w:r>
            <w:r w:rsidRPr="00B53E61">
              <w:rPr>
                <w:rFonts w:eastAsia="Calibri"/>
                <w:i w:val="0"/>
                <w:sz w:val="22"/>
              </w:rPr>
              <w:br/>
              <w:t>z prowadzonych przez LGD spotkań.</w:t>
            </w:r>
          </w:p>
          <w:p w:rsidR="00FF3FF9" w:rsidRPr="00B53E61" w:rsidRDefault="00FF3FF9" w:rsidP="00544A46">
            <w:pPr>
              <w:jc w:val="left"/>
              <w:rPr>
                <w:rFonts w:eastAsia="Calibri"/>
                <w:i w:val="0"/>
                <w:sz w:val="22"/>
              </w:rPr>
            </w:pPr>
          </w:p>
        </w:tc>
        <w:tc>
          <w:tcPr>
            <w:tcW w:w="3828" w:type="dxa"/>
            <w:vAlign w:val="center"/>
          </w:tcPr>
          <w:p w:rsidR="00544A46" w:rsidRPr="00B53E61" w:rsidRDefault="00544A46" w:rsidP="00544A46">
            <w:pPr>
              <w:jc w:val="left"/>
              <w:rPr>
                <w:rFonts w:eastAsia="Calibri"/>
                <w:i w:val="0"/>
                <w:sz w:val="22"/>
              </w:rPr>
            </w:pPr>
            <w:r w:rsidRPr="00B53E61">
              <w:rPr>
                <w:rFonts w:eastAsia="Calibri"/>
                <w:i w:val="0"/>
                <w:sz w:val="22"/>
              </w:rPr>
              <w:lastRenderedPageBreak/>
              <w:t xml:space="preserve">Osiągnięcie wskaźnika spowoduje wzrost świadomości mieszkańców co do </w:t>
            </w:r>
            <w:r w:rsidRPr="00B53E61">
              <w:rPr>
                <w:rFonts w:eastAsia="Calibri"/>
                <w:i w:val="0"/>
                <w:sz w:val="22"/>
              </w:rPr>
              <w:lastRenderedPageBreak/>
              <w:t>możliwości korzystania z działań zaplanowanych w LSR.</w:t>
            </w:r>
          </w:p>
        </w:tc>
      </w:tr>
      <w:tr w:rsidR="00544A46" w:rsidRPr="00B53E61" w:rsidTr="000930DA">
        <w:trPr>
          <w:jc w:val="center"/>
        </w:trPr>
        <w:tc>
          <w:tcPr>
            <w:tcW w:w="1062" w:type="dxa"/>
            <w:vAlign w:val="center"/>
          </w:tcPr>
          <w:p w:rsidR="00544A46" w:rsidRPr="00B53E61" w:rsidRDefault="00544A46" w:rsidP="00544A46">
            <w:pPr>
              <w:jc w:val="center"/>
              <w:rPr>
                <w:rFonts w:eastAsia="Calibri"/>
                <w:i w:val="0"/>
                <w:sz w:val="22"/>
              </w:rPr>
            </w:pPr>
            <w:r w:rsidRPr="00B53E61">
              <w:rPr>
                <w:rFonts w:eastAsia="Calibri"/>
                <w:i w:val="0"/>
                <w:sz w:val="22"/>
              </w:rPr>
              <w:lastRenderedPageBreak/>
              <w:t>1.2.5</w:t>
            </w:r>
          </w:p>
        </w:tc>
        <w:tc>
          <w:tcPr>
            <w:tcW w:w="1548" w:type="dxa"/>
            <w:vAlign w:val="center"/>
          </w:tcPr>
          <w:p w:rsidR="00544A46" w:rsidRPr="00B53E61" w:rsidRDefault="00544A46" w:rsidP="00544A46">
            <w:pPr>
              <w:jc w:val="center"/>
              <w:rPr>
                <w:rFonts w:eastAsia="Calibri"/>
                <w:i w:val="0"/>
                <w:sz w:val="22"/>
              </w:rPr>
            </w:pPr>
            <w:r w:rsidRPr="00B53E61">
              <w:rPr>
                <w:rFonts w:eastAsia="Calibri"/>
                <w:i w:val="0"/>
                <w:sz w:val="22"/>
              </w:rPr>
              <w:t>Produktu</w:t>
            </w:r>
          </w:p>
        </w:tc>
        <w:tc>
          <w:tcPr>
            <w:tcW w:w="3055" w:type="dxa"/>
            <w:vAlign w:val="center"/>
          </w:tcPr>
          <w:p w:rsidR="00544A46" w:rsidRPr="00B53E61" w:rsidRDefault="00544A46" w:rsidP="00544A46">
            <w:pPr>
              <w:jc w:val="left"/>
              <w:rPr>
                <w:rFonts w:eastAsia="Calibri"/>
                <w:i w:val="0"/>
                <w:sz w:val="22"/>
                <w:szCs w:val="22"/>
              </w:rPr>
            </w:pPr>
            <w:r w:rsidRPr="00B53E61">
              <w:rPr>
                <w:rFonts w:eastAsia="Calibri"/>
                <w:i w:val="0"/>
                <w:sz w:val="22"/>
                <w:szCs w:val="22"/>
              </w:rPr>
              <w:t>Liczba zrealizowanych projektów współpracy</w:t>
            </w:r>
            <w:r>
              <w:rPr>
                <w:rFonts w:eastAsia="Calibri"/>
                <w:i w:val="0"/>
                <w:sz w:val="22"/>
                <w:szCs w:val="22"/>
              </w:rPr>
              <w:t>,</w:t>
            </w:r>
            <w:r w:rsidRPr="00B53E61">
              <w:rPr>
                <w:rFonts w:eastAsia="Calibri"/>
                <w:i w:val="0"/>
                <w:sz w:val="22"/>
                <w:szCs w:val="22"/>
              </w:rPr>
              <w:t xml:space="preserve"> w tym projektów współpracy międzynarodowej</w:t>
            </w:r>
          </w:p>
        </w:tc>
        <w:tc>
          <w:tcPr>
            <w:tcW w:w="5670" w:type="dxa"/>
            <w:vAlign w:val="center"/>
          </w:tcPr>
          <w:p w:rsidR="00544A46" w:rsidRPr="00B53E61" w:rsidRDefault="00544A46" w:rsidP="00544A46">
            <w:pPr>
              <w:jc w:val="left"/>
              <w:rPr>
                <w:rFonts w:eastAsia="Calibri"/>
                <w:i w:val="0"/>
                <w:sz w:val="22"/>
              </w:rPr>
            </w:pPr>
            <w:r w:rsidRPr="00B53E61">
              <w:rPr>
                <w:rFonts w:eastAsia="Calibri"/>
                <w:i w:val="0"/>
                <w:sz w:val="22"/>
              </w:rPr>
              <w:t>Suma projektów współpracy podana na podstawie podpisanych umów o współpracy z inną LGD.</w:t>
            </w:r>
          </w:p>
        </w:tc>
        <w:tc>
          <w:tcPr>
            <w:tcW w:w="3828" w:type="dxa"/>
            <w:vAlign w:val="center"/>
          </w:tcPr>
          <w:p w:rsidR="00544A46" w:rsidRPr="00B53E61" w:rsidRDefault="00544A46" w:rsidP="00544A46">
            <w:pPr>
              <w:jc w:val="left"/>
              <w:rPr>
                <w:rFonts w:eastAsia="Calibri"/>
                <w:i w:val="0"/>
                <w:sz w:val="22"/>
              </w:rPr>
            </w:pPr>
            <w:r w:rsidRPr="00B53E61">
              <w:rPr>
                <w:rFonts w:eastAsia="Calibri"/>
                <w:i w:val="0"/>
                <w:sz w:val="22"/>
              </w:rPr>
              <w:t>Projekty współpracy przyczynią się do rozwoju całego obszaru LGD. Realizacja projektów wpłynie na wzrost aktywności i świadomości mieszkańców w zakresie przedsiębiorczości.</w:t>
            </w:r>
          </w:p>
        </w:tc>
      </w:tr>
      <w:tr w:rsidR="00544A46" w:rsidRPr="00B53E61" w:rsidTr="00C33873">
        <w:trPr>
          <w:jc w:val="center"/>
        </w:trPr>
        <w:tc>
          <w:tcPr>
            <w:tcW w:w="1062" w:type="dxa"/>
            <w:vAlign w:val="center"/>
          </w:tcPr>
          <w:p w:rsidR="00544A46" w:rsidRPr="00B53E61" w:rsidRDefault="00544A46" w:rsidP="00544A46">
            <w:pPr>
              <w:jc w:val="center"/>
              <w:rPr>
                <w:rFonts w:eastAsia="Calibri"/>
                <w:i w:val="0"/>
                <w:sz w:val="22"/>
              </w:rPr>
            </w:pPr>
            <w:r w:rsidRPr="00B53E61">
              <w:rPr>
                <w:rFonts w:eastAsia="Calibri"/>
                <w:i w:val="0"/>
                <w:sz w:val="22"/>
              </w:rPr>
              <w:t>1.2.6</w:t>
            </w:r>
          </w:p>
        </w:tc>
        <w:tc>
          <w:tcPr>
            <w:tcW w:w="1548" w:type="dxa"/>
            <w:vAlign w:val="center"/>
          </w:tcPr>
          <w:p w:rsidR="00544A46" w:rsidRPr="00B53E61" w:rsidRDefault="00544A46" w:rsidP="00544A46">
            <w:pPr>
              <w:jc w:val="center"/>
              <w:rPr>
                <w:rFonts w:eastAsia="Calibri"/>
                <w:i w:val="0"/>
                <w:sz w:val="22"/>
              </w:rPr>
            </w:pPr>
            <w:r w:rsidRPr="00B53E61">
              <w:rPr>
                <w:rFonts w:eastAsia="Calibri"/>
                <w:i w:val="0"/>
                <w:sz w:val="22"/>
              </w:rPr>
              <w:t>Produktu</w:t>
            </w:r>
          </w:p>
        </w:tc>
        <w:tc>
          <w:tcPr>
            <w:tcW w:w="3055" w:type="dxa"/>
            <w:vAlign w:val="center"/>
          </w:tcPr>
          <w:p w:rsidR="00544A46" w:rsidRPr="00B53E61" w:rsidRDefault="00544A46" w:rsidP="00544A46">
            <w:pPr>
              <w:jc w:val="left"/>
              <w:rPr>
                <w:rFonts w:eastAsia="Calibri"/>
                <w:i w:val="0"/>
                <w:sz w:val="22"/>
                <w:szCs w:val="22"/>
              </w:rPr>
            </w:pPr>
            <w:r w:rsidRPr="00B53E61">
              <w:rPr>
                <w:rFonts w:eastAsia="Calibri"/>
                <w:i w:val="0"/>
                <w:sz w:val="22"/>
                <w:szCs w:val="22"/>
              </w:rPr>
              <w:t>Liczba wydarzeń</w:t>
            </w:r>
          </w:p>
        </w:tc>
        <w:tc>
          <w:tcPr>
            <w:tcW w:w="5670" w:type="dxa"/>
            <w:shd w:val="clear" w:color="auto" w:fill="auto"/>
            <w:vAlign w:val="center"/>
          </w:tcPr>
          <w:p w:rsidR="00544A46" w:rsidRPr="00C33873" w:rsidRDefault="00544A46" w:rsidP="00FF3FF9">
            <w:pPr>
              <w:jc w:val="left"/>
              <w:rPr>
                <w:rFonts w:eastAsia="Calibri"/>
                <w:i w:val="0"/>
                <w:sz w:val="22"/>
              </w:rPr>
            </w:pPr>
            <w:r w:rsidRPr="00C33873">
              <w:rPr>
                <w:rFonts w:eastAsia="Calibri"/>
                <w:i w:val="0"/>
                <w:sz w:val="22"/>
              </w:rPr>
              <w:t xml:space="preserve">Suma wydarzeń podana na podstawie </w:t>
            </w:r>
            <w:r w:rsidR="00FF3FF9" w:rsidRPr="00C33873">
              <w:rPr>
                <w:rFonts w:eastAsia="Calibri"/>
                <w:i w:val="0"/>
                <w:sz w:val="22"/>
              </w:rPr>
              <w:t>danych LGD</w:t>
            </w:r>
            <w:r w:rsidRPr="00C33873">
              <w:rPr>
                <w:rFonts w:eastAsia="Calibri"/>
                <w:i w:val="0"/>
                <w:sz w:val="22"/>
              </w:rPr>
              <w:t>.</w:t>
            </w:r>
          </w:p>
        </w:tc>
        <w:tc>
          <w:tcPr>
            <w:tcW w:w="3828" w:type="dxa"/>
            <w:vAlign w:val="center"/>
          </w:tcPr>
          <w:p w:rsidR="00544A46" w:rsidRPr="009307DB" w:rsidRDefault="00544A46" w:rsidP="00544A46">
            <w:pPr>
              <w:jc w:val="left"/>
              <w:rPr>
                <w:rFonts w:eastAsia="Calibri"/>
                <w:i w:val="0"/>
                <w:sz w:val="22"/>
                <w:szCs w:val="22"/>
              </w:rPr>
            </w:pPr>
            <w:r w:rsidRPr="009307DB">
              <w:rPr>
                <w:rFonts w:eastAsia="Calibri"/>
                <w:i w:val="0"/>
                <w:sz w:val="22"/>
                <w:szCs w:val="22"/>
              </w:rPr>
              <w:t xml:space="preserve">Osiągnięcie wskaźnika spowoduje wzrost jakości usług świadczonych przez branże biorące udział </w:t>
            </w:r>
            <w:r>
              <w:rPr>
                <w:rFonts w:eastAsia="Calibri"/>
                <w:i w:val="0"/>
                <w:sz w:val="22"/>
                <w:szCs w:val="22"/>
              </w:rPr>
              <w:br/>
            </w:r>
            <w:r w:rsidRPr="009307DB">
              <w:rPr>
                <w:rFonts w:eastAsia="Calibri"/>
                <w:i w:val="0"/>
                <w:sz w:val="22"/>
                <w:szCs w:val="22"/>
              </w:rPr>
              <w:t>w wydarzeniach. Podniesienie jakości świadczonych usług wpłynie na wzrost liczby turystów.</w:t>
            </w:r>
          </w:p>
        </w:tc>
      </w:tr>
    </w:tbl>
    <w:p w:rsidR="00B53E61" w:rsidRPr="00B53E61" w:rsidRDefault="00B53E61" w:rsidP="00B53E61">
      <w:pPr>
        <w:spacing w:line="276" w:lineRule="auto"/>
        <w:jc w:val="center"/>
        <w:rPr>
          <w:rFonts w:eastAsia="Calibri"/>
          <w:sz w:val="22"/>
          <w:szCs w:val="22"/>
          <w:lang w:bidi="ar-SA"/>
        </w:rPr>
      </w:pPr>
      <w:r w:rsidRPr="00B53E61">
        <w:rPr>
          <w:rFonts w:eastAsia="Calibri"/>
          <w:sz w:val="22"/>
          <w:szCs w:val="22"/>
          <w:lang w:bidi="ar-SA"/>
        </w:rPr>
        <w:t>Źródło: Opracowanie własne</w:t>
      </w:r>
    </w:p>
    <w:p w:rsidR="006D7E71" w:rsidRDefault="006D7E71">
      <w:pPr>
        <w:jc w:val="left"/>
        <w:rPr>
          <w:rFonts w:eastAsia="Calibri"/>
          <w:i w:val="0"/>
          <w:szCs w:val="22"/>
          <w:lang w:bidi="ar-SA"/>
        </w:rPr>
      </w:pPr>
    </w:p>
    <w:p w:rsidR="002307F1" w:rsidRDefault="006D7E71" w:rsidP="006D7E71">
      <w:pPr>
        <w:ind w:firstLine="708"/>
        <w:jc w:val="left"/>
        <w:rPr>
          <w:rFonts w:eastAsia="Calibri"/>
          <w:i w:val="0"/>
          <w:szCs w:val="22"/>
          <w:lang w:bidi="ar-SA"/>
        </w:rPr>
      </w:pPr>
      <w:r w:rsidRPr="00C33873">
        <w:rPr>
          <w:rFonts w:eastAsia="Calibri"/>
          <w:i w:val="0"/>
          <w:szCs w:val="22"/>
          <w:lang w:bidi="ar-SA"/>
        </w:rPr>
        <w:t xml:space="preserve">Realizacja wskaźników produktu i rezultatu w odniesieniu do kosztów bieżących została przedstawiona w tabeli 16. Osiąganie wskaźników zostało podzielone </w:t>
      </w:r>
      <w:r w:rsidR="00FF3FF9" w:rsidRPr="00C33873">
        <w:rPr>
          <w:rFonts w:eastAsia="Calibri"/>
          <w:i w:val="0"/>
          <w:szCs w:val="22"/>
          <w:lang w:bidi="ar-SA"/>
        </w:rPr>
        <w:t xml:space="preserve">w Planie działania </w:t>
      </w:r>
      <w:r w:rsidRPr="00C33873">
        <w:rPr>
          <w:rFonts w:eastAsia="Calibri"/>
          <w:i w:val="0"/>
          <w:szCs w:val="22"/>
          <w:lang w:bidi="ar-SA"/>
        </w:rPr>
        <w:t xml:space="preserve">na trzy okresy czasowe, zgodnie z tzw. kamieniami milowymi określonymi dla realizacji LSR. </w:t>
      </w:r>
      <w:r w:rsidR="00FF3FF9" w:rsidRPr="00C33873">
        <w:rPr>
          <w:rFonts w:eastAsia="Calibri"/>
          <w:i w:val="0"/>
          <w:szCs w:val="22"/>
          <w:lang w:bidi="ar-SA"/>
        </w:rPr>
        <w:t xml:space="preserve">W przypadku wskaźników realizowanych przez beneficjentów oraz grantobiorców innych niż LGD monitorowanie wskaźników będzie odbywało się na podstawie ankiet monitorujących przekazywanych za każdy rok kalendarzowy do końca okresu realizacji LSR. W przypadku pozostałych operacji realizacja wskaźników </w:t>
      </w:r>
      <w:r w:rsidR="00C33873" w:rsidRPr="00C33873">
        <w:rPr>
          <w:rFonts w:eastAsia="Calibri"/>
          <w:i w:val="0"/>
          <w:szCs w:val="22"/>
          <w:lang w:bidi="ar-SA"/>
        </w:rPr>
        <w:t>odby</w:t>
      </w:r>
      <w:r w:rsidR="00C33873">
        <w:rPr>
          <w:rFonts w:eastAsia="Calibri"/>
          <w:i w:val="0"/>
          <w:szCs w:val="22"/>
          <w:lang w:bidi="ar-SA"/>
        </w:rPr>
        <w:t>w</w:t>
      </w:r>
      <w:r w:rsidR="00C33873" w:rsidRPr="00C33873">
        <w:rPr>
          <w:rFonts w:eastAsia="Calibri"/>
          <w:i w:val="0"/>
          <w:szCs w:val="22"/>
          <w:lang w:bidi="ar-SA"/>
        </w:rPr>
        <w:t>ać</w:t>
      </w:r>
      <w:r w:rsidR="00FF3FF9" w:rsidRPr="00C33873">
        <w:rPr>
          <w:rFonts w:eastAsia="Calibri"/>
          <w:i w:val="0"/>
          <w:szCs w:val="22"/>
          <w:lang w:bidi="ar-SA"/>
        </w:rPr>
        <w:t xml:space="preserve"> się będzie na bieżąco zgodnie z harmonogramem realizacji projektów. Stan początkowy wskaźników </w:t>
      </w:r>
      <w:r w:rsidR="0072570F" w:rsidRPr="00C33873">
        <w:rPr>
          <w:rFonts w:eastAsia="Calibri"/>
          <w:i w:val="0"/>
          <w:szCs w:val="22"/>
          <w:lang w:bidi="ar-SA"/>
        </w:rPr>
        <w:t>produktu i rezultatu ustalono jako  moment wyjściowy o wartości „0”</w:t>
      </w:r>
      <w:r w:rsidR="00C33873" w:rsidRPr="00C33873">
        <w:rPr>
          <w:rFonts w:eastAsia="Calibri"/>
          <w:i w:val="0"/>
          <w:szCs w:val="22"/>
          <w:lang w:bidi="ar-SA"/>
        </w:rPr>
        <w:t xml:space="preserve"> </w:t>
      </w:r>
      <w:r w:rsidR="00C33873" w:rsidRPr="00C33873">
        <w:rPr>
          <w:i w:val="0"/>
        </w:rPr>
        <w:t xml:space="preserve">ze względu na fakt, iż ich osiągnięcie ściśle powiązane jest z zaplanowanymi do realizacji przedsięwzięciami, </w:t>
      </w:r>
      <w:r w:rsidR="0072570F" w:rsidRPr="00C33873">
        <w:rPr>
          <w:rFonts w:eastAsia="Calibri"/>
          <w:i w:val="0"/>
          <w:szCs w:val="22"/>
          <w:lang w:bidi="ar-SA"/>
        </w:rPr>
        <w:t xml:space="preserve"> natomiast stan docelowy w/w wskaźników wynika ze stosunku planowanych kwot na przedsięwzięcia do ilości zakładanej średniej wartości projektu lub oszacowano na podstawie danych z poprzedniego okresu programowania.</w:t>
      </w:r>
      <w:r w:rsidR="002307F1">
        <w:rPr>
          <w:rFonts w:eastAsia="Calibri"/>
          <w:i w:val="0"/>
          <w:szCs w:val="22"/>
          <w:lang w:bidi="ar-SA"/>
        </w:rPr>
        <w:br w:type="page"/>
      </w:r>
    </w:p>
    <w:p w:rsidR="002307F1" w:rsidRDefault="002307F1" w:rsidP="002307F1">
      <w:pPr>
        <w:pStyle w:val="Legenda"/>
      </w:pPr>
      <w:bookmarkStart w:id="56" w:name="_Toc438495976"/>
      <w:r>
        <w:lastRenderedPageBreak/>
        <w:t xml:space="preserve">Tabela </w:t>
      </w:r>
      <w:r w:rsidR="0038165F">
        <w:fldChar w:fldCharType="begin"/>
      </w:r>
      <w:r w:rsidR="00DF2C3D">
        <w:instrText xml:space="preserve"> SEQ Tabela \* ARABIC </w:instrText>
      </w:r>
      <w:r w:rsidR="0038165F">
        <w:fldChar w:fldCharType="separate"/>
      </w:r>
      <w:r w:rsidR="002C37C5">
        <w:t>16</w:t>
      </w:r>
      <w:r w:rsidR="0038165F">
        <w:fldChar w:fldCharType="end"/>
      </w:r>
      <w:r>
        <w:t xml:space="preserve"> </w:t>
      </w:r>
      <w:r w:rsidRPr="00E93B90">
        <w:t>Realizacja wskaźników produktu i rezultatu w ramach kosztów bieżących LGD</w:t>
      </w:r>
      <w:bookmarkEnd w:id="56"/>
    </w:p>
    <w:tbl>
      <w:tblPr>
        <w:tblStyle w:val="Tabela-Siatka5"/>
        <w:tblW w:w="15310" w:type="dxa"/>
        <w:tblInd w:w="-176" w:type="dxa"/>
        <w:tblLayout w:type="fixed"/>
        <w:tblLook w:val="04A0"/>
      </w:tblPr>
      <w:tblGrid>
        <w:gridCol w:w="568"/>
        <w:gridCol w:w="1730"/>
        <w:gridCol w:w="2806"/>
        <w:gridCol w:w="1417"/>
        <w:gridCol w:w="1134"/>
        <w:gridCol w:w="1701"/>
        <w:gridCol w:w="1985"/>
        <w:gridCol w:w="1134"/>
        <w:gridCol w:w="1701"/>
        <w:gridCol w:w="1134"/>
      </w:tblGrid>
      <w:tr w:rsidR="002307F1" w:rsidRPr="002307F1" w:rsidTr="002307F1">
        <w:trPr>
          <w:trHeight w:val="447"/>
        </w:trPr>
        <w:tc>
          <w:tcPr>
            <w:tcW w:w="15310" w:type="dxa"/>
            <w:gridSpan w:val="10"/>
            <w:shd w:val="clear" w:color="auto" w:fill="D5DCE4"/>
            <w:vAlign w:val="center"/>
          </w:tcPr>
          <w:p w:rsidR="002307F1" w:rsidRPr="002307F1" w:rsidRDefault="002307F1" w:rsidP="002307F1">
            <w:pPr>
              <w:autoSpaceDE w:val="0"/>
              <w:jc w:val="center"/>
              <w:rPr>
                <w:b/>
                <w:i w:val="0"/>
                <w:color w:val="000000"/>
                <w:szCs w:val="20"/>
              </w:rPr>
            </w:pPr>
            <w:r w:rsidRPr="002307F1">
              <w:rPr>
                <w:b/>
                <w:i w:val="0"/>
                <w:color w:val="000000"/>
                <w:szCs w:val="20"/>
              </w:rPr>
              <w:t>KOSZTY BIEŻĄCE</w:t>
            </w:r>
          </w:p>
        </w:tc>
      </w:tr>
      <w:tr w:rsidR="002307F1" w:rsidRPr="002307F1" w:rsidTr="000F5A19">
        <w:trPr>
          <w:trHeight w:val="398"/>
        </w:trPr>
        <w:tc>
          <w:tcPr>
            <w:tcW w:w="2298" w:type="dxa"/>
            <w:gridSpan w:val="2"/>
            <w:shd w:val="clear" w:color="auto" w:fill="D5DCE4"/>
            <w:vAlign w:val="center"/>
          </w:tcPr>
          <w:p w:rsidR="002307F1" w:rsidRPr="002307F1" w:rsidRDefault="002307F1" w:rsidP="002307F1">
            <w:pPr>
              <w:autoSpaceDE w:val="0"/>
              <w:jc w:val="center"/>
              <w:rPr>
                <w:b/>
                <w:i w:val="0"/>
                <w:color w:val="000000"/>
                <w:szCs w:val="20"/>
              </w:rPr>
            </w:pPr>
            <w:r w:rsidRPr="002307F1">
              <w:rPr>
                <w:b/>
                <w:i w:val="0"/>
                <w:color w:val="000000"/>
                <w:szCs w:val="20"/>
              </w:rPr>
              <w:t>CEL</w:t>
            </w:r>
          </w:p>
        </w:tc>
        <w:tc>
          <w:tcPr>
            <w:tcW w:w="13012" w:type="dxa"/>
            <w:gridSpan w:val="8"/>
            <w:shd w:val="clear" w:color="auto" w:fill="C6D9F1" w:themeFill="text2" w:themeFillTint="33"/>
            <w:vAlign w:val="center"/>
          </w:tcPr>
          <w:p w:rsidR="002307F1" w:rsidRPr="002307F1" w:rsidRDefault="002307F1" w:rsidP="002307F1">
            <w:pPr>
              <w:autoSpaceDE w:val="0"/>
              <w:jc w:val="center"/>
              <w:rPr>
                <w:b/>
                <w:i w:val="0"/>
                <w:color w:val="000000"/>
                <w:szCs w:val="20"/>
              </w:rPr>
            </w:pPr>
            <w:r w:rsidRPr="002307F1">
              <w:rPr>
                <w:b/>
                <w:i w:val="0"/>
                <w:color w:val="000000"/>
                <w:szCs w:val="20"/>
              </w:rPr>
              <w:t>Wdrożenie Strategii Rozwoju Lokalnego Kierowanego przez Społeczność</w:t>
            </w:r>
          </w:p>
        </w:tc>
      </w:tr>
      <w:tr w:rsidR="002307F1" w:rsidRPr="002307F1" w:rsidTr="000F5A19">
        <w:trPr>
          <w:trHeight w:val="411"/>
        </w:trPr>
        <w:tc>
          <w:tcPr>
            <w:tcW w:w="15310" w:type="dxa"/>
            <w:gridSpan w:val="10"/>
            <w:shd w:val="clear" w:color="auto" w:fill="C6D9F1" w:themeFill="text2" w:themeFillTint="33"/>
            <w:vAlign w:val="center"/>
          </w:tcPr>
          <w:p w:rsidR="002307F1" w:rsidRPr="002307F1" w:rsidRDefault="002307F1" w:rsidP="002307F1">
            <w:pPr>
              <w:autoSpaceDE w:val="0"/>
              <w:jc w:val="center"/>
              <w:rPr>
                <w:b/>
                <w:i w:val="0"/>
                <w:color w:val="000000"/>
                <w:szCs w:val="20"/>
              </w:rPr>
            </w:pPr>
            <w:r w:rsidRPr="002307F1">
              <w:rPr>
                <w:b/>
                <w:i w:val="0"/>
                <w:color w:val="000000"/>
                <w:szCs w:val="20"/>
              </w:rPr>
              <w:t>WSKAŹNIKI REZULTATU</w:t>
            </w:r>
          </w:p>
        </w:tc>
      </w:tr>
      <w:tr w:rsidR="002307F1" w:rsidRPr="002307F1" w:rsidTr="00DB7088">
        <w:trPr>
          <w:trHeight w:val="383"/>
        </w:trPr>
        <w:tc>
          <w:tcPr>
            <w:tcW w:w="568" w:type="dxa"/>
            <w:vMerge w:val="restart"/>
            <w:shd w:val="clear" w:color="auto" w:fill="F2F2F2"/>
            <w:vAlign w:val="center"/>
          </w:tcPr>
          <w:p w:rsidR="002307F1" w:rsidRPr="002307F1" w:rsidRDefault="002307F1" w:rsidP="002307F1">
            <w:pPr>
              <w:autoSpaceDE w:val="0"/>
              <w:jc w:val="center"/>
              <w:rPr>
                <w:i w:val="0"/>
                <w:color w:val="000000"/>
                <w:szCs w:val="20"/>
              </w:rPr>
            </w:pPr>
            <w:r w:rsidRPr="002307F1">
              <w:rPr>
                <w:i w:val="0"/>
                <w:color w:val="000000"/>
                <w:szCs w:val="20"/>
              </w:rPr>
              <w:t>Nr</w:t>
            </w:r>
          </w:p>
        </w:tc>
        <w:tc>
          <w:tcPr>
            <w:tcW w:w="5953" w:type="dxa"/>
            <w:gridSpan w:val="3"/>
            <w:vMerge w:val="restart"/>
            <w:shd w:val="clear" w:color="auto" w:fill="F2F2F2"/>
            <w:vAlign w:val="center"/>
          </w:tcPr>
          <w:p w:rsidR="002307F1" w:rsidRPr="002307F1" w:rsidRDefault="002307F1" w:rsidP="002307F1">
            <w:pPr>
              <w:autoSpaceDE w:val="0"/>
              <w:jc w:val="center"/>
              <w:rPr>
                <w:i w:val="0"/>
                <w:color w:val="000000"/>
                <w:szCs w:val="20"/>
              </w:rPr>
            </w:pPr>
            <w:r w:rsidRPr="002307F1">
              <w:rPr>
                <w:i w:val="0"/>
                <w:color w:val="000000"/>
                <w:szCs w:val="20"/>
              </w:rPr>
              <w:t xml:space="preserve">Nazwa </w:t>
            </w:r>
          </w:p>
        </w:tc>
        <w:tc>
          <w:tcPr>
            <w:tcW w:w="1134" w:type="dxa"/>
            <w:vMerge w:val="restart"/>
            <w:shd w:val="clear" w:color="auto" w:fill="F2F2F2"/>
            <w:vAlign w:val="center"/>
          </w:tcPr>
          <w:p w:rsidR="002307F1" w:rsidRPr="002307F1" w:rsidRDefault="002307F1" w:rsidP="002307F1">
            <w:pPr>
              <w:autoSpaceDE w:val="0"/>
              <w:jc w:val="center"/>
              <w:rPr>
                <w:i w:val="0"/>
                <w:color w:val="000000"/>
                <w:szCs w:val="20"/>
              </w:rPr>
            </w:pPr>
            <w:r w:rsidRPr="002307F1">
              <w:rPr>
                <w:i w:val="0"/>
                <w:color w:val="000000"/>
                <w:szCs w:val="20"/>
              </w:rPr>
              <w:t>jednostka miary</w:t>
            </w:r>
          </w:p>
        </w:tc>
        <w:tc>
          <w:tcPr>
            <w:tcW w:w="1701" w:type="dxa"/>
            <w:shd w:val="clear" w:color="auto" w:fill="F2F2F2"/>
            <w:vAlign w:val="center"/>
          </w:tcPr>
          <w:p w:rsidR="002307F1" w:rsidRPr="002307F1" w:rsidRDefault="002307F1" w:rsidP="002307F1">
            <w:pPr>
              <w:autoSpaceDE w:val="0"/>
              <w:jc w:val="center"/>
              <w:rPr>
                <w:i w:val="0"/>
                <w:color w:val="000000"/>
                <w:szCs w:val="20"/>
              </w:rPr>
            </w:pPr>
            <w:r w:rsidRPr="002307F1">
              <w:rPr>
                <w:i w:val="0"/>
                <w:color w:val="000000"/>
                <w:szCs w:val="20"/>
              </w:rPr>
              <w:t xml:space="preserve">Okres osiągania wskaźnika </w:t>
            </w:r>
          </w:p>
        </w:tc>
        <w:tc>
          <w:tcPr>
            <w:tcW w:w="5954" w:type="dxa"/>
            <w:gridSpan w:val="4"/>
            <w:vMerge w:val="restart"/>
            <w:shd w:val="clear" w:color="auto" w:fill="F2F2F2"/>
            <w:vAlign w:val="center"/>
          </w:tcPr>
          <w:p w:rsidR="002307F1" w:rsidRPr="002307F1" w:rsidRDefault="002307F1" w:rsidP="002307F1">
            <w:pPr>
              <w:autoSpaceDE w:val="0"/>
              <w:jc w:val="center"/>
              <w:rPr>
                <w:i w:val="0"/>
                <w:color w:val="000000"/>
                <w:szCs w:val="20"/>
              </w:rPr>
            </w:pPr>
            <w:r w:rsidRPr="002307F1">
              <w:rPr>
                <w:i w:val="0"/>
                <w:color w:val="000000"/>
                <w:szCs w:val="20"/>
              </w:rPr>
              <w:t>sposób pomiaru</w:t>
            </w:r>
          </w:p>
        </w:tc>
      </w:tr>
      <w:tr w:rsidR="00DB7088" w:rsidRPr="002307F1" w:rsidTr="00DB7088">
        <w:trPr>
          <w:trHeight w:val="382"/>
        </w:trPr>
        <w:tc>
          <w:tcPr>
            <w:tcW w:w="568" w:type="dxa"/>
            <w:vMerge/>
            <w:shd w:val="clear" w:color="auto" w:fill="F2F2F2"/>
            <w:vAlign w:val="center"/>
          </w:tcPr>
          <w:p w:rsidR="00DB7088" w:rsidRPr="002307F1" w:rsidRDefault="00DB7088" w:rsidP="002307F1">
            <w:pPr>
              <w:autoSpaceDE w:val="0"/>
              <w:jc w:val="center"/>
              <w:rPr>
                <w:i w:val="0"/>
                <w:color w:val="000000"/>
                <w:szCs w:val="20"/>
              </w:rPr>
            </w:pPr>
          </w:p>
        </w:tc>
        <w:tc>
          <w:tcPr>
            <w:tcW w:w="5953" w:type="dxa"/>
            <w:gridSpan w:val="3"/>
            <w:vMerge/>
            <w:shd w:val="clear" w:color="auto" w:fill="F2F2F2"/>
            <w:vAlign w:val="center"/>
          </w:tcPr>
          <w:p w:rsidR="00DB7088" w:rsidRPr="002307F1" w:rsidRDefault="00DB7088" w:rsidP="002307F1">
            <w:pPr>
              <w:autoSpaceDE w:val="0"/>
              <w:jc w:val="center"/>
              <w:rPr>
                <w:i w:val="0"/>
                <w:color w:val="000000"/>
                <w:szCs w:val="20"/>
              </w:rPr>
            </w:pPr>
          </w:p>
        </w:tc>
        <w:tc>
          <w:tcPr>
            <w:tcW w:w="1134" w:type="dxa"/>
            <w:vMerge/>
            <w:shd w:val="clear" w:color="auto" w:fill="F2F2F2"/>
            <w:vAlign w:val="center"/>
          </w:tcPr>
          <w:p w:rsidR="00DB7088" w:rsidRPr="002307F1" w:rsidRDefault="00DB7088" w:rsidP="002307F1">
            <w:pPr>
              <w:autoSpaceDE w:val="0"/>
              <w:jc w:val="center"/>
              <w:rPr>
                <w:i w:val="0"/>
                <w:color w:val="000000"/>
                <w:szCs w:val="20"/>
              </w:rPr>
            </w:pPr>
          </w:p>
        </w:tc>
        <w:tc>
          <w:tcPr>
            <w:tcW w:w="1701" w:type="dxa"/>
            <w:shd w:val="clear" w:color="auto" w:fill="F2F2F2"/>
            <w:vAlign w:val="center"/>
          </w:tcPr>
          <w:p w:rsidR="00DB7088" w:rsidRPr="002307F1" w:rsidRDefault="00DB7088" w:rsidP="00DB7088">
            <w:pPr>
              <w:autoSpaceDE w:val="0"/>
              <w:jc w:val="center"/>
              <w:rPr>
                <w:i w:val="0"/>
                <w:color w:val="000000"/>
                <w:szCs w:val="20"/>
              </w:rPr>
            </w:pPr>
            <w:r w:rsidRPr="002307F1">
              <w:rPr>
                <w:i w:val="0"/>
                <w:color w:val="000000"/>
                <w:szCs w:val="20"/>
              </w:rPr>
              <w:t>2016–2023</w:t>
            </w:r>
          </w:p>
        </w:tc>
        <w:tc>
          <w:tcPr>
            <w:tcW w:w="5954" w:type="dxa"/>
            <w:gridSpan w:val="4"/>
            <w:vMerge/>
            <w:shd w:val="clear" w:color="auto" w:fill="F2F2F2"/>
            <w:vAlign w:val="center"/>
          </w:tcPr>
          <w:p w:rsidR="00DB7088" w:rsidRPr="002307F1" w:rsidRDefault="00DB7088" w:rsidP="002307F1">
            <w:pPr>
              <w:autoSpaceDE w:val="0"/>
              <w:jc w:val="center"/>
              <w:rPr>
                <w:i w:val="0"/>
                <w:color w:val="000000"/>
                <w:szCs w:val="20"/>
              </w:rPr>
            </w:pPr>
          </w:p>
        </w:tc>
      </w:tr>
      <w:tr w:rsidR="00DB7088" w:rsidRPr="002307F1" w:rsidTr="00DB7088">
        <w:trPr>
          <w:trHeight w:val="505"/>
        </w:trPr>
        <w:tc>
          <w:tcPr>
            <w:tcW w:w="568" w:type="dxa"/>
            <w:vAlign w:val="center"/>
          </w:tcPr>
          <w:p w:rsidR="00DB7088" w:rsidRPr="002307F1" w:rsidRDefault="00DB7088" w:rsidP="00C91B8B">
            <w:pPr>
              <w:autoSpaceDE w:val="0"/>
              <w:jc w:val="center"/>
              <w:rPr>
                <w:i w:val="0"/>
                <w:color w:val="000000"/>
                <w:szCs w:val="20"/>
              </w:rPr>
            </w:pPr>
            <w:r w:rsidRPr="002307F1">
              <w:rPr>
                <w:i w:val="0"/>
                <w:color w:val="000000"/>
                <w:szCs w:val="20"/>
              </w:rPr>
              <w:t>1.</w:t>
            </w:r>
          </w:p>
        </w:tc>
        <w:tc>
          <w:tcPr>
            <w:tcW w:w="5953" w:type="dxa"/>
            <w:gridSpan w:val="3"/>
            <w:vAlign w:val="center"/>
          </w:tcPr>
          <w:p w:rsidR="00DB7088" w:rsidRPr="002307F1" w:rsidRDefault="00DB7088" w:rsidP="00C91B8B">
            <w:pPr>
              <w:autoSpaceDE w:val="0"/>
              <w:jc w:val="left"/>
              <w:rPr>
                <w:i w:val="0"/>
                <w:color w:val="000000"/>
                <w:szCs w:val="20"/>
              </w:rPr>
            </w:pPr>
            <w:r w:rsidRPr="002307F1">
              <w:rPr>
                <w:i w:val="0"/>
                <w:color w:val="000000"/>
                <w:szCs w:val="20"/>
              </w:rPr>
              <w:t>Liczba osób, które otrzymały wsparcie po uprzednim udzieleniu indywidualnego doradztwa w zakresie ubiegania się o wsparcie na realizację LSR, świadczonego w biurze LGD</w:t>
            </w:r>
          </w:p>
        </w:tc>
        <w:tc>
          <w:tcPr>
            <w:tcW w:w="1134" w:type="dxa"/>
            <w:vAlign w:val="center"/>
          </w:tcPr>
          <w:p w:rsidR="00DB7088" w:rsidRPr="002307F1" w:rsidRDefault="00DB7088" w:rsidP="00C91B8B">
            <w:pPr>
              <w:autoSpaceDE w:val="0"/>
              <w:jc w:val="center"/>
              <w:rPr>
                <w:i w:val="0"/>
                <w:color w:val="000000"/>
                <w:szCs w:val="20"/>
              </w:rPr>
            </w:pPr>
            <w:r w:rsidRPr="002307F1">
              <w:rPr>
                <w:i w:val="0"/>
                <w:color w:val="000000"/>
                <w:szCs w:val="20"/>
              </w:rPr>
              <w:t>szt.</w:t>
            </w:r>
          </w:p>
        </w:tc>
        <w:tc>
          <w:tcPr>
            <w:tcW w:w="1701" w:type="dxa"/>
            <w:vAlign w:val="center"/>
          </w:tcPr>
          <w:p w:rsidR="00DB7088" w:rsidRPr="00C91B8B" w:rsidRDefault="00DB7088" w:rsidP="00DB7088">
            <w:pPr>
              <w:jc w:val="center"/>
              <w:rPr>
                <w:i w:val="0"/>
              </w:rPr>
            </w:pPr>
            <w:r w:rsidRPr="00C91B8B">
              <w:rPr>
                <w:i w:val="0"/>
              </w:rPr>
              <w:t>40</w:t>
            </w:r>
          </w:p>
        </w:tc>
        <w:tc>
          <w:tcPr>
            <w:tcW w:w="5954" w:type="dxa"/>
            <w:gridSpan w:val="4"/>
            <w:vAlign w:val="center"/>
          </w:tcPr>
          <w:p w:rsidR="00DB7088" w:rsidRPr="002307F1" w:rsidRDefault="00DB7088" w:rsidP="00C91B8B">
            <w:pPr>
              <w:autoSpaceDE w:val="0"/>
              <w:jc w:val="center"/>
              <w:rPr>
                <w:i w:val="0"/>
                <w:color w:val="000000"/>
                <w:szCs w:val="20"/>
              </w:rPr>
            </w:pPr>
            <w:r w:rsidRPr="002307F1">
              <w:rPr>
                <w:i w:val="0"/>
                <w:color w:val="000000"/>
                <w:szCs w:val="20"/>
              </w:rPr>
              <w:t>Mierzony na podstawie rejestru udzielonego doradztwa prowadzonego przez LG</w:t>
            </w:r>
            <w:r w:rsidRPr="00C33873">
              <w:rPr>
                <w:i w:val="0"/>
                <w:color w:val="000000"/>
                <w:szCs w:val="20"/>
              </w:rPr>
              <w:t>D</w:t>
            </w:r>
            <w:r w:rsidR="00F04696" w:rsidRPr="00C33873">
              <w:rPr>
                <w:i w:val="0"/>
                <w:color w:val="000000"/>
                <w:szCs w:val="20"/>
              </w:rPr>
              <w:t xml:space="preserve"> i danych LGD na podstawie zawartych umów z beneficjentami</w:t>
            </w:r>
          </w:p>
        </w:tc>
      </w:tr>
      <w:tr w:rsidR="00DB7088" w:rsidRPr="002307F1" w:rsidTr="00DB7088">
        <w:trPr>
          <w:trHeight w:val="459"/>
        </w:trPr>
        <w:tc>
          <w:tcPr>
            <w:tcW w:w="568" w:type="dxa"/>
            <w:vAlign w:val="center"/>
          </w:tcPr>
          <w:p w:rsidR="00DB7088" w:rsidRPr="002307F1" w:rsidRDefault="00DB7088" w:rsidP="00C91B8B">
            <w:pPr>
              <w:autoSpaceDE w:val="0"/>
              <w:jc w:val="center"/>
              <w:rPr>
                <w:i w:val="0"/>
                <w:color w:val="000000"/>
                <w:szCs w:val="20"/>
              </w:rPr>
            </w:pPr>
            <w:r w:rsidRPr="002307F1">
              <w:rPr>
                <w:i w:val="0"/>
                <w:color w:val="000000"/>
                <w:szCs w:val="20"/>
              </w:rPr>
              <w:t>2.</w:t>
            </w:r>
          </w:p>
        </w:tc>
        <w:tc>
          <w:tcPr>
            <w:tcW w:w="5953" w:type="dxa"/>
            <w:gridSpan w:val="3"/>
            <w:vAlign w:val="center"/>
          </w:tcPr>
          <w:p w:rsidR="00DB7088" w:rsidRPr="002307F1" w:rsidRDefault="00DB7088" w:rsidP="00C91B8B">
            <w:pPr>
              <w:autoSpaceDE w:val="0"/>
              <w:jc w:val="left"/>
              <w:rPr>
                <w:i w:val="0"/>
                <w:color w:val="000000"/>
                <w:szCs w:val="20"/>
              </w:rPr>
            </w:pPr>
            <w:r w:rsidRPr="002307F1">
              <w:rPr>
                <w:i w:val="0"/>
                <w:color w:val="000000"/>
                <w:szCs w:val="20"/>
              </w:rPr>
              <w:t>Liczba osób, które wzięły udział w szkoleniach</w:t>
            </w:r>
          </w:p>
        </w:tc>
        <w:tc>
          <w:tcPr>
            <w:tcW w:w="1134" w:type="dxa"/>
            <w:vAlign w:val="center"/>
          </w:tcPr>
          <w:p w:rsidR="00DB7088" w:rsidRPr="002307F1" w:rsidRDefault="00DB7088" w:rsidP="00C91B8B">
            <w:pPr>
              <w:autoSpaceDE w:val="0"/>
              <w:jc w:val="center"/>
              <w:rPr>
                <w:i w:val="0"/>
                <w:color w:val="000000"/>
                <w:szCs w:val="20"/>
              </w:rPr>
            </w:pPr>
            <w:r w:rsidRPr="002307F1">
              <w:rPr>
                <w:i w:val="0"/>
                <w:color w:val="000000"/>
                <w:szCs w:val="20"/>
              </w:rPr>
              <w:t>szt.</w:t>
            </w:r>
          </w:p>
        </w:tc>
        <w:tc>
          <w:tcPr>
            <w:tcW w:w="1701" w:type="dxa"/>
            <w:vAlign w:val="center"/>
          </w:tcPr>
          <w:p w:rsidR="00DB7088" w:rsidRPr="00C91B8B" w:rsidRDefault="00DB7088" w:rsidP="00C91B8B">
            <w:pPr>
              <w:jc w:val="center"/>
              <w:rPr>
                <w:i w:val="0"/>
              </w:rPr>
            </w:pPr>
            <w:r w:rsidRPr="00C91B8B">
              <w:rPr>
                <w:i w:val="0"/>
              </w:rPr>
              <w:t>13</w:t>
            </w:r>
          </w:p>
        </w:tc>
        <w:tc>
          <w:tcPr>
            <w:tcW w:w="5954" w:type="dxa"/>
            <w:gridSpan w:val="4"/>
            <w:vAlign w:val="center"/>
          </w:tcPr>
          <w:p w:rsidR="00DB7088" w:rsidRPr="002307F1" w:rsidRDefault="00DB7088" w:rsidP="00C91B8B">
            <w:pPr>
              <w:autoSpaceDE w:val="0"/>
              <w:jc w:val="center"/>
              <w:rPr>
                <w:i w:val="0"/>
                <w:color w:val="000000"/>
                <w:szCs w:val="20"/>
              </w:rPr>
            </w:pPr>
            <w:r w:rsidRPr="002307F1">
              <w:rPr>
                <w:i w:val="0"/>
                <w:color w:val="000000"/>
                <w:szCs w:val="20"/>
              </w:rPr>
              <w:t>Mierzony na podstawie list obecności z poszczególnych szkoleń</w:t>
            </w:r>
          </w:p>
        </w:tc>
      </w:tr>
      <w:tr w:rsidR="00DB7088" w:rsidRPr="002307F1" w:rsidTr="00DB7088">
        <w:trPr>
          <w:trHeight w:val="423"/>
        </w:trPr>
        <w:tc>
          <w:tcPr>
            <w:tcW w:w="568" w:type="dxa"/>
            <w:vAlign w:val="center"/>
          </w:tcPr>
          <w:p w:rsidR="00DB7088" w:rsidRPr="002307F1" w:rsidRDefault="00DB7088" w:rsidP="00C91B8B">
            <w:pPr>
              <w:autoSpaceDE w:val="0"/>
              <w:jc w:val="center"/>
              <w:rPr>
                <w:i w:val="0"/>
                <w:color w:val="000000"/>
                <w:szCs w:val="20"/>
              </w:rPr>
            </w:pPr>
            <w:r w:rsidRPr="002307F1">
              <w:rPr>
                <w:i w:val="0"/>
                <w:color w:val="000000"/>
                <w:szCs w:val="20"/>
              </w:rPr>
              <w:t>3.</w:t>
            </w:r>
          </w:p>
        </w:tc>
        <w:tc>
          <w:tcPr>
            <w:tcW w:w="5953" w:type="dxa"/>
            <w:gridSpan w:val="3"/>
            <w:vAlign w:val="center"/>
          </w:tcPr>
          <w:p w:rsidR="00DB7088" w:rsidRPr="002307F1" w:rsidRDefault="00DB7088" w:rsidP="00C91B8B">
            <w:pPr>
              <w:autoSpaceDE w:val="0"/>
              <w:jc w:val="left"/>
              <w:rPr>
                <w:i w:val="0"/>
                <w:color w:val="000000"/>
                <w:szCs w:val="20"/>
              </w:rPr>
            </w:pPr>
            <w:r w:rsidRPr="002307F1">
              <w:rPr>
                <w:i w:val="0"/>
                <w:color w:val="000000"/>
                <w:szCs w:val="20"/>
              </w:rPr>
              <w:t>Liczba osób, którym udzielono informacji</w:t>
            </w:r>
          </w:p>
        </w:tc>
        <w:tc>
          <w:tcPr>
            <w:tcW w:w="1134" w:type="dxa"/>
            <w:vAlign w:val="center"/>
          </w:tcPr>
          <w:p w:rsidR="00DB7088" w:rsidRPr="002307F1" w:rsidRDefault="00DB7088" w:rsidP="00C91B8B">
            <w:pPr>
              <w:autoSpaceDE w:val="0"/>
              <w:jc w:val="center"/>
              <w:rPr>
                <w:i w:val="0"/>
                <w:color w:val="000000"/>
                <w:szCs w:val="20"/>
              </w:rPr>
            </w:pPr>
            <w:r w:rsidRPr="002307F1">
              <w:rPr>
                <w:i w:val="0"/>
                <w:color w:val="000000"/>
                <w:szCs w:val="20"/>
              </w:rPr>
              <w:t>szt.</w:t>
            </w:r>
          </w:p>
        </w:tc>
        <w:tc>
          <w:tcPr>
            <w:tcW w:w="1701" w:type="dxa"/>
            <w:vAlign w:val="center"/>
          </w:tcPr>
          <w:p w:rsidR="00DB7088" w:rsidRPr="00C91B8B" w:rsidRDefault="00DB7088" w:rsidP="00C91B8B">
            <w:pPr>
              <w:jc w:val="center"/>
              <w:rPr>
                <w:i w:val="0"/>
              </w:rPr>
            </w:pPr>
            <w:r>
              <w:rPr>
                <w:i w:val="0"/>
              </w:rPr>
              <w:t>11</w:t>
            </w:r>
            <w:r w:rsidRPr="00C91B8B">
              <w:rPr>
                <w:i w:val="0"/>
              </w:rPr>
              <w:t>0</w:t>
            </w:r>
          </w:p>
        </w:tc>
        <w:tc>
          <w:tcPr>
            <w:tcW w:w="5954" w:type="dxa"/>
            <w:gridSpan w:val="4"/>
            <w:vAlign w:val="center"/>
          </w:tcPr>
          <w:p w:rsidR="00DB7088" w:rsidRPr="002307F1" w:rsidRDefault="00DB7088" w:rsidP="00C91B8B">
            <w:pPr>
              <w:autoSpaceDE w:val="0"/>
              <w:jc w:val="center"/>
              <w:rPr>
                <w:i w:val="0"/>
                <w:color w:val="000000"/>
                <w:szCs w:val="20"/>
              </w:rPr>
            </w:pPr>
            <w:r w:rsidRPr="002307F1">
              <w:rPr>
                <w:i w:val="0"/>
                <w:color w:val="000000"/>
                <w:szCs w:val="20"/>
              </w:rPr>
              <w:t>Mierzony na podstawie danych LGD</w:t>
            </w:r>
          </w:p>
        </w:tc>
      </w:tr>
      <w:tr w:rsidR="00C91B8B" w:rsidRPr="002307F1" w:rsidTr="000F5A19">
        <w:trPr>
          <w:trHeight w:val="505"/>
        </w:trPr>
        <w:tc>
          <w:tcPr>
            <w:tcW w:w="15310" w:type="dxa"/>
            <w:gridSpan w:val="10"/>
            <w:shd w:val="clear" w:color="auto" w:fill="D5DCE4"/>
            <w:vAlign w:val="center"/>
          </w:tcPr>
          <w:p w:rsidR="00C91B8B" w:rsidRPr="002307F1" w:rsidRDefault="00C91B8B" w:rsidP="00C91B8B">
            <w:pPr>
              <w:autoSpaceDE w:val="0"/>
              <w:jc w:val="center"/>
              <w:rPr>
                <w:b/>
                <w:i w:val="0"/>
                <w:color w:val="000000"/>
                <w:szCs w:val="20"/>
              </w:rPr>
            </w:pPr>
            <w:r w:rsidRPr="002307F1">
              <w:rPr>
                <w:b/>
                <w:i w:val="0"/>
                <w:color w:val="000000"/>
                <w:szCs w:val="20"/>
              </w:rPr>
              <w:t>WSKAŹNIKI PRODUKTU</w:t>
            </w:r>
          </w:p>
        </w:tc>
      </w:tr>
      <w:tr w:rsidR="00C91B8B" w:rsidRPr="002307F1" w:rsidTr="004F496E">
        <w:trPr>
          <w:trHeight w:val="403"/>
        </w:trPr>
        <w:tc>
          <w:tcPr>
            <w:tcW w:w="568" w:type="dxa"/>
            <w:vMerge w:val="restart"/>
            <w:shd w:val="clear" w:color="auto" w:fill="F2F2F2"/>
            <w:vAlign w:val="center"/>
          </w:tcPr>
          <w:p w:rsidR="00C91B8B" w:rsidRPr="002307F1" w:rsidRDefault="00C91B8B" w:rsidP="00C91B8B">
            <w:pPr>
              <w:autoSpaceDE w:val="0"/>
              <w:jc w:val="center"/>
              <w:rPr>
                <w:i w:val="0"/>
                <w:color w:val="000000"/>
                <w:szCs w:val="20"/>
              </w:rPr>
            </w:pPr>
            <w:r w:rsidRPr="002307F1">
              <w:rPr>
                <w:i w:val="0"/>
                <w:color w:val="000000"/>
                <w:szCs w:val="20"/>
              </w:rPr>
              <w:t>Nr</w:t>
            </w:r>
          </w:p>
        </w:tc>
        <w:tc>
          <w:tcPr>
            <w:tcW w:w="4536" w:type="dxa"/>
            <w:gridSpan w:val="2"/>
            <w:vMerge w:val="restart"/>
            <w:shd w:val="clear" w:color="auto" w:fill="F2F2F2"/>
            <w:vAlign w:val="center"/>
          </w:tcPr>
          <w:p w:rsidR="00C91B8B" w:rsidRPr="002307F1" w:rsidRDefault="00C91B8B" w:rsidP="00C91B8B">
            <w:pPr>
              <w:autoSpaceDE w:val="0"/>
              <w:jc w:val="center"/>
              <w:rPr>
                <w:i w:val="0"/>
                <w:color w:val="000000"/>
                <w:szCs w:val="20"/>
              </w:rPr>
            </w:pPr>
            <w:r w:rsidRPr="002307F1">
              <w:rPr>
                <w:i w:val="0"/>
                <w:color w:val="000000"/>
                <w:szCs w:val="20"/>
              </w:rPr>
              <w:t>Przedsięwzięcie</w:t>
            </w:r>
          </w:p>
        </w:tc>
        <w:tc>
          <w:tcPr>
            <w:tcW w:w="6237" w:type="dxa"/>
            <w:gridSpan w:val="4"/>
            <w:vMerge w:val="restart"/>
            <w:shd w:val="clear" w:color="auto" w:fill="F2F2F2"/>
            <w:vAlign w:val="center"/>
          </w:tcPr>
          <w:p w:rsidR="00C91B8B" w:rsidRPr="002307F1" w:rsidRDefault="00C91B8B" w:rsidP="00C91B8B">
            <w:pPr>
              <w:autoSpaceDE w:val="0"/>
              <w:jc w:val="center"/>
              <w:rPr>
                <w:i w:val="0"/>
                <w:color w:val="000000"/>
                <w:szCs w:val="20"/>
              </w:rPr>
            </w:pPr>
            <w:r w:rsidRPr="002307F1">
              <w:rPr>
                <w:i w:val="0"/>
                <w:color w:val="000000"/>
                <w:szCs w:val="20"/>
              </w:rPr>
              <w:t>Nazwa</w:t>
            </w:r>
          </w:p>
        </w:tc>
        <w:tc>
          <w:tcPr>
            <w:tcW w:w="1134" w:type="dxa"/>
            <w:vMerge w:val="restart"/>
            <w:shd w:val="clear" w:color="auto" w:fill="F2F2F2"/>
            <w:vAlign w:val="center"/>
          </w:tcPr>
          <w:p w:rsidR="00C91B8B" w:rsidRPr="002307F1" w:rsidRDefault="00C91B8B" w:rsidP="00C91B8B">
            <w:pPr>
              <w:autoSpaceDE w:val="0"/>
              <w:jc w:val="center"/>
              <w:rPr>
                <w:i w:val="0"/>
                <w:color w:val="000000"/>
                <w:szCs w:val="20"/>
              </w:rPr>
            </w:pPr>
            <w:r w:rsidRPr="002307F1">
              <w:rPr>
                <w:i w:val="0"/>
                <w:color w:val="000000"/>
                <w:szCs w:val="20"/>
              </w:rPr>
              <w:t>jednostka miary</w:t>
            </w:r>
          </w:p>
        </w:tc>
        <w:tc>
          <w:tcPr>
            <w:tcW w:w="2835" w:type="dxa"/>
            <w:gridSpan w:val="2"/>
            <w:shd w:val="clear" w:color="auto" w:fill="F2F2F2"/>
            <w:vAlign w:val="center"/>
          </w:tcPr>
          <w:p w:rsidR="00C91B8B" w:rsidRPr="002307F1" w:rsidRDefault="00C91B8B" w:rsidP="00DB7088">
            <w:pPr>
              <w:autoSpaceDE w:val="0"/>
              <w:jc w:val="center"/>
              <w:rPr>
                <w:i w:val="0"/>
                <w:color w:val="000000"/>
                <w:szCs w:val="20"/>
              </w:rPr>
            </w:pPr>
            <w:r w:rsidRPr="002307F1">
              <w:rPr>
                <w:i w:val="0"/>
                <w:color w:val="000000"/>
                <w:szCs w:val="20"/>
              </w:rPr>
              <w:t xml:space="preserve">Okres osiągania wskaźnika </w:t>
            </w:r>
            <w:r w:rsidR="00DB7088">
              <w:rPr>
                <w:i w:val="0"/>
                <w:color w:val="000000"/>
                <w:szCs w:val="20"/>
              </w:rPr>
              <w:br/>
              <w:t>i jego wartość</w:t>
            </w:r>
          </w:p>
        </w:tc>
      </w:tr>
      <w:tr w:rsidR="00DB7088" w:rsidRPr="002307F1" w:rsidTr="00DB7088">
        <w:trPr>
          <w:trHeight w:val="429"/>
        </w:trPr>
        <w:tc>
          <w:tcPr>
            <w:tcW w:w="568" w:type="dxa"/>
            <w:vMerge/>
            <w:shd w:val="clear" w:color="auto" w:fill="F2F2F2"/>
            <w:vAlign w:val="center"/>
          </w:tcPr>
          <w:p w:rsidR="00DB7088" w:rsidRPr="002307F1" w:rsidRDefault="00DB7088" w:rsidP="00C91B8B">
            <w:pPr>
              <w:autoSpaceDE w:val="0"/>
              <w:jc w:val="center"/>
              <w:rPr>
                <w:i w:val="0"/>
                <w:color w:val="000000"/>
                <w:szCs w:val="20"/>
              </w:rPr>
            </w:pPr>
          </w:p>
        </w:tc>
        <w:tc>
          <w:tcPr>
            <w:tcW w:w="4536" w:type="dxa"/>
            <w:gridSpan w:val="2"/>
            <w:vMerge/>
            <w:shd w:val="clear" w:color="auto" w:fill="F2F2F2"/>
            <w:vAlign w:val="center"/>
          </w:tcPr>
          <w:p w:rsidR="00DB7088" w:rsidRPr="002307F1" w:rsidRDefault="00DB7088" w:rsidP="00C91B8B">
            <w:pPr>
              <w:autoSpaceDE w:val="0"/>
              <w:jc w:val="center"/>
              <w:rPr>
                <w:i w:val="0"/>
                <w:color w:val="000000"/>
                <w:szCs w:val="20"/>
              </w:rPr>
            </w:pPr>
          </w:p>
        </w:tc>
        <w:tc>
          <w:tcPr>
            <w:tcW w:w="6237" w:type="dxa"/>
            <w:gridSpan w:val="4"/>
            <w:vMerge/>
            <w:shd w:val="clear" w:color="auto" w:fill="F2F2F2"/>
            <w:vAlign w:val="center"/>
          </w:tcPr>
          <w:p w:rsidR="00DB7088" w:rsidRPr="002307F1" w:rsidRDefault="00DB7088" w:rsidP="00C91B8B">
            <w:pPr>
              <w:autoSpaceDE w:val="0"/>
              <w:jc w:val="center"/>
              <w:rPr>
                <w:i w:val="0"/>
                <w:color w:val="000000"/>
                <w:szCs w:val="20"/>
              </w:rPr>
            </w:pPr>
          </w:p>
        </w:tc>
        <w:tc>
          <w:tcPr>
            <w:tcW w:w="1134" w:type="dxa"/>
            <w:vMerge/>
            <w:shd w:val="clear" w:color="auto" w:fill="F2F2F2"/>
            <w:vAlign w:val="center"/>
          </w:tcPr>
          <w:p w:rsidR="00DB7088" w:rsidRPr="002307F1" w:rsidRDefault="00DB7088" w:rsidP="00C91B8B">
            <w:pPr>
              <w:autoSpaceDE w:val="0"/>
              <w:jc w:val="center"/>
              <w:rPr>
                <w:i w:val="0"/>
                <w:color w:val="000000"/>
                <w:szCs w:val="20"/>
              </w:rPr>
            </w:pPr>
          </w:p>
        </w:tc>
        <w:tc>
          <w:tcPr>
            <w:tcW w:w="2835" w:type="dxa"/>
            <w:gridSpan w:val="2"/>
            <w:shd w:val="clear" w:color="auto" w:fill="8DB3E2" w:themeFill="text2" w:themeFillTint="66"/>
            <w:vAlign w:val="center"/>
          </w:tcPr>
          <w:p w:rsidR="00DB7088" w:rsidRPr="002307F1" w:rsidRDefault="00DB7088" w:rsidP="004F496E">
            <w:pPr>
              <w:autoSpaceDE w:val="0"/>
              <w:jc w:val="center"/>
              <w:rPr>
                <w:i w:val="0"/>
                <w:color w:val="000000"/>
                <w:szCs w:val="20"/>
              </w:rPr>
            </w:pPr>
            <w:r w:rsidRPr="002307F1">
              <w:rPr>
                <w:i w:val="0"/>
                <w:color w:val="000000"/>
                <w:szCs w:val="20"/>
              </w:rPr>
              <w:t>2016–2023</w:t>
            </w:r>
          </w:p>
        </w:tc>
      </w:tr>
      <w:tr w:rsidR="004F496E" w:rsidRPr="002307F1" w:rsidTr="004F496E">
        <w:trPr>
          <w:trHeight w:val="571"/>
        </w:trPr>
        <w:tc>
          <w:tcPr>
            <w:tcW w:w="568" w:type="dxa"/>
            <w:vAlign w:val="center"/>
          </w:tcPr>
          <w:p w:rsidR="004F496E" w:rsidRPr="002307F1" w:rsidRDefault="004F496E" w:rsidP="009B5027">
            <w:pPr>
              <w:autoSpaceDE w:val="0"/>
              <w:jc w:val="center"/>
              <w:rPr>
                <w:i w:val="0"/>
                <w:color w:val="000000"/>
                <w:szCs w:val="20"/>
              </w:rPr>
            </w:pPr>
            <w:r w:rsidRPr="002307F1">
              <w:rPr>
                <w:i w:val="0"/>
                <w:color w:val="000000"/>
                <w:szCs w:val="20"/>
              </w:rPr>
              <w:t>1.</w:t>
            </w:r>
          </w:p>
        </w:tc>
        <w:tc>
          <w:tcPr>
            <w:tcW w:w="4536" w:type="dxa"/>
            <w:gridSpan w:val="2"/>
            <w:vAlign w:val="center"/>
          </w:tcPr>
          <w:p w:rsidR="004F496E" w:rsidRPr="002307F1" w:rsidRDefault="004F496E" w:rsidP="009B5027">
            <w:pPr>
              <w:autoSpaceDE w:val="0"/>
              <w:jc w:val="left"/>
              <w:rPr>
                <w:i w:val="0"/>
                <w:color w:val="000000"/>
                <w:szCs w:val="20"/>
              </w:rPr>
            </w:pPr>
            <w:r w:rsidRPr="002307F1">
              <w:rPr>
                <w:i w:val="0"/>
                <w:color w:val="000000"/>
                <w:szCs w:val="20"/>
              </w:rPr>
              <w:t>Szkolenia dla pracowników biura LGD</w:t>
            </w:r>
          </w:p>
        </w:tc>
        <w:tc>
          <w:tcPr>
            <w:tcW w:w="6237" w:type="dxa"/>
            <w:gridSpan w:val="4"/>
            <w:vAlign w:val="center"/>
          </w:tcPr>
          <w:p w:rsidR="004F496E" w:rsidRPr="002307F1" w:rsidRDefault="004F496E" w:rsidP="009B5027">
            <w:pPr>
              <w:autoSpaceDE w:val="0"/>
              <w:jc w:val="left"/>
              <w:rPr>
                <w:i w:val="0"/>
                <w:color w:val="000000"/>
                <w:szCs w:val="20"/>
              </w:rPr>
            </w:pPr>
            <w:r w:rsidRPr="002307F1">
              <w:rPr>
                <w:i w:val="0"/>
                <w:color w:val="000000"/>
                <w:szCs w:val="20"/>
              </w:rPr>
              <w:t>Liczba osobodni szkoleń dla pracowników LGD</w:t>
            </w:r>
          </w:p>
        </w:tc>
        <w:tc>
          <w:tcPr>
            <w:tcW w:w="1134" w:type="dxa"/>
            <w:vAlign w:val="center"/>
          </w:tcPr>
          <w:p w:rsidR="004F496E" w:rsidRPr="002307F1" w:rsidRDefault="004F496E" w:rsidP="009B5027">
            <w:pPr>
              <w:autoSpaceDE w:val="0"/>
              <w:jc w:val="center"/>
              <w:rPr>
                <w:i w:val="0"/>
                <w:color w:val="000000"/>
                <w:szCs w:val="20"/>
              </w:rPr>
            </w:pPr>
            <w:r w:rsidRPr="002307F1">
              <w:rPr>
                <w:i w:val="0"/>
                <w:color w:val="000000"/>
                <w:szCs w:val="20"/>
              </w:rPr>
              <w:t>szt.</w:t>
            </w:r>
          </w:p>
        </w:tc>
        <w:tc>
          <w:tcPr>
            <w:tcW w:w="2835" w:type="dxa"/>
            <w:gridSpan w:val="2"/>
            <w:vAlign w:val="center"/>
          </w:tcPr>
          <w:p w:rsidR="004F496E" w:rsidRPr="009B5027" w:rsidRDefault="004F496E" w:rsidP="009B5027">
            <w:pPr>
              <w:jc w:val="right"/>
              <w:rPr>
                <w:i w:val="0"/>
              </w:rPr>
            </w:pPr>
            <w:r>
              <w:rPr>
                <w:i w:val="0"/>
              </w:rPr>
              <w:t>9</w:t>
            </w:r>
          </w:p>
        </w:tc>
      </w:tr>
      <w:tr w:rsidR="004F496E" w:rsidRPr="002307F1" w:rsidTr="004F496E">
        <w:trPr>
          <w:trHeight w:val="505"/>
        </w:trPr>
        <w:tc>
          <w:tcPr>
            <w:tcW w:w="568" w:type="dxa"/>
            <w:vAlign w:val="center"/>
          </w:tcPr>
          <w:p w:rsidR="004F496E" w:rsidRPr="002307F1" w:rsidRDefault="004F496E" w:rsidP="009B5027">
            <w:pPr>
              <w:autoSpaceDE w:val="0"/>
              <w:jc w:val="center"/>
              <w:rPr>
                <w:i w:val="0"/>
                <w:color w:val="000000"/>
                <w:szCs w:val="20"/>
              </w:rPr>
            </w:pPr>
            <w:r w:rsidRPr="002307F1">
              <w:rPr>
                <w:i w:val="0"/>
                <w:color w:val="000000"/>
                <w:szCs w:val="20"/>
              </w:rPr>
              <w:t>2.</w:t>
            </w:r>
          </w:p>
        </w:tc>
        <w:tc>
          <w:tcPr>
            <w:tcW w:w="4536" w:type="dxa"/>
            <w:gridSpan w:val="2"/>
            <w:vAlign w:val="center"/>
          </w:tcPr>
          <w:p w:rsidR="004F496E" w:rsidRPr="002307F1" w:rsidRDefault="004F496E" w:rsidP="009B5027">
            <w:pPr>
              <w:autoSpaceDE w:val="0"/>
              <w:jc w:val="left"/>
              <w:rPr>
                <w:i w:val="0"/>
                <w:color w:val="000000"/>
                <w:szCs w:val="20"/>
              </w:rPr>
            </w:pPr>
            <w:r w:rsidRPr="002307F1">
              <w:rPr>
                <w:i w:val="0"/>
                <w:color w:val="000000"/>
                <w:szCs w:val="20"/>
              </w:rPr>
              <w:t>Szkolenia dla organów LGD (Rady i Zarządu)</w:t>
            </w:r>
          </w:p>
        </w:tc>
        <w:tc>
          <w:tcPr>
            <w:tcW w:w="6237" w:type="dxa"/>
            <w:gridSpan w:val="4"/>
            <w:vAlign w:val="center"/>
          </w:tcPr>
          <w:p w:rsidR="004F496E" w:rsidRPr="002307F1" w:rsidRDefault="004F496E" w:rsidP="009B5027">
            <w:pPr>
              <w:autoSpaceDE w:val="0"/>
              <w:jc w:val="left"/>
              <w:rPr>
                <w:i w:val="0"/>
                <w:color w:val="000000"/>
                <w:szCs w:val="20"/>
              </w:rPr>
            </w:pPr>
            <w:r w:rsidRPr="002307F1">
              <w:rPr>
                <w:i w:val="0"/>
                <w:color w:val="000000"/>
                <w:szCs w:val="20"/>
              </w:rPr>
              <w:t>Liczba osobodni szkoleń dla organów LGD</w:t>
            </w:r>
          </w:p>
        </w:tc>
        <w:tc>
          <w:tcPr>
            <w:tcW w:w="1134" w:type="dxa"/>
            <w:vAlign w:val="center"/>
          </w:tcPr>
          <w:p w:rsidR="004F496E" w:rsidRPr="002307F1" w:rsidRDefault="004F496E" w:rsidP="009B5027">
            <w:pPr>
              <w:autoSpaceDE w:val="0"/>
              <w:jc w:val="center"/>
              <w:rPr>
                <w:i w:val="0"/>
                <w:color w:val="000000"/>
                <w:szCs w:val="20"/>
              </w:rPr>
            </w:pPr>
            <w:r w:rsidRPr="002307F1">
              <w:rPr>
                <w:i w:val="0"/>
                <w:color w:val="000000"/>
                <w:szCs w:val="20"/>
              </w:rPr>
              <w:t>szt.</w:t>
            </w:r>
          </w:p>
        </w:tc>
        <w:tc>
          <w:tcPr>
            <w:tcW w:w="2835" w:type="dxa"/>
            <w:gridSpan w:val="2"/>
            <w:vAlign w:val="center"/>
          </w:tcPr>
          <w:p w:rsidR="004F496E" w:rsidRPr="009B5027" w:rsidRDefault="004F496E" w:rsidP="009B5027">
            <w:pPr>
              <w:jc w:val="right"/>
              <w:rPr>
                <w:i w:val="0"/>
              </w:rPr>
            </w:pPr>
            <w:r>
              <w:rPr>
                <w:i w:val="0"/>
              </w:rPr>
              <w:t>30</w:t>
            </w:r>
          </w:p>
        </w:tc>
      </w:tr>
      <w:tr w:rsidR="004F496E" w:rsidRPr="002307F1" w:rsidTr="004F496E">
        <w:trPr>
          <w:trHeight w:val="505"/>
        </w:trPr>
        <w:tc>
          <w:tcPr>
            <w:tcW w:w="568" w:type="dxa"/>
            <w:vAlign w:val="center"/>
          </w:tcPr>
          <w:p w:rsidR="004F496E" w:rsidRPr="002307F1" w:rsidRDefault="004F496E" w:rsidP="009B5027">
            <w:pPr>
              <w:autoSpaceDE w:val="0"/>
              <w:jc w:val="center"/>
              <w:rPr>
                <w:i w:val="0"/>
                <w:color w:val="000000"/>
                <w:szCs w:val="20"/>
              </w:rPr>
            </w:pPr>
            <w:r w:rsidRPr="002307F1">
              <w:rPr>
                <w:i w:val="0"/>
                <w:color w:val="000000"/>
                <w:szCs w:val="20"/>
              </w:rPr>
              <w:t>3.</w:t>
            </w:r>
          </w:p>
        </w:tc>
        <w:tc>
          <w:tcPr>
            <w:tcW w:w="4536" w:type="dxa"/>
            <w:gridSpan w:val="2"/>
            <w:vAlign w:val="center"/>
          </w:tcPr>
          <w:p w:rsidR="004F496E" w:rsidRPr="002307F1" w:rsidRDefault="004F496E" w:rsidP="009B5027">
            <w:pPr>
              <w:autoSpaceDE w:val="0"/>
              <w:jc w:val="left"/>
              <w:rPr>
                <w:i w:val="0"/>
                <w:color w:val="000000"/>
                <w:szCs w:val="20"/>
              </w:rPr>
            </w:pPr>
            <w:r w:rsidRPr="002307F1">
              <w:rPr>
                <w:i w:val="0"/>
                <w:color w:val="000000"/>
                <w:szCs w:val="20"/>
              </w:rPr>
              <w:t>Doradztwo w biurze LGD</w:t>
            </w:r>
          </w:p>
        </w:tc>
        <w:tc>
          <w:tcPr>
            <w:tcW w:w="6237" w:type="dxa"/>
            <w:gridSpan w:val="4"/>
            <w:vAlign w:val="center"/>
          </w:tcPr>
          <w:p w:rsidR="004F496E" w:rsidRPr="002307F1" w:rsidRDefault="004F496E" w:rsidP="009B5027">
            <w:pPr>
              <w:autoSpaceDE w:val="0"/>
              <w:jc w:val="left"/>
              <w:rPr>
                <w:i w:val="0"/>
                <w:color w:val="000000"/>
                <w:szCs w:val="20"/>
              </w:rPr>
            </w:pPr>
            <w:r w:rsidRPr="002307F1">
              <w:rPr>
                <w:i w:val="0"/>
                <w:color w:val="000000"/>
                <w:szCs w:val="20"/>
              </w:rPr>
              <w:t>Liczba podmiotów, którym udzielono indywidualnego doradztwa</w:t>
            </w:r>
          </w:p>
        </w:tc>
        <w:tc>
          <w:tcPr>
            <w:tcW w:w="1134" w:type="dxa"/>
            <w:vAlign w:val="center"/>
          </w:tcPr>
          <w:p w:rsidR="004F496E" w:rsidRPr="002307F1" w:rsidRDefault="004F496E" w:rsidP="009B5027">
            <w:pPr>
              <w:autoSpaceDE w:val="0"/>
              <w:jc w:val="center"/>
              <w:rPr>
                <w:i w:val="0"/>
                <w:color w:val="000000"/>
                <w:szCs w:val="20"/>
              </w:rPr>
            </w:pPr>
            <w:r w:rsidRPr="002307F1">
              <w:rPr>
                <w:i w:val="0"/>
                <w:color w:val="000000"/>
                <w:szCs w:val="20"/>
              </w:rPr>
              <w:t>szt.</w:t>
            </w:r>
          </w:p>
        </w:tc>
        <w:tc>
          <w:tcPr>
            <w:tcW w:w="2835" w:type="dxa"/>
            <w:gridSpan w:val="2"/>
            <w:vAlign w:val="center"/>
          </w:tcPr>
          <w:p w:rsidR="004F496E" w:rsidRPr="009B5027" w:rsidRDefault="004F496E" w:rsidP="009B5027">
            <w:pPr>
              <w:jc w:val="right"/>
              <w:rPr>
                <w:i w:val="0"/>
              </w:rPr>
            </w:pPr>
            <w:r w:rsidRPr="00D84DE9">
              <w:rPr>
                <w:i w:val="0"/>
              </w:rPr>
              <w:t>100</w:t>
            </w:r>
          </w:p>
        </w:tc>
      </w:tr>
      <w:tr w:rsidR="004F496E" w:rsidRPr="002307F1" w:rsidTr="004F496E">
        <w:trPr>
          <w:trHeight w:val="505"/>
        </w:trPr>
        <w:tc>
          <w:tcPr>
            <w:tcW w:w="568" w:type="dxa"/>
            <w:vAlign w:val="center"/>
          </w:tcPr>
          <w:p w:rsidR="004F496E" w:rsidRPr="002307F1" w:rsidRDefault="004F496E" w:rsidP="009B5027">
            <w:pPr>
              <w:autoSpaceDE w:val="0"/>
              <w:jc w:val="center"/>
              <w:rPr>
                <w:i w:val="0"/>
                <w:color w:val="000000"/>
                <w:szCs w:val="20"/>
              </w:rPr>
            </w:pPr>
            <w:r w:rsidRPr="002307F1">
              <w:rPr>
                <w:i w:val="0"/>
                <w:color w:val="000000"/>
                <w:szCs w:val="20"/>
              </w:rPr>
              <w:t>4.</w:t>
            </w:r>
          </w:p>
        </w:tc>
        <w:tc>
          <w:tcPr>
            <w:tcW w:w="4536" w:type="dxa"/>
            <w:gridSpan w:val="2"/>
            <w:vAlign w:val="center"/>
          </w:tcPr>
          <w:p w:rsidR="004F496E" w:rsidRPr="002307F1" w:rsidRDefault="004F496E" w:rsidP="009B5027">
            <w:pPr>
              <w:autoSpaceDE w:val="0"/>
              <w:jc w:val="left"/>
              <w:rPr>
                <w:i w:val="0"/>
                <w:color w:val="000000"/>
                <w:szCs w:val="20"/>
              </w:rPr>
            </w:pPr>
            <w:r w:rsidRPr="002307F1">
              <w:rPr>
                <w:i w:val="0"/>
                <w:color w:val="000000"/>
                <w:szCs w:val="20"/>
              </w:rPr>
              <w:t>Funkcjonowanie biura</w:t>
            </w:r>
          </w:p>
        </w:tc>
        <w:tc>
          <w:tcPr>
            <w:tcW w:w="6237" w:type="dxa"/>
            <w:gridSpan w:val="4"/>
            <w:vAlign w:val="center"/>
          </w:tcPr>
          <w:p w:rsidR="004F496E" w:rsidRPr="002307F1" w:rsidRDefault="004F496E" w:rsidP="009B5027">
            <w:pPr>
              <w:autoSpaceDE w:val="0"/>
              <w:jc w:val="left"/>
              <w:rPr>
                <w:i w:val="0"/>
                <w:color w:val="000000"/>
                <w:szCs w:val="20"/>
              </w:rPr>
            </w:pPr>
            <w:r w:rsidRPr="002307F1">
              <w:rPr>
                <w:i w:val="0"/>
                <w:color w:val="000000"/>
                <w:szCs w:val="20"/>
              </w:rPr>
              <w:t>Liczba miesięcy funkcjonowania biura</w:t>
            </w:r>
          </w:p>
        </w:tc>
        <w:tc>
          <w:tcPr>
            <w:tcW w:w="1134" w:type="dxa"/>
            <w:vAlign w:val="center"/>
          </w:tcPr>
          <w:p w:rsidR="004F496E" w:rsidRPr="002307F1" w:rsidRDefault="004F496E" w:rsidP="009B5027">
            <w:pPr>
              <w:autoSpaceDE w:val="0"/>
              <w:jc w:val="center"/>
              <w:rPr>
                <w:i w:val="0"/>
                <w:color w:val="000000"/>
                <w:szCs w:val="20"/>
              </w:rPr>
            </w:pPr>
            <w:r w:rsidRPr="002307F1">
              <w:rPr>
                <w:i w:val="0"/>
                <w:color w:val="000000"/>
                <w:szCs w:val="20"/>
              </w:rPr>
              <w:t>szt.</w:t>
            </w:r>
          </w:p>
        </w:tc>
        <w:tc>
          <w:tcPr>
            <w:tcW w:w="2835" w:type="dxa"/>
            <w:gridSpan w:val="2"/>
            <w:vAlign w:val="center"/>
          </w:tcPr>
          <w:p w:rsidR="004F496E" w:rsidRPr="009B5027" w:rsidRDefault="00C44C74" w:rsidP="009B5027">
            <w:pPr>
              <w:jc w:val="right"/>
              <w:rPr>
                <w:i w:val="0"/>
              </w:rPr>
            </w:pPr>
            <w:r>
              <w:rPr>
                <w:i w:val="0"/>
              </w:rPr>
              <w:t>83</w:t>
            </w:r>
            <w:bookmarkStart w:id="57" w:name="_GoBack"/>
            <w:bookmarkEnd w:id="57"/>
          </w:p>
        </w:tc>
      </w:tr>
      <w:tr w:rsidR="004F496E" w:rsidRPr="002307F1" w:rsidTr="004F496E">
        <w:trPr>
          <w:trHeight w:val="431"/>
        </w:trPr>
        <w:tc>
          <w:tcPr>
            <w:tcW w:w="14176" w:type="dxa"/>
            <w:gridSpan w:val="9"/>
            <w:shd w:val="clear" w:color="auto" w:fill="8DB3E2" w:themeFill="text2" w:themeFillTint="66"/>
            <w:vAlign w:val="center"/>
          </w:tcPr>
          <w:p w:rsidR="004F496E" w:rsidRPr="009B5027" w:rsidRDefault="004F496E" w:rsidP="009B5027">
            <w:pPr>
              <w:jc w:val="right"/>
              <w:rPr>
                <w:b/>
                <w:i w:val="0"/>
              </w:rPr>
            </w:pPr>
            <w:r w:rsidRPr="00D84DE9">
              <w:rPr>
                <w:b/>
                <w:i w:val="0"/>
                <w:szCs w:val="20"/>
              </w:rPr>
              <w:t>RAZEM koszty bieżące</w:t>
            </w:r>
          </w:p>
        </w:tc>
        <w:tc>
          <w:tcPr>
            <w:tcW w:w="1134" w:type="dxa"/>
            <w:vAlign w:val="center"/>
          </w:tcPr>
          <w:p w:rsidR="004F496E" w:rsidRPr="009B5027" w:rsidRDefault="00454C03" w:rsidP="009B5027">
            <w:pPr>
              <w:jc w:val="right"/>
              <w:rPr>
                <w:b/>
                <w:i w:val="0"/>
              </w:rPr>
            </w:pPr>
            <w:r>
              <w:rPr>
                <w:b/>
                <w:i w:val="0"/>
                <w:highlight w:val="yellow"/>
              </w:rPr>
              <w:t>1 12</w:t>
            </w:r>
            <w:r w:rsidR="003F336E" w:rsidRPr="003F336E">
              <w:rPr>
                <w:b/>
                <w:i w:val="0"/>
                <w:highlight w:val="yellow"/>
              </w:rPr>
              <w:t>7 5</w:t>
            </w:r>
            <w:r w:rsidR="004F496E" w:rsidRPr="003F336E">
              <w:rPr>
                <w:b/>
                <w:i w:val="0"/>
                <w:highlight w:val="yellow"/>
              </w:rPr>
              <w:t>00</w:t>
            </w:r>
          </w:p>
        </w:tc>
      </w:tr>
    </w:tbl>
    <w:p w:rsidR="002307F1" w:rsidRPr="002307F1" w:rsidRDefault="002307F1" w:rsidP="002307F1">
      <w:pPr>
        <w:autoSpaceDE w:val="0"/>
        <w:spacing w:after="200" w:line="240" w:lineRule="auto"/>
        <w:jc w:val="center"/>
        <w:rPr>
          <w:rFonts w:eastAsia="Times New Roman"/>
          <w:color w:val="833C0B"/>
          <w:sz w:val="22"/>
          <w:szCs w:val="22"/>
        </w:rPr>
        <w:sectPr w:rsidR="002307F1" w:rsidRPr="002307F1" w:rsidSect="002307F1">
          <w:headerReference w:type="first" r:id="rId19"/>
          <w:pgSz w:w="16838" w:h="11906" w:orient="landscape" w:code="9"/>
          <w:pgMar w:top="1134" w:right="1134" w:bottom="1418" w:left="1134" w:header="680" w:footer="709" w:gutter="0"/>
          <w:cols w:space="708"/>
          <w:titlePg/>
          <w:docGrid w:linePitch="360"/>
        </w:sectPr>
      </w:pPr>
      <w:r w:rsidRPr="002307F1">
        <w:rPr>
          <w:rFonts w:eastAsia="Times New Roman"/>
          <w:color w:val="000000"/>
          <w:sz w:val="22"/>
          <w:szCs w:val="22"/>
        </w:rPr>
        <w:t>Źródło: Opracowanie własne</w:t>
      </w:r>
    </w:p>
    <w:p w:rsidR="00F827BC" w:rsidRPr="00FF4931" w:rsidRDefault="00F827BC" w:rsidP="002307F1"/>
    <w:p w:rsidR="00CE4AE2" w:rsidRPr="00CE4AE2" w:rsidRDefault="00CE4AE2" w:rsidP="002307F1">
      <w:pPr>
        <w:pStyle w:val="Nagwek1"/>
        <w:rPr>
          <w:lang w:val="pl-PL"/>
        </w:rPr>
      </w:pPr>
      <w:bookmarkStart w:id="58" w:name="_Toc438759783"/>
      <w:r w:rsidRPr="00DD5E95">
        <w:rPr>
          <w:lang w:val="pl-PL"/>
        </w:rPr>
        <w:t xml:space="preserve">ROZDZIAŁ VI </w:t>
      </w:r>
      <w:bookmarkStart w:id="59" w:name="_Toc435975928"/>
      <w:r w:rsidRPr="00DD5E95">
        <w:rPr>
          <w:lang w:val="pl-PL"/>
        </w:rPr>
        <w:t>Sposób wyboru i oceny operacji oraz sposób ustanawiania kryteriów wyboru</w:t>
      </w:r>
      <w:bookmarkEnd w:id="58"/>
      <w:bookmarkEnd w:id="59"/>
    </w:p>
    <w:p w:rsidR="000A1470" w:rsidRDefault="000A1470" w:rsidP="00642483">
      <w:pPr>
        <w:spacing w:line="276" w:lineRule="auto"/>
        <w:ind w:firstLine="708"/>
        <w:rPr>
          <w:rFonts w:eastAsia="Calibri"/>
          <w:i w:val="0"/>
          <w:lang w:bidi="ar-SA"/>
        </w:rPr>
      </w:pPr>
      <w:r w:rsidRPr="00C70369">
        <w:rPr>
          <w:rFonts w:eastAsia="Calibri"/>
          <w:i w:val="0"/>
          <w:lang w:bidi="ar-SA"/>
        </w:rPr>
        <w:t>Prace nad procedurami powstawały na podstawie konsultacji społecznych, których efektem były postulaty zawarte w LSR. Procedury przyjęte zostały przez Zarząd LGD, który jednocześnie uprawniony jest do dokonywania w nich zmian.</w:t>
      </w:r>
    </w:p>
    <w:p w:rsidR="00594E9C" w:rsidRPr="00594E9C" w:rsidRDefault="00594E9C" w:rsidP="00642483">
      <w:pPr>
        <w:spacing w:line="276" w:lineRule="auto"/>
        <w:ind w:firstLine="708"/>
        <w:rPr>
          <w:rFonts w:eastAsia="Calibri"/>
          <w:i w:val="0"/>
          <w:lang w:bidi="ar-SA"/>
        </w:rPr>
      </w:pPr>
      <w:r w:rsidRPr="00594E9C">
        <w:rPr>
          <w:rFonts w:eastAsia="Calibri"/>
          <w:i w:val="0"/>
          <w:lang w:bidi="ar-SA"/>
        </w:rPr>
        <w:t xml:space="preserve">Kryteria wyboru operacji zostały opracowane </w:t>
      </w:r>
      <w:r w:rsidR="00677AFC">
        <w:rPr>
          <w:rFonts w:eastAsia="Calibri"/>
          <w:i w:val="0"/>
          <w:lang w:bidi="ar-SA"/>
        </w:rPr>
        <w:t xml:space="preserve">na podstawie zebranych materiałów podczas </w:t>
      </w:r>
      <w:r w:rsidRPr="00594E9C">
        <w:rPr>
          <w:rFonts w:eastAsia="Calibri"/>
          <w:i w:val="0"/>
          <w:lang w:bidi="ar-SA"/>
        </w:rPr>
        <w:t xml:space="preserve">konsultacji społecznych, opracowanej diagnozy i analizy SWOT </w:t>
      </w:r>
      <w:r w:rsidR="00677AFC">
        <w:rPr>
          <w:rFonts w:eastAsia="Calibri"/>
          <w:i w:val="0"/>
          <w:lang w:bidi="ar-SA"/>
        </w:rPr>
        <w:t>uwzględniającej zdiagnozowane problemy i potrzeby</w:t>
      </w:r>
      <w:r w:rsidRPr="00594E9C">
        <w:rPr>
          <w:rFonts w:eastAsia="Calibri"/>
          <w:i w:val="0"/>
          <w:lang w:bidi="ar-SA"/>
        </w:rPr>
        <w:t xml:space="preserve"> społeczności lokalnej. </w:t>
      </w:r>
      <w:r w:rsidR="00677AFC">
        <w:rPr>
          <w:rFonts w:eastAsia="Calibri"/>
          <w:i w:val="0"/>
          <w:lang w:bidi="ar-SA"/>
        </w:rPr>
        <w:t xml:space="preserve">Podstawowym zadaniem kryteriów będzie służenie </w:t>
      </w:r>
      <w:r w:rsidRPr="00594E9C">
        <w:rPr>
          <w:rFonts w:eastAsia="Calibri"/>
          <w:i w:val="0"/>
          <w:lang w:bidi="ar-SA"/>
        </w:rPr>
        <w:t>realizacji ce</w:t>
      </w:r>
      <w:r w:rsidR="00677AFC">
        <w:rPr>
          <w:rFonts w:eastAsia="Calibri"/>
          <w:i w:val="0"/>
          <w:lang w:bidi="ar-SA"/>
        </w:rPr>
        <w:t>lów LSR poprzez zapewnienie osiągnięcia zaplanowanych w LSR wskaźników</w:t>
      </w:r>
      <w:r w:rsidRPr="00594E9C">
        <w:rPr>
          <w:rFonts w:eastAsia="Calibri"/>
          <w:i w:val="0"/>
          <w:lang w:bidi="ar-SA"/>
        </w:rPr>
        <w:t xml:space="preserve"> produktu</w:t>
      </w:r>
      <w:r w:rsidR="00677AFC">
        <w:rPr>
          <w:rFonts w:eastAsia="Calibri"/>
          <w:i w:val="0"/>
          <w:lang w:bidi="ar-SA"/>
        </w:rPr>
        <w:t xml:space="preserve"> </w:t>
      </w:r>
      <w:r w:rsidRPr="00594E9C">
        <w:rPr>
          <w:rFonts w:eastAsia="Calibri"/>
          <w:i w:val="0"/>
          <w:lang w:bidi="ar-SA"/>
        </w:rPr>
        <w:t>i rezultatu.</w:t>
      </w:r>
    </w:p>
    <w:p w:rsidR="00594E9C" w:rsidRPr="00594E9C" w:rsidRDefault="00594E9C" w:rsidP="00594E9C">
      <w:pPr>
        <w:spacing w:line="276" w:lineRule="auto"/>
        <w:ind w:firstLine="708"/>
        <w:rPr>
          <w:rFonts w:eastAsia="Calibri"/>
          <w:i w:val="0"/>
          <w:lang w:bidi="ar-SA"/>
        </w:rPr>
      </w:pPr>
      <w:r w:rsidRPr="00594E9C">
        <w:rPr>
          <w:rFonts w:eastAsia="Calibri"/>
          <w:i w:val="0"/>
          <w:lang w:bidi="ar-SA"/>
        </w:rPr>
        <w:t xml:space="preserve">Kryteria wyboru operacji </w:t>
      </w:r>
      <w:r w:rsidR="00677AFC">
        <w:rPr>
          <w:rFonts w:eastAsia="Calibri"/>
          <w:i w:val="0"/>
          <w:lang w:bidi="ar-SA"/>
        </w:rPr>
        <w:t>wraz z procedurami</w:t>
      </w:r>
      <w:r w:rsidRPr="00594E9C">
        <w:rPr>
          <w:rFonts w:eastAsia="Calibri"/>
          <w:i w:val="0"/>
          <w:lang w:bidi="ar-SA"/>
        </w:rPr>
        <w:t xml:space="preserve"> zostały opracowane z uwzględnieniem obowiązujących uregulowań prawnych dotyczących Rozwoju Lokalnego Kierowanego przez Społeczność (RLKS):</w:t>
      </w:r>
    </w:p>
    <w:p w:rsidR="00594E9C" w:rsidRPr="00594E9C" w:rsidRDefault="00594E9C" w:rsidP="00594E9C">
      <w:pPr>
        <w:tabs>
          <w:tab w:val="left" w:pos="284"/>
        </w:tabs>
        <w:spacing w:line="276" w:lineRule="auto"/>
        <w:rPr>
          <w:rFonts w:eastAsia="Calibri"/>
          <w:i w:val="0"/>
          <w:lang w:bidi="ar-SA"/>
        </w:rPr>
      </w:pPr>
      <w:r w:rsidRPr="00594E9C">
        <w:rPr>
          <w:rFonts w:eastAsia="Calibri"/>
          <w:i w:val="0"/>
          <w:lang w:bidi="ar-SA"/>
        </w:rPr>
        <w:t>1.</w:t>
      </w:r>
      <w:r w:rsidRPr="00594E9C">
        <w:rPr>
          <w:rFonts w:eastAsia="Calibri"/>
          <w:i w:val="0"/>
          <w:lang w:bidi="ar-SA"/>
        </w:rPr>
        <w:tab/>
        <w:t xml:space="preserve">Programu Rozwoju Obszarów Wiejskich na lata 2014-2020. </w:t>
      </w:r>
    </w:p>
    <w:p w:rsidR="00594E9C" w:rsidRPr="00594E9C" w:rsidRDefault="00594E9C" w:rsidP="00594E9C">
      <w:pPr>
        <w:tabs>
          <w:tab w:val="left" w:pos="284"/>
        </w:tabs>
        <w:spacing w:line="276" w:lineRule="auto"/>
        <w:ind w:left="284" w:hanging="284"/>
        <w:rPr>
          <w:rFonts w:eastAsia="Calibri"/>
          <w:i w:val="0"/>
          <w:lang w:bidi="ar-SA"/>
        </w:rPr>
      </w:pPr>
      <w:r w:rsidRPr="00594E9C">
        <w:rPr>
          <w:rFonts w:eastAsia="Calibri"/>
          <w:i w:val="0"/>
          <w:lang w:bidi="ar-SA"/>
        </w:rPr>
        <w:t>2.</w:t>
      </w:r>
      <w:r w:rsidRPr="00594E9C">
        <w:rPr>
          <w:rFonts w:eastAsia="Calibri"/>
          <w:i w:val="0"/>
          <w:lang w:bidi="ar-SA"/>
        </w:rPr>
        <w:tab/>
      </w:r>
      <w:r w:rsidRPr="00677AFC">
        <w:rPr>
          <w:rFonts w:eastAsia="Calibri"/>
          <w:lang w:bidi="ar-SA"/>
        </w:rPr>
        <w:t xml:space="preserve">Rozporządzenia Ministra Rolnictwa i Rozwoju Wsi z dnia z dnia 24 września 2015 r. </w:t>
      </w:r>
      <w:r w:rsidRPr="00677AFC">
        <w:rPr>
          <w:rFonts w:eastAsia="Calibri"/>
          <w:lang w:bidi="ar-SA"/>
        </w:rPr>
        <w:br/>
        <w:t>w sprawie szczegółowych warunków i trybu przyznawania pomocy finansowej w ramach poddziałania „Wsparcie na wdrażanie operacji w ramach strategii rozwoju lokalnego kierowanego przez społeczność” objętego Programem Rozwoju Obszarów Wiejskich na lata 2014-2020. – zwane dalej Rozporządzeniem</w:t>
      </w:r>
      <w:r w:rsidRPr="00594E9C">
        <w:rPr>
          <w:rFonts w:eastAsia="Calibri"/>
          <w:i w:val="0"/>
          <w:lang w:bidi="ar-SA"/>
        </w:rPr>
        <w:t>.</w:t>
      </w:r>
    </w:p>
    <w:p w:rsidR="00594E9C" w:rsidRPr="00677AFC" w:rsidRDefault="00594E9C" w:rsidP="00594E9C">
      <w:pPr>
        <w:tabs>
          <w:tab w:val="left" w:pos="284"/>
        </w:tabs>
        <w:spacing w:line="276" w:lineRule="auto"/>
        <w:ind w:left="284" w:hanging="284"/>
        <w:rPr>
          <w:rFonts w:eastAsia="Calibri"/>
          <w:lang w:bidi="ar-SA"/>
        </w:rPr>
      </w:pPr>
      <w:r w:rsidRPr="00594E9C">
        <w:rPr>
          <w:rFonts w:eastAsia="Calibri"/>
          <w:i w:val="0"/>
          <w:lang w:bidi="ar-SA"/>
        </w:rPr>
        <w:t>3.</w:t>
      </w:r>
      <w:r w:rsidRPr="00594E9C">
        <w:rPr>
          <w:rFonts w:eastAsia="Calibri"/>
          <w:i w:val="0"/>
          <w:lang w:bidi="ar-SA"/>
        </w:rPr>
        <w:tab/>
      </w:r>
      <w:r w:rsidR="00677AFC">
        <w:rPr>
          <w:rFonts w:eastAsia="Calibri"/>
          <w:lang w:bidi="ar-SA"/>
        </w:rPr>
        <w:t>Rozporządzenia</w:t>
      </w:r>
      <w:r w:rsidRPr="00677AFC">
        <w:rPr>
          <w:rFonts w:eastAsia="Calibri"/>
          <w:lang w:bidi="ar-SA"/>
        </w:rPr>
        <w:t xml:space="preserv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594E9C" w:rsidRPr="00594E9C" w:rsidRDefault="00677AFC" w:rsidP="00594E9C">
      <w:pPr>
        <w:tabs>
          <w:tab w:val="left" w:pos="284"/>
        </w:tabs>
        <w:autoSpaceDE w:val="0"/>
        <w:autoSpaceDN w:val="0"/>
        <w:adjustRightInd w:val="0"/>
        <w:spacing w:line="276" w:lineRule="auto"/>
        <w:ind w:left="284" w:hanging="284"/>
        <w:rPr>
          <w:rFonts w:eastAsia="Calibri"/>
          <w:i w:val="0"/>
          <w:lang w:eastAsia="pl-PL" w:bidi="ar-SA"/>
        </w:rPr>
      </w:pPr>
      <w:r>
        <w:rPr>
          <w:rFonts w:eastAsia="Calibri"/>
          <w:i w:val="0"/>
          <w:lang w:eastAsia="pl-PL" w:bidi="ar-SA"/>
        </w:rPr>
        <w:t>4.</w:t>
      </w:r>
      <w:r>
        <w:rPr>
          <w:rFonts w:eastAsia="Calibri"/>
          <w:i w:val="0"/>
          <w:lang w:eastAsia="pl-PL" w:bidi="ar-SA"/>
        </w:rPr>
        <w:tab/>
      </w:r>
      <w:r w:rsidRPr="00677AFC">
        <w:rPr>
          <w:rFonts w:eastAsia="Calibri"/>
          <w:lang w:eastAsia="pl-PL" w:bidi="ar-SA"/>
        </w:rPr>
        <w:t>Ustawy</w:t>
      </w:r>
      <w:r w:rsidR="00594E9C" w:rsidRPr="00677AFC">
        <w:rPr>
          <w:rFonts w:eastAsia="Calibri"/>
          <w:lang w:eastAsia="pl-PL" w:bidi="ar-SA"/>
        </w:rPr>
        <w:t xml:space="preserve"> z dnia 11 listopada 2014 r. o zasadach realizacji programów w zakresie polityki spójności finansowanych w perspektywie finansowej 2014-2020 (Dz. U. </w:t>
      </w:r>
      <w:r w:rsidR="00594E9C" w:rsidRPr="00677AFC">
        <w:rPr>
          <w:rFonts w:eastAsia="Times New Roman"/>
          <w:lang w:eastAsia="pl-PL" w:bidi="ar-SA"/>
        </w:rPr>
        <w:t xml:space="preserve">z 2014 r. poz. 1146, </w:t>
      </w:r>
      <w:r w:rsidR="00594E9C" w:rsidRPr="00677AFC">
        <w:rPr>
          <w:rFonts w:eastAsia="Times New Roman"/>
          <w:lang w:eastAsia="pl-PL" w:bidi="ar-SA"/>
        </w:rPr>
        <w:br/>
        <w:t>z poz. zm.)</w:t>
      </w:r>
      <w:r w:rsidRPr="00677AFC">
        <w:rPr>
          <w:rFonts w:eastAsia="Times New Roman"/>
          <w:lang w:eastAsia="pl-PL" w:bidi="ar-SA"/>
        </w:rPr>
        <w:t>.</w:t>
      </w:r>
    </w:p>
    <w:p w:rsidR="00594E9C" w:rsidRPr="00594E9C" w:rsidRDefault="00677AFC" w:rsidP="00594E9C">
      <w:pPr>
        <w:spacing w:line="276" w:lineRule="auto"/>
        <w:ind w:left="284" w:hanging="284"/>
        <w:rPr>
          <w:rFonts w:eastAsia="Calibri"/>
          <w:i w:val="0"/>
          <w:lang w:bidi="ar-SA"/>
        </w:rPr>
      </w:pPr>
      <w:r>
        <w:rPr>
          <w:rFonts w:eastAsia="Calibri"/>
          <w:i w:val="0"/>
          <w:lang w:bidi="ar-SA"/>
        </w:rPr>
        <w:t xml:space="preserve">5. </w:t>
      </w:r>
      <w:r w:rsidRPr="00677AFC">
        <w:rPr>
          <w:rFonts w:eastAsia="Calibri"/>
          <w:lang w:bidi="ar-SA"/>
        </w:rPr>
        <w:t>Ustawy</w:t>
      </w:r>
      <w:r w:rsidR="00594E9C" w:rsidRPr="00677AFC">
        <w:rPr>
          <w:rFonts w:eastAsia="Calibri"/>
          <w:lang w:bidi="ar-SA"/>
        </w:rPr>
        <w:t xml:space="preserve"> z dnia 20 lutego 2015 r. o rozwoju lokalnym z udziałem lokalnej społeczności (</w:t>
      </w:r>
      <w:r w:rsidR="00594E9C" w:rsidRPr="00677AFC">
        <w:rPr>
          <w:rFonts w:eastAsia="Calibri"/>
          <w:szCs w:val="22"/>
          <w:lang w:bidi="ar-SA"/>
        </w:rPr>
        <w:t xml:space="preserve">Dz. U. </w:t>
      </w:r>
      <w:r w:rsidR="00594E9C" w:rsidRPr="00677AFC">
        <w:rPr>
          <w:rFonts w:eastAsia="Calibri"/>
          <w:szCs w:val="22"/>
          <w:lang w:bidi="ar-SA"/>
        </w:rPr>
        <w:br/>
        <w:t>z dnia 18 marca 2015 r. poz. 378)</w:t>
      </w:r>
      <w:r w:rsidRPr="00677AFC">
        <w:rPr>
          <w:rFonts w:eastAsia="Calibri"/>
          <w:szCs w:val="22"/>
          <w:lang w:bidi="ar-SA"/>
        </w:rPr>
        <w:t>.</w:t>
      </w:r>
    </w:p>
    <w:p w:rsidR="00A37464" w:rsidRPr="00A37464" w:rsidRDefault="00A37464" w:rsidP="00A37464">
      <w:pPr>
        <w:spacing w:line="276" w:lineRule="auto"/>
        <w:ind w:firstLine="708"/>
        <w:rPr>
          <w:rFonts w:eastAsia="Calibri"/>
          <w:i w:val="0"/>
          <w:lang w:bidi="ar-SA"/>
        </w:rPr>
      </w:pPr>
      <w:r w:rsidRPr="00A37464">
        <w:rPr>
          <w:rFonts w:eastAsia="Calibri"/>
          <w:i w:val="0"/>
          <w:lang w:bidi="ar-SA"/>
        </w:rPr>
        <w:t xml:space="preserve">Głównym celem opracowania kryteriów wyboru operacji we współpracy z lokalną społecznością było określenie, jakie typy operacji oraz z jakiego zakresu powinny być szczególnie premiowane w ramach przyznawanego wsparcia. Dzięki takiemu podejściu już na początku drogi </w:t>
      </w:r>
      <w:r w:rsidRPr="00A37464">
        <w:rPr>
          <w:rFonts w:eastAsia="Calibri"/>
          <w:i w:val="0"/>
          <w:lang w:bidi="ar-SA"/>
        </w:rPr>
        <w:br/>
        <w:t xml:space="preserve">w tworzeniu LSR </w:t>
      </w:r>
      <w:r w:rsidR="00DB79A7">
        <w:rPr>
          <w:rFonts w:eastAsia="Calibri"/>
          <w:i w:val="0"/>
          <w:lang w:bidi="ar-SA"/>
        </w:rPr>
        <w:t>można było</w:t>
      </w:r>
      <w:r w:rsidRPr="00A37464">
        <w:rPr>
          <w:rFonts w:eastAsia="Calibri"/>
          <w:i w:val="0"/>
          <w:lang w:bidi="ar-SA"/>
        </w:rPr>
        <w:t xml:space="preserve"> określić działania priorytetowe</w:t>
      </w:r>
      <w:r w:rsidR="00DB79A7">
        <w:rPr>
          <w:rFonts w:eastAsia="Calibri"/>
          <w:i w:val="0"/>
          <w:lang w:bidi="ar-SA"/>
        </w:rPr>
        <w:t xml:space="preserve">, których zadaniem jest rozwiązywanie zdiagnozowanych </w:t>
      </w:r>
      <w:r w:rsidRPr="00A37464">
        <w:rPr>
          <w:rFonts w:eastAsia="Calibri"/>
          <w:i w:val="0"/>
          <w:lang w:bidi="ar-SA"/>
        </w:rPr>
        <w:t xml:space="preserve">problemów na obszarze LGD. </w:t>
      </w:r>
    </w:p>
    <w:p w:rsidR="00CE4AE2" w:rsidRDefault="00A37464" w:rsidP="00A37464">
      <w:pPr>
        <w:spacing w:line="276" w:lineRule="auto"/>
        <w:rPr>
          <w:rFonts w:eastAsia="Calibri"/>
          <w:i w:val="0"/>
          <w:lang w:bidi="ar-SA"/>
        </w:rPr>
      </w:pPr>
      <w:r w:rsidRPr="00A37464">
        <w:rPr>
          <w:rFonts w:eastAsia="Calibri"/>
          <w:i w:val="0"/>
          <w:szCs w:val="22"/>
          <w:lang w:bidi="ar-SA"/>
        </w:rPr>
        <w:tab/>
        <w:t xml:space="preserve">Opracowane kryteria są ściśle powiązane z celami </w:t>
      </w:r>
      <w:r w:rsidR="00DB79A7">
        <w:rPr>
          <w:rFonts w:eastAsia="Calibri"/>
          <w:i w:val="0"/>
          <w:szCs w:val="22"/>
          <w:lang w:bidi="ar-SA"/>
        </w:rPr>
        <w:t>oraz</w:t>
      </w:r>
      <w:r w:rsidRPr="00A37464">
        <w:rPr>
          <w:rFonts w:eastAsia="Calibri"/>
          <w:i w:val="0"/>
          <w:szCs w:val="22"/>
          <w:lang w:bidi="ar-SA"/>
        </w:rPr>
        <w:t xml:space="preserve"> grupami docelowymi, do których jest kierowane wsparcie, w zależności od rodzaju beneficjenta</w:t>
      </w:r>
      <w:r w:rsidR="00DB79A7">
        <w:rPr>
          <w:rFonts w:eastAsia="Calibri"/>
          <w:i w:val="0"/>
          <w:szCs w:val="22"/>
          <w:lang w:bidi="ar-SA"/>
        </w:rPr>
        <w:t>.</w:t>
      </w:r>
      <w:r w:rsidRPr="00A37464">
        <w:rPr>
          <w:rFonts w:eastAsia="Calibri"/>
          <w:i w:val="0"/>
          <w:szCs w:val="22"/>
          <w:lang w:bidi="ar-SA"/>
        </w:rPr>
        <w:t xml:space="preserve"> </w:t>
      </w:r>
      <w:r w:rsidR="00DB79A7">
        <w:rPr>
          <w:rFonts w:eastAsia="Calibri"/>
          <w:i w:val="0"/>
          <w:szCs w:val="22"/>
          <w:lang w:bidi="ar-SA"/>
        </w:rPr>
        <w:t>Wzięto pod uwagę wyniki</w:t>
      </w:r>
      <w:r w:rsidRPr="00A37464">
        <w:rPr>
          <w:rFonts w:eastAsia="Calibri"/>
          <w:i w:val="0"/>
          <w:szCs w:val="22"/>
          <w:lang w:bidi="ar-SA"/>
        </w:rPr>
        <w:t xml:space="preserve"> diagnozy i analizy SWOT</w:t>
      </w:r>
      <w:r w:rsidR="00DB79A7">
        <w:rPr>
          <w:rFonts w:eastAsia="Calibri"/>
          <w:i w:val="0"/>
          <w:szCs w:val="22"/>
          <w:lang w:bidi="ar-SA"/>
        </w:rPr>
        <w:t>,</w:t>
      </w:r>
      <w:r w:rsidRPr="00A37464">
        <w:rPr>
          <w:rFonts w:eastAsia="Calibri"/>
          <w:i w:val="0"/>
          <w:szCs w:val="22"/>
          <w:lang w:bidi="ar-SA"/>
        </w:rPr>
        <w:t xml:space="preserve"> określony został poziom maksymalnego dofinansowania. Z uwagi na charakter obszaru i problemy na nim występujące przyjęto w większości przypadków maksymalny poziom dofinansowania przewidziany </w:t>
      </w:r>
      <w:r w:rsidR="00DB79A7">
        <w:rPr>
          <w:rFonts w:eastAsia="Calibri"/>
          <w:i w:val="0"/>
          <w:szCs w:val="22"/>
          <w:lang w:bidi="ar-SA"/>
        </w:rPr>
        <w:t>Rozporządzeniem</w:t>
      </w:r>
      <w:r w:rsidRPr="00A37464">
        <w:rPr>
          <w:rFonts w:eastAsia="Calibri"/>
          <w:i w:val="0"/>
          <w:szCs w:val="22"/>
          <w:lang w:bidi="ar-SA"/>
        </w:rPr>
        <w:t>. Wyjątek stanow</w:t>
      </w:r>
      <w:r w:rsidR="00323FD8">
        <w:rPr>
          <w:rFonts w:eastAsia="Calibri"/>
          <w:i w:val="0"/>
          <w:szCs w:val="22"/>
          <w:lang w:bidi="ar-SA"/>
        </w:rPr>
        <w:t>i operacja własna</w:t>
      </w:r>
      <w:r w:rsidRPr="00A37464">
        <w:rPr>
          <w:rFonts w:eastAsia="Calibri"/>
          <w:i w:val="0"/>
          <w:szCs w:val="22"/>
          <w:lang w:bidi="ar-SA"/>
        </w:rPr>
        <w:t xml:space="preserve"> LGD, gdzi</w:t>
      </w:r>
      <w:r w:rsidR="00323FD8">
        <w:rPr>
          <w:rFonts w:eastAsia="Calibri"/>
          <w:i w:val="0"/>
          <w:szCs w:val="22"/>
          <w:lang w:bidi="ar-SA"/>
        </w:rPr>
        <w:t>e poziom dofinansowania obniżony został</w:t>
      </w:r>
      <w:r w:rsidRPr="00A37464">
        <w:rPr>
          <w:rFonts w:eastAsia="Calibri"/>
          <w:i w:val="0"/>
          <w:szCs w:val="22"/>
          <w:lang w:bidi="ar-SA"/>
        </w:rPr>
        <w:t xml:space="preserve"> do 90%</w:t>
      </w:r>
      <w:r w:rsidR="00DB79A7">
        <w:rPr>
          <w:rFonts w:eastAsia="Calibri"/>
          <w:i w:val="0"/>
          <w:szCs w:val="22"/>
          <w:lang w:bidi="ar-SA"/>
        </w:rPr>
        <w:t xml:space="preserve"> oraz </w:t>
      </w:r>
      <w:r w:rsidR="00323FD8">
        <w:rPr>
          <w:rFonts w:eastAsia="Calibri"/>
          <w:i w:val="0"/>
          <w:szCs w:val="22"/>
          <w:lang w:bidi="ar-SA"/>
        </w:rPr>
        <w:t xml:space="preserve">przedsięwzięcia związane z rozwojem działalności gospodarczej, gdzie poziom określono w wysokości maksymalnej 60%. Obniżenie </w:t>
      </w:r>
      <w:r w:rsidR="00323FD8">
        <w:rPr>
          <w:rFonts w:eastAsia="Calibri"/>
          <w:i w:val="0"/>
          <w:szCs w:val="22"/>
          <w:lang w:bidi="ar-SA"/>
        </w:rPr>
        <w:lastRenderedPageBreak/>
        <w:t xml:space="preserve">poziomu dofinansowania wynika z dużego zapotrzebowania podmiotów gospodarczych na środki </w:t>
      </w:r>
      <w:r w:rsidR="00C257D4">
        <w:rPr>
          <w:rFonts w:eastAsia="Calibri"/>
          <w:i w:val="0"/>
          <w:szCs w:val="22"/>
          <w:lang w:bidi="ar-SA"/>
        </w:rPr>
        <w:t xml:space="preserve">na rozwój. Poprawa kondycji przedsiębiorstw wpłynie korzystnie na sytuację ekonomiczną obszaru.  </w:t>
      </w:r>
      <w:r w:rsidR="00FA64ED" w:rsidRPr="00FA64ED">
        <w:rPr>
          <w:rFonts w:eastAsia="Calibri"/>
          <w:i w:val="0"/>
          <w:lang w:bidi="ar-SA"/>
        </w:rPr>
        <w:t>W przypadku działań związanych z rozwojem przedsięb</w:t>
      </w:r>
      <w:r w:rsidR="00FA64ED">
        <w:rPr>
          <w:rFonts w:eastAsia="Calibri"/>
          <w:i w:val="0"/>
          <w:lang w:bidi="ar-SA"/>
        </w:rPr>
        <w:t xml:space="preserve">iorczości (1.2.1, 1.2.3) </w:t>
      </w:r>
      <w:r w:rsidR="00FA64ED" w:rsidRPr="00FA64ED">
        <w:rPr>
          <w:rFonts w:eastAsia="Calibri"/>
          <w:i w:val="0"/>
          <w:lang w:bidi="ar-SA"/>
        </w:rPr>
        <w:t>w ramach kryteriów wyboru operacji wskazano premiowanie punktowe operacji polegających na utworzeniu więcej niż 1 miejsca pracy</w:t>
      </w:r>
      <w:r w:rsidR="00FA64ED">
        <w:rPr>
          <w:rFonts w:eastAsia="Calibri"/>
          <w:i w:val="0"/>
          <w:lang w:bidi="ar-SA"/>
        </w:rPr>
        <w:t xml:space="preserve">, a w przypadku przedsięwzięcia 1.2.2 gdzie minimalna wartość dofinansowania została podwyższona w stosunku do dwóch pozostałych przedsięwzięć do poziomu 150 tys. zł </w:t>
      </w:r>
      <w:r w:rsidR="00FC7743">
        <w:rPr>
          <w:rFonts w:eastAsia="Calibri"/>
          <w:i w:val="0"/>
          <w:lang w:bidi="ar-SA"/>
        </w:rPr>
        <w:br/>
      </w:r>
      <w:r w:rsidR="00FA64ED">
        <w:rPr>
          <w:rFonts w:eastAsia="Calibri"/>
          <w:i w:val="0"/>
          <w:lang w:bidi="ar-SA"/>
        </w:rPr>
        <w:t>i zastosowano wymóg stworzenia co najmniej 2 miejsc pracy. Najważniejszym celem realizowanej LSR jest tworzenie miejsc pracy</w:t>
      </w:r>
      <w:r w:rsidR="00FC7743">
        <w:rPr>
          <w:rFonts w:eastAsia="Calibri"/>
          <w:i w:val="0"/>
          <w:lang w:bidi="ar-SA"/>
        </w:rPr>
        <w:t xml:space="preserve"> co będzie wpływać na spadek bezrobocia na obszarze LGD. </w:t>
      </w:r>
      <w:r w:rsidR="00FC7743">
        <w:rPr>
          <w:rFonts w:eastAsia="Calibri"/>
          <w:i w:val="0"/>
          <w:lang w:bidi="ar-SA"/>
        </w:rPr>
        <w:br/>
        <w:t>W przypadku przedsięwzięć 1.2.1 i 1.2.3 poziom dofinansowania możliwy już od 50 tys. zł zapewni rozwój działalności większej liczy podmiotó</w:t>
      </w:r>
      <w:r w:rsidR="00E30732">
        <w:rPr>
          <w:rFonts w:eastAsia="Calibri"/>
          <w:i w:val="0"/>
          <w:lang w:bidi="ar-SA"/>
        </w:rPr>
        <w:t>w</w:t>
      </w:r>
      <w:r w:rsidR="00FC7743">
        <w:rPr>
          <w:rFonts w:eastAsia="Calibri"/>
          <w:i w:val="0"/>
          <w:lang w:bidi="ar-SA"/>
        </w:rPr>
        <w:t xml:space="preserve"> gospodarczych. Dodatkowo w ramach kryteriów dostępu w przedsięwzięcie 1.2.3 jest kierowane do grupy defaworyzowanej, jako którą w LSR określono kobiety. </w:t>
      </w:r>
      <w:r w:rsidR="004A1C47" w:rsidRPr="008718C9">
        <w:rPr>
          <w:i w:val="0"/>
        </w:rPr>
        <w:t>Przynależność do grupy defaworyzowanej będzie również premiowana w ramach kryteriów wyboru i oceny.</w:t>
      </w:r>
    </w:p>
    <w:p w:rsidR="00E30732" w:rsidRDefault="00E30732" w:rsidP="00E30732">
      <w:pPr>
        <w:spacing w:line="276" w:lineRule="auto"/>
        <w:ind w:firstLine="708"/>
        <w:rPr>
          <w:rFonts w:eastAsia="Calibri"/>
          <w:i w:val="0"/>
          <w:szCs w:val="22"/>
          <w:lang w:bidi="ar-SA"/>
        </w:rPr>
      </w:pPr>
      <w:r>
        <w:rPr>
          <w:rFonts w:eastAsia="Calibri"/>
          <w:i w:val="0"/>
          <w:lang w:bidi="ar-SA"/>
        </w:rPr>
        <w:t>P</w:t>
      </w:r>
      <w:r w:rsidRPr="00E30732">
        <w:rPr>
          <w:rFonts w:eastAsia="Calibri"/>
          <w:i w:val="0"/>
          <w:lang w:bidi="ar-SA"/>
        </w:rPr>
        <w:t xml:space="preserve">rzewidziano premiowanie działalności w zakresie zdefiniowanych w diagnozie branż kluczowych dla rozwoju obszaru, przyjaznych środowisku i wpływających na jego ochronę oraz działań ukierunkowanych na innowacje. Innowacyjność określona została jako:  </w:t>
      </w:r>
      <w:r w:rsidRPr="00E30732">
        <w:rPr>
          <w:rFonts w:eastAsia="Calibri"/>
          <w:szCs w:val="22"/>
          <w:lang w:bidi="ar-SA"/>
        </w:rPr>
        <w:t>Innow</w:t>
      </w:r>
      <w:r>
        <w:rPr>
          <w:rFonts w:eastAsia="Calibri"/>
          <w:szCs w:val="22"/>
          <w:lang w:bidi="ar-SA"/>
        </w:rPr>
        <w:t>acja produktowa, technologiczna</w:t>
      </w:r>
      <w:r w:rsidRPr="00E30732">
        <w:rPr>
          <w:rFonts w:eastAsia="Calibri"/>
          <w:szCs w:val="22"/>
          <w:lang w:bidi="ar-SA"/>
        </w:rPr>
        <w:t xml:space="preserve"> bądź usługowa, rozróżniana na poziomie lokalnym – jednej gminy (brak na obszarze), bądź na poziomie regionalnym – całego obszaru LGD (brak na obszarze LGD) </w:t>
      </w:r>
      <w:r w:rsidRPr="00E30732">
        <w:rPr>
          <w:rFonts w:eastAsia="Calibri"/>
          <w:i w:val="0"/>
          <w:szCs w:val="22"/>
          <w:lang w:bidi="ar-SA"/>
        </w:rPr>
        <w:t>ponadto działania innowacyjne muszą zakładać przynajmniej 30% środków w ramach budżetu danej operacji.</w:t>
      </w:r>
      <w:r w:rsidR="000A1470">
        <w:rPr>
          <w:rFonts w:eastAsia="Calibri"/>
          <w:i w:val="0"/>
          <w:szCs w:val="22"/>
          <w:lang w:bidi="ar-SA"/>
        </w:rPr>
        <w:t xml:space="preserve"> </w:t>
      </w:r>
      <w:r w:rsidR="000A1470" w:rsidRPr="004A1C47">
        <w:rPr>
          <w:rFonts w:eastAsia="Calibri"/>
          <w:i w:val="0"/>
          <w:szCs w:val="22"/>
          <w:lang w:bidi="ar-SA"/>
        </w:rPr>
        <w:t>O spełnieniu kryterium innowacyjności decyduje Rada na podstawie informacji zawartych we wniosku, posiadanej przez siebie wiedzy oraz znajomości obszaru objętego LSR.</w:t>
      </w:r>
    </w:p>
    <w:p w:rsidR="002A637A" w:rsidRDefault="002A637A" w:rsidP="00E30732">
      <w:pPr>
        <w:spacing w:line="276" w:lineRule="auto"/>
        <w:ind w:firstLine="708"/>
        <w:rPr>
          <w:rFonts w:eastAsia="Calibri"/>
          <w:i w:val="0"/>
          <w:szCs w:val="22"/>
          <w:lang w:bidi="ar-SA"/>
        </w:rPr>
      </w:pPr>
      <w:r>
        <w:rPr>
          <w:rFonts w:eastAsia="Calibri"/>
          <w:i w:val="0"/>
          <w:szCs w:val="22"/>
          <w:lang w:bidi="ar-SA"/>
        </w:rPr>
        <w:t xml:space="preserve">W LSR nie założono operacji z zakresu podejmowania działalności gospodarczej, takie podejście wynika z przeprowadzonych ankiet badawczych oraz spotkań konsultacyjnym, na których wskazywano że dużo większe korzyści dla obszaru przyniesie przeznaczenie środków na rozwój firm już istniejących. Ponadto było niewielkie zainteresowanie środkami na zakładanie działalności gospodarczej (analiza fiszek projektowych). Dodatkowo wskazywano na możliwość ubiegania się </w:t>
      </w:r>
      <w:r>
        <w:rPr>
          <w:rFonts w:eastAsia="Calibri"/>
          <w:i w:val="0"/>
          <w:szCs w:val="22"/>
          <w:lang w:bidi="ar-SA"/>
        </w:rPr>
        <w:br/>
        <w:t xml:space="preserve">o środki na zakładanie działalności w powiatowych urzędach pracy. </w:t>
      </w:r>
    </w:p>
    <w:p w:rsidR="00E30732" w:rsidRPr="00E30732" w:rsidRDefault="00E30732" w:rsidP="00E30732">
      <w:pPr>
        <w:spacing w:line="276" w:lineRule="auto"/>
        <w:ind w:firstLine="708"/>
        <w:rPr>
          <w:rFonts w:eastAsia="Calibri"/>
          <w:i w:val="0"/>
          <w:lang w:bidi="ar-SA"/>
        </w:rPr>
      </w:pPr>
      <w:r w:rsidRPr="00E30732">
        <w:rPr>
          <w:rFonts w:eastAsia="Calibri"/>
          <w:i w:val="0"/>
          <w:lang w:bidi="ar-SA"/>
        </w:rPr>
        <w:t>LSR zakłada realizację</w:t>
      </w:r>
      <w:r>
        <w:rPr>
          <w:rFonts w:eastAsia="Calibri"/>
          <w:i w:val="0"/>
          <w:lang w:bidi="ar-SA"/>
        </w:rPr>
        <w:t xml:space="preserve"> 1 operacji własnej, która bezpośrednio powiązana jest</w:t>
      </w:r>
      <w:r w:rsidRPr="00E30732">
        <w:rPr>
          <w:rFonts w:eastAsia="Calibri"/>
          <w:i w:val="0"/>
          <w:lang w:bidi="ar-SA"/>
        </w:rPr>
        <w:t xml:space="preserve"> </w:t>
      </w:r>
      <w:r>
        <w:rPr>
          <w:rFonts w:eastAsia="Calibri"/>
          <w:i w:val="0"/>
          <w:lang w:bidi="ar-SA"/>
        </w:rPr>
        <w:br/>
      </w:r>
      <w:r w:rsidRPr="00E30732">
        <w:rPr>
          <w:rFonts w:eastAsia="Calibri"/>
          <w:i w:val="0"/>
          <w:lang w:bidi="ar-SA"/>
        </w:rPr>
        <w:t xml:space="preserve">z planowanymi do realizacji celami ogólnymi. Ze względu na specyfikę realizacja ma dotyczyć całego obszaru, konieczna jest odpowiednia jego znajomość, w związku z czym w kryteriach oceny uwzględniono dodatkowe punkty za doświadczenie oraz partnerstwo trójsektorowe. </w:t>
      </w:r>
      <w:r>
        <w:rPr>
          <w:rFonts w:eastAsia="Calibri"/>
          <w:i w:val="0"/>
          <w:lang w:bidi="ar-SA"/>
        </w:rPr>
        <w:t xml:space="preserve">Zaplanowana operacja własna została skierowana do branż kluczowych dla rozwoju obszaru LGD i jej realizacja będzie mieć bezpośredni wpływ na osiągnięcie zaplanowanych celów. </w:t>
      </w:r>
    </w:p>
    <w:p w:rsidR="00E30732" w:rsidRPr="00594E9C" w:rsidRDefault="003A0EB5" w:rsidP="00E30732">
      <w:pPr>
        <w:spacing w:line="276" w:lineRule="auto"/>
        <w:ind w:firstLine="708"/>
        <w:rPr>
          <w:i w:val="0"/>
        </w:rPr>
      </w:pPr>
      <w:r w:rsidRPr="003A0EB5">
        <w:rPr>
          <w:rFonts w:eastAsia="Calibri"/>
          <w:i w:val="0"/>
          <w:lang w:bidi="ar-SA"/>
        </w:rPr>
        <w:t>Zaplanowane w LSR projekty grantowe</w:t>
      </w:r>
      <w:r>
        <w:rPr>
          <w:rFonts w:eastAsia="Calibri"/>
          <w:i w:val="0"/>
          <w:lang w:bidi="ar-SA"/>
        </w:rPr>
        <w:t xml:space="preserve"> (1.1.2 i 1.1.3)</w:t>
      </w:r>
      <w:r w:rsidRPr="003A0EB5">
        <w:rPr>
          <w:rFonts w:eastAsia="Calibri"/>
          <w:i w:val="0"/>
          <w:lang w:bidi="ar-SA"/>
        </w:rPr>
        <w:t xml:space="preserve"> dedykowane są głównie organizacjom pozarządowych, które bardzo często nie posiadają środków na pokrycie wkładu własnego, co było wielokrotnie podkreślane w trakcie spotkań gminnych, warsztatowych jak również w ankietach. Chcąc sprostać potrzebom społeczności lokalnej przyjęty został w LSR poziom finansowania w wysokości 100%, natomiast wartość dofinansowanie będzie wynosić </w:t>
      </w:r>
      <w:r>
        <w:rPr>
          <w:rFonts w:eastAsia="Calibri"/>
          <w:i w:val="0"/>
          <w:lang w:bidi="ar-SA"/>
        </w:rPr>
        <w:br/>
        <w:t xml:space="preserve">w przypadku 1.1.2 </w:t>
      </w:r>
      <w:r w:rsidRPr="003A0EB5">
        <w:rPr>
          <w:rFonts w:eastAsia="Calibri"/>
          <w:i w:val="0"/>
          <w:lang w:bidi="ar-SA"/>
        </w:rPr>
        <w:t>od 10–50 tys.</w:t>
      </w:r>
      <w:r>
        <w:rPr>
          <w:rFonts w:eastAsia="Calibri"/>
          <w:i w:val="0"/>
          <w:lang w:bidi="ar-SA"/>
        </w:rPr>
        <w:t xml:space="preserve"> w związku z zakładaniem do realizacji działań infrastrukturalnych, natomiast w ramach przedsięwzięcia 1.1.3 przyjęto minimalną wartość grantu wynikającą </w:t>
      </w:r>
      <w:r>
        <w:rPr>
          <w:rFonts w:eastAsia="Calibri"/>
          <w:i w:val="0"/>
          <w:lang w:bidi="ar-SA"/>
        </w:rPr>
        <w:br/>
        <w:t>z Rozporządzenia, a więc 5 tys. zł celem wsparcia działalności jak największej liczby organizacji pozarządowych, które za zadanie będą miały pobudzanie aktywności społeczności lokalnej.</w:t>
      </w:r>
    </w:p>
    <w:p w:rsidR="009553D7" w:rsidRPr="009553D7" w:rsidRDefault="009553D7" w:rsidP="009553D7">
      <w:pPr>
        <w:spacing w:line="276" w:lineRule="auto"/>
        <w:ind w:firstLine="708"/>
        <w:rPr>
          <w:rFonts w:eastAsia="Calibri"/>
          <w:i w:val="0"/>
          <w:lang w:bidi="ar-SA"/>
        </w:rPr>
      </w:pPr>
      <w:r w:rsidRPr="009553D7">
        <w:rPr>
          <w:rFonts w:eastAsia="Calibri"/>
          <w:i w:val="0"/>
          <w:lang w:bidi="ar-SA"/>
        </w:rPr>
        <w:t>Pomimo możliwości otrzymania 100% wsparcia w ramach projektów grantowych, założono premiowanie tych beneficjentów, którzy zadeklarują wkład własny finansowy na poziomie co najmniej 10%. Kryterium to zastosowano w przypadku większości przedsięwzięć.</w:t>
      </w:r>
      <w:r>
        <w:rPr>
          <w:rFonts w:eastAsia="Calibri"/>
          <w:i w:val="0"/>
          <w:lang w:bidi="ar-SA"/>
        </w:rPr>
        <w:t xml:space="preserve"> </w:t>
      </w:r>
      <w:r w:rsidRPr="009553D7">
        <w:rPr>
          <w:rFonts w:eastAsia="Calibri"/>
          <w:i w:val="0"/>
          <w:lang w:bidi="ar-SA"/>
        </w:rPr>
        <w:t xml:space="preserve">Szczegółowy </w:t>
      </w:r>
      <w:r w:rsidRPr="009553D7">
        <w:rPr>
          <w:rFonts w:eastAsia="Calibri"/>
          <w:i w:val="0"/>
          <w:lang w:bidi="ar-SA"/>
        </w:rPr>
        <w:lastRenderedPageBreak/>
        <w:t xml:space="preserve">opis kryteriów wraz z możliwymi do uzyskania punktami za ich spełnienie, zawierają Karty oceny operacji, opracowane dla każdego przedsięwzięcia osobno. </w:t>
      </w:r>
    </w:p>
    <w:p w:rsidR="009553D7" w:rsidRDefault="009553D7" w:rsidP="009553D7">
      <w:pPr>
        <w:spacing w:line="276" w:lineRule="auto"/>
        <w:ind w:firstLine="708"/>
        <w:rPr>
          <w:rFonts w:eastAsia="Calibri"/>
          <w:i w:val="0"/>
        </w:rPr>
      </w:pPr>
      <w:r w:rsidRPr="009553D7">
        <w:rPr>
          <w:rFonts w:eastAsia="Calibri"/>
          <w:i w:val="0"/>
        </w:rPr>
        <w:t>Liczba punktów, która przyznawana będzie za spełnienie danego kryterium została określona m.in. na podstawie wagi kryterium, którą określono poprzez udostępnienie na stronie www.</w:t>
      </w:r>
      <w:r>
        <w:rPr>
          <w:rFonts w:eastAsia="Calibri"/>
          <w:i w:val="0"/>
        </w:rPr>
        <w:t>nadczarnaipilica</w:t>
      </w:r>
      <w:r w:rsidRPr="009553D7">
        <w:rPr>
          <w:rFonts w:eastAsia="Calibri"/>
          <w:i w:val="0"/>
        </w:rPr>
        <w:t xml:space="preserve">.pl proponowanych kryteriów z możliwością wskazania przez mieszkańców najważniejszego wg nich kryterium. W ramach kryteriów, które otrzymały najwyższą wagę w skali od 1–5, gdzie 5 najważniejsza, przyznawana będzie najwyższa liczba punktów podczas oceny operacji. Ponadto kryteria były wypracowywane w trakcie otwartych spotkań Zespołu ds. LSR. </w:t>
      </w:r>
    </w:p>
    <w:p w:rsidR="009553D7" w:rsidRPr="009553D7" w:rsidRDefault="009553D7" w:rsidP="00703460">
      <w:pPr>
        <w:spacing w:line="276" w:lineRule="auto"/>
        <w:ind w:firstLine="708"/>
        <w:rPr>
          <w:rFonts w:eastAsia="Calibri"/>
          <w:i w:val="0"/>
          <w:lang w:bidi="ar-SA"/>
        </w:rPr>
      </w:pPr>
      <w:r w:rsidRPr="009553D7">
        <w:rPr>
          <w:rFonts w:eastAsia="Calibri"/>
          <w:i w:val="0"/>
          <w:lang w:bidi="ar-SA"/>
        </w:rPr>
        <w:t xml:space="preserve">Oceny oraz wyboru operacji dokonywać będzie Rada LGD na podstawie przyjętych procedur oraz kryteriów </w:t>
      </w:r>
      <w:r w:rsidRPr="00226962">
        <w:rPr>
          <w:rFonts w:eastAsia="Calibri"/>
          <w:i w:val="0"/>
          <w:lang w:bidi="ar-SA"/>
        </w:rPr>
        <w:t>stanowiących załącznik</w:t>
      </w:r>
      <w:r w:rsidR="00BB423F" w:rsidRPr="00226962">
        <w:rPr>
          <w:rFonts w:eastAsia="Calibri"/>
          <w:i w:val="0"/>
          <w:lang w:bidi="ar-SA"/>
        </w:rPr>
        <w:t>i nr 9,10,11 i 12</w:t>
      </w:r>
      <w:r w:rsidRPr="00226962">
        <w:rPr>
          <w:rFonts w:eastAsia="Calibri"/>
          <w:i w:val="0"/>
          <w:lang w:bidi="ar-SA"/>
        </w:rPr>
        <w:t xml:space="preserve"> do wniosku o wybór LSR</w:t>
      </w:r>
      <w:r w:rsidRPr="009553D7">
        <w:rPr>
          <w:rFonts w:eastAsia="Calibri"/>
          <w:i w:val="0"/>
          <w:lang w:bidi="ar-SA"/>
        </w:rPr>
        <w:t xml:space="preserve">. Opracowane procedury zawierają uregulowania w zakresie organizacji posiedzeń Rady, zasad wyboru operacji z uwzględnieniem zachowania parytetów oraz ewentualnych konfliktów interesów, poprzez wypełnianie deklaracji bezstronności (wykluczenie z wyboru osób mogących wpływać na jakość oceny poprzez powiązania rodzinne, sektorowe, biznesowe itd.) oraz wpisywaniem się każdorazowo przed wyborem operacji w ramach danego konkursu do przygotowanego uprzednio rejestru interesów. Wykluczenie z oceny i wyboru operacji osób stronniczych, zagwarantuje obiektywność oceny. Zarówno deklaracja jak i rejestr stanowią załączniki do procedur wyboru operacji.  W procedurze wyboru i oceny określone zostały zasady postępowania w przypadku realizacji przez LGD operacji własnych oraz konkursów przeprowadzanych w ramach wdrażania LSR. </w:t>
      </w:r>
      <w:r w:rsidRPr="009553D7">
        <w:rPr>
          <w:rFonts w:eastAsia="Calibri"/>
          <w:i w:val="0"/>
          <w:lang w:bidi="ar-SA"/>
        </w:rPr>
        <w:tab/>
        <w:t xml:space="preserve">Osobno, ze względu na specyfikę, została wypracowana procedura dotycząca wyboru operacji w ramach realizowanych przez LGD projektów grantowych. Wszystkie wypracowane procedury są mierzalne, przejrzyste, pozwalające uniknąć ryzyka konfliktu interesów. </w:t>
      </w:r>
      <w:r w:rsidRPr="009553D7">
        <w:rPr>
          <w:rFonts w:eastAsia="Calibri"/>
          <w:i w:val="0"/>
          <w:lang w:bidi="ar-SA"/>
        </w:rPr>
        <w:tab/>
      </w:r>
    </w:p>
    <w:p w:rsidR="009553D7" w:rsidRPr="009553D7" w:rsidRDefault="009553D7" w:rsidP="009553D7">
      <w:pPr>
        <w:spacing w:line="276" w:lineRule="auto"/>
        <w:ind w:firstLine="708"/>
        <w:rPr>
          <w:rFonts w:eastAsia="Calibri"/>
          <w:i w:val="0"/>
          <w:lang w:bidi="ar-SA"/>
        </w:rPr>
      </w:pPr>
      <w:r w:rsidRPr="009553D7">
        <w:rPr>
          <w:rFonts w:eastAsia="Calibri"/>
          <w:i w:val="0"/>
          <w:lang w:bidi="ar-SA"/>
        </w:rPr>
        <w:t xml:space="preserve">Ocena operacji przez Radę dokonywana będzie w dwóch etapach, poprzedzonych przygotowaniem przez uprzednio wybrany Zespół konkursowy analizy złożonych w ramach konkursu wniosków pod względem formalnym jak i zawartości merytorycznej. Pierwszy etap wyboru pozwoli określić, czy operacja wpisuje się w cele LSR oraz czy spełnia kryteria dostępu, </w:t>
      </w:r>
      <w:r w:rsidRPr="009553D7">
        <w:rPr>
          <w:rFonts w:eastAsia="Calibri"/>
          <w:i w:val="0"/>
          <w:lang w:bidi="ar-SA"/>
        </w:rPr>
        <w:br/>
        <w:t xml:space="preserve">a więc główne założenia konkursu poprzez wpisanie się w zakres tematyczny operacji (przedstawiony w tabeli </w:t>
      </w:r>
      <w:r w:rsidR="0008658F">
        <w:rPr>
          <w:rFonts w:eastAsia="Calibri"/>
          <w:i w:val="0"/>
          <w:lang w:bidi="ar-SA"/>
        </w:rPr>
        <w:t>14</w:t>
      </w:r>
      <w:r w:rsidRPr="009553D7">
        <w:rPr>
          <w:rFonts w:eastAsia="Calibri"/>
          <w:i w:val="0"/>
          <w:lang w:bidi="ar-SA"/>
        </w:rPr>
        <w:t xml:space="preserve">, w rozdziale V </w:t>
      </w:r>
      <w:r w:rsidRPr="009553D7">
        <w:rPr>
          <w:rFonts w:eastAsia="Calibri"/>
          <w:lang w:bidi="ar-SA"/>
        </w:rPr>
        <w:t>Cele i wskaźniki</w:t>
      </w:r>
      <w:r w:rsidRPr="009553D7">
        <w:rPr>
          <w:rFonts w:eastAsia="Calibri"/>
          <w:i w:val="0"/>
          <w:lang w:bidi="ar-SA"/>
        </w:rPr>
        <w:t xml:space="preserve">), oraz czy przyczyni się do realizacji założonych wskaźników produktu, rezultatu oraz oddziaływania. Ocena dokonywana będzie na Karcie 1 – </w:t>
      </w:r>
      <w:r w:rsidRPr="009553D7">
        <w:rPr>
          <w:rFonts w:eastAsia="Calibri"/>
          <w:lang w:bidi="ar-SA"/>
        </w:rPr>
        <w:t>Ocena możliwości dokonania wyboru operacji przez Radę w ramach prowadzonego Konkursu,</w:t>
      </w:r>
      <w:r w:rsidRPr="009553D7">
        <w:rPr>
          <w:rFonts w:eastAsia="Calibri"/>
          <w:i w:val="0"/>
          <w:lang w:bidi="ar-SA"/>
        </w:rPr>
        <w:t xml:space="preserve"> stanowiąca załącznik nr 1 do Procedur wyboru i oceny operacji w ramach LSR. </w:t>
      </w:r>
      <w:r w:rsidR="0008658F">
        <w:rPr>
          <w:rFonts w:eastAsia="Calibri"/>
          <w:i w:val="0"/>
          <w:lang w:bidi="ar-SA"/>
        </w:rPr>
        <w:br/>
      </w:r>
      <w:r w:rsidRPr="009553D7">
        <w:rPr>
          <w:rFonts w:eastAsia="Calibri"/>
          <w:i w:val="0"/>
          <w:lang w:bidi="ar-SA"/>
        </w:rPr>
        <w:t xml:space="preserve">W drugim etapie, wnioskom złożonym na realizację operacji przyznane zostaną punkty. W celu przejrzystości oceny opracowana została Karta 2 – </w:t>
      </w:r>
      <w:r w:rsidRPr="009553D7">
        <w:rPr>
          <w:rFonts w:eastAsia="Calibri"/>
          <w:lang w:bidi="ar-SA"/>
        </w:rPr>
        <w:t>Ocena spełniania przez operację kryteriów wyboru określonych w LSR</w:t>
      </w:r>
      <w:r w:rsidRPr="009553D7">
        <w:rPr>
          <w:rFonts w:eastAsia="Calibri"/>
          <w:i w:val="0"/>
          <w:lang w:bidi="ar-SA"/>
        </w:rPr>
        <w:t xml:space="preserve"> stanowiąca załącznik nr 2 do Procedur wyboru i oceny operacji </w:t>
      </w:r>
      <w:r w:rsidR="0008658F">
        <w:rPr>
          <w:rFonts w:eastAsia="Calibri"/>
          <w:i w:val="0"/>
          <w:lang w:bidi="ar-SA"/>
        </w:rPr>
        <w:br/>
      </w:r>
      <w:r w:rsidRPr="009553D7">
        <w:rPr>
          <w:rFonts w:eastAsia="Calibri"/>
          <w:i w:val="0"/>
          <w:lang w:bidi="ar-SA"/>
        </w:rPr>
        <w:t xml:space="preserve">w ramach LSR. Karta 2 opracowana została dla każdego przedsięwzięcia osobno, tak, </w:t>
      </w:r>
      <w:r w:rsidRPr="009553D7">
        <w:rPr>
          <w:rFonts w:eastAsia="Calibri"/>
          <w:i w:val="0"/>
          <w:lang w:bidi="ar-SA"/>
        </w:rPr>
        <w:br/>
        <w:t xml:space="preserve">aby oceniane były poszczególne aspekty realizujące dane przedsięwzięcie. </w:t>
      </w:r>
    </w:p>
    <w:p w:rsidR="00CE4AE2" w:rsidRDefault="00441B20" w:rsidP="00441B20">
      <w:pPr>
        <w:spacing w:line="276" w:lineRule="auto"/>
      </w:pPr>
      <w:r>
        <w:rPr>
          <w:rFonts w:eastAsia="Calibri"/>
          <w:i w:val="0"/>
          <w:lang w:bidi="ar-SA"/>
        </w:rPr>
        <w:t xml:space="preserve">         </w:t>
      </w:r>
      <w:r w:rsidR="009553D7" w:rsidRPr="00226962">
        <w:rPr>
          <w:rFonts w:eastAsia="Calibri"/>
          <w:i w:val="0"/>
          <w:lang w:bidi="ar-SA"/>
        </w:rPr>
        <w:t xml:space="preserve">Kryteria są przyjmowane </w:t>
      </w:r>
      <w:r w:rsidR="00703460">
        <w:rPr>
          <w:rFonts w:eastAsia="Calibri"/>
          <w:i w:val="0"/>
          <w:lang w:bidi="ar-SA"/>
        </w:rPr>
        <w:t xml:space="preserve">i zmieniane </w:t>
      </w:r>
      <w:r w:rsidR="009553D7" w:rsidRPr="00226962">
        <w:rPr>
          <w:rFonts w:eastAsia="Calibri"/>
          <w:i w:val="0"/>
          <w:lang w:bidi="ar-SA"/>
        </w:rPr>
        <w:t xml:space="preserve">przez </w:t>
      </w:r>
      <w:r w:rsidR="007F5619" w:rsidRPr="00226962">
        <w:rPr>
          <w:rFonts w:eastAsia="Calibri"/>
          <w:i w:val="0"/>
          <w:lang w:bidi="ar-SA"/>
        </w:rPr>
        <w:t>Zarząd LGD</w:t>
      </w:r>
      <w:r w:rsidR="009553D7" w:rsidRPr="00226962">
        <w:rPr>
          <w:rFonts w:eastAsia="Calibri"/>
          <w:i w:val="0"/>
          <w:lang w:bidi="ar-SA"/>
        </w:rPr>
        <w:t>, wszelkie zmiany w kryteriach mogą być zgłaszane na wniosek Rady bądź Zarządu.</w:t>
      </w:r>
      <w:r w:rsidR="00703460">
        <w:rPr>
          <w:rFonts w:eastAsia="Calibri"/>
          <w:i w:val="0"/>
          <w:lang w:bidi="ar-SA"/>
        </w:rPr>
        <w:t xml:space="preserve"> </w:t>
      </w:r>
      <w:r>
        <w:rPr>
          <w:rFonts w:eastAsia="Calibri"/>
          <w:i w:val="0"/>
          <w:lang w:bidi="ar-SA"/>
        </w:rPr>
        <w:t>Przyjęto Procedury ustalania i</w:t>
      </w:r>
      <w:r w:rsidR="00703460" w:rsidRPr="00441B20">
        <w:rPr>
          <w:rFonts w:eastAsia="Calibri"/>
          <w:i w:val="0"/>
          <w:lang w:bidi="ar-SA"/>
        </w:rPr>
        <w:t xml:space="preserve"> zmiany kryteriów stanowiącą załączniki nr 11 i 12 do Wniosku o wybór LGD do realizacji LSR. W procedurach przyjęto rozwiązania zakresie wyboru operacji i grantobiorców zapewniające zachowanie parytetów określonych w rozporządzenie PE i Rady Ne 1303/2013. Organem decydującym o wyborze operacji  lub grantobiorcy oraz wysokości kwoty wsparcia decyduje Rada LGD. Procedury wyboru operacji i grantobiorców zapewniają jawność procesu decyzyjnego ( deklaracja bezstronności oraz rejestr interesów), bezstronność ( karty oceny operacji w wersji papierowej podlegają archiwizacji. </w:t>
      </w:r>
      <w:r w:rsidR="006631ED" w:rsidRPr="00441B20">
        <w:rPr>
          <w:rFonts w:eastAsia="Calibri"/>
          <w:i w:val="0"/>
          <w:lang w:bidi="ar-SA"/>
        </w:rPr>
        <w:t xml:space="preserve"> W ramach w/w procedur wnioskodawca ma możliwośc odwołania się od decyzji Rady LGD.</w:t>
      </w:r>
      <w:r w:rsidR="00703460">
        <w:rPr>
          <w:rFonts w:eastAsia="Calibri"/>
          <w:i w:val="0"/>
          <w:lang w:bidi="ar-SA"/>
        </w:rPr>
        <w:t xml:space="preserve"> </w:t>
      </w:r>
      <w:r w:rsidR="00CE4AE2">
        <w:br w:type="page"/>
      </w:r>
    </w:p>
    <w:p w:rsidR="00CE4AE2" w:rsidRPr="00AC22F0" w:rsidRDefault="00CE4AE2" w:rsidP="00CE4AE2">
      <w:pPr>
        <w:pStyle w:val="Nagwek1"/>
        <w:rPr>
          <w:lang w:val="pl-PL"/>
        </w:rPr>
      </w:pPr>
      <w:bookmarkStart w:id="60" w:name="_Toc435975929"/>
      <w:bookmarkStart w:id="61" w:name="_Toc438759784"/>
      <w:r w:rsidRPr="00AC22F0">
        <w:rPr>
          <w:lang w:val="pl-PL"/>
        </w:rPr>
        <w:lastRenderedPageBreak/>
        <w:t>ROZDZIAŁ VII Plan działania</w:t>
      </w:r>
      <w:bookmarkEnd w:id="60"/>
      <w:bookmarkEnd w:id="61"/>
    </w:p>
    <w:p w:rsidR="00254D54" w:rsidRPr="00254D54" w:rsidRDefault="00254D54" w:rsidP="00254D54">
      <w:pPr>
        <w:spacing w:line="276" w:lineRule="auto"/>
        <w:ind w:firstLine="708"/>
        <w:rPr>
          <w:rFonts w:eastAsia="Calibri"/>
          <w:i w:val="0"/>
          <w:szCs w:val="22"/>
          <w:lang w:bidi="ar-SA"/>
        </w:rPr>
      </w:pPr>
      <w:r w:rsidRPr="00254D54">
        <w:rPr>
          <w:rFonts w:eastAsia="Calibri"/>
          <w:i w:val="0"/>
          <w:szCs w:val="22"/>
          <w:lang w:bidi="ar-SA"/>
        </w:rPr>
        <w:t xml:space="preserve">W trakcie realizacji </w:t>
      </w:r>
      <w:r w:rsidRPr="00254D54">
        <w:rPr>
          <w:rFonts w:eastAsia="Calibri"/>
          <w:szCs w:val="22"/>
          <w:lang w:bidi="ar-SA"/>
        </w:rPr>
        <w:t xml:space="preserve">Strategii Rozwoju Lokalnego Kierowanego przez Społeczność </w:t>
      </w:r>
      <w:r w:rsidRPr="00254D54">
        <w:rPr>
          <w:rFonts w:eastAsia="Calibri"/>
          <w:i w:val="0"/>
          <w:szCs w:val="22"/>
          <w:lang w:bidi="ar-SA"/>
        </w:rPr>
        <w:t>ogłoszonych zostanie łącznie 6 naborów wniosków o dofinansowanie przedsięwzięć, których zestawienie znajduje się w rozdziale V Strategii. Pierwszy nabór rozpocznie się w III kwartale 2016 roku, a wszystkie zostaną ogłoszone do końca 2018 roku. Plan działania skonstruowano w taki sposób, aby jego realizacja umożliwiła osiąganie założonych celów. Z uwagi na przeznaczenie ponad połowy dostępnych środków na realizację działań związanych z tworzeniem i utrzymaniem miejsc pracy (szerzej w rozdziale VIII Budżet)</w:t>
      </w:r>
      <w:r w:rsidR="005147FA">
        <w:rPr>
          <w:rFonts w:eastAsia="Calibri"/>
          <w:i w:val="0"/>
          <w:szCs w:val="22"/>
          <w:lang w:bidi="ar-SA"/>
        </w:rPr>
        <w:t>,</w:t>
      </w:r>
      <w:r w:rsidRPr="00254D54">
        <w:rPr>
          <w:rFonts w:eastAsia="Calibri"/>
          <w:i w:val="0"/>
          <w:szCs w:val="22"/>
          <w:lang w:bidi="ar-SA"/>
        </w:rPr>
        <w:t xml:space="preserve"> realizacja drugiego celu szczegółowego będzie mieć miejsce w początkowym okresie wdrażania LSR. </w:t>
      </w:r>
    </w:p>
    <w:p w:rsidR="00254D54" w:rsidRPr="00254D54" w:rsidRDefault="00254D54" w:rsidP="00254D54">
      <w:pPr>
        <w:spacing w:line="276" w:lineRule="auto"/>
        <w:ind w:firstLine="708"/>
        <w:rPr>
          <w:rFonts w:eastAsia="Calibri"/>
          <w:i w:val="0"/>
          <w:szCs w:val="22"/>
          <w:lang w:bidi="ar-SA"/>
        </w:rPr>
      </w:pPr>
      <w:r w:rsidRPr="00254D54">
        <w:rPr>
          <w:rFonts w:eastAsia="Calibri"/>
          <w:i w:val="0"/>
          <w:szCs w:val="22"/>
          <w:lang w:bidi="ar-SA"/>
        </w:rPr>
        <w:t xml:space="preserve">W pierwszej kolejności zaplanowano realizację operacji własnej związanej z pobudzaniem przedsiębiorczości wśród mieszkańców poprzez spotkania informacyjno-konsultacyjne (przedsięwzięcie 1.2.4), które mają zaktywizować i przygotować lokalną społeczność do podejmowania działań związanych z rozwijaniem działalności gospodarczej. Przedsięwzięcie to będzie jedynym realizowanym w dwóch okresach wdrażania LSR, tzn. 2016–2018 oraz 2019–2021. </w:t>
      </w:r>
    </w:p>
    <w:p w:rsidR="00254D54" w:rsidRPr="00254D54" w:rsidRDefault="00254D54" w:rsidP="00254D54">
      <w:pPr>
        <w:spacing w:line="276" w:lineRule="auto"/>
        <w:rPr>
          <w:rFonts w:eastAsia="Calibri"/>
          <w:i w:val="0"/>
          <w:szCs w:val="22"/>
          <w:lang w:bidi="ar-SA"/>
        </w:rPr>
      </w:pPr>
      <w:r w:rsidRPr="00254D54">
        <w:rPr>
          <w:rFonts w:eastAsia="Calibri"/>
          <w:i w:val="0"/>
          <w:szCs w:val="22"/>
          <w:lang w:bidi="ar-SA"/>
        </w:rPr>
        <w:t>Następnie ogłaszane będą nabory wniosków na przedsięwzięcia zakładające tworzenie miejsc pracy (przedsięwzięcia 1.2.1, 1.2.2, 1.2.3) – wszystkie w początkowym okresie</w:t>
      </w:r>
      <w:r w:rsidR="005147FA">
        <w:rPr>
          <w:rFonts w:eastAsia="Calibri"/>
          <w:i w:val="0"/>
          <w:szCs w:val="22"/>
          <w:lang w:bidi="ar-SA"/>
        </w:rPr>
        <w:t>,</w:t>
      </w:r>
      <w:r w:rsidRPr="00254D54">
        <w:rPr>
          <w:rFonts w:eastAsia="Calibri"/>
          <w:i w:val="0"/>
          <w:szCs w:val="22"/>
          <w:lang w:bidi="ar-SA"/>
        </w:rPr>
        <w:t xml:space="preserve"> zgodnie z oczekiwaniami potencjalnych wnioskodawców. W tym samym czasie zaplanowano realizację kolejnej operacji własnej (przedsięwzięcie 1.2.6), które również mają służyć gospodarczemu wzmocnieniu obszaru. Przedsięwzięcia w ramach drugiego celu szczegółowego pozwolą kompleksowo rozwiązywać zdiagnozowane w tej sferze problemy oraz osiągnąć założone efekty.</w:t>
      </w:r>
    </w:p>
    <w:p w:rsidR="00CE4AE2" w:rsidRPr="00254D54" w:rsidRDefault="00254D54" w:rsidP="00254D54">
      <w:pPr>
        <w:spacing w:line="276" w:lineRule="auto"/>
        <w:rPr>
          <w:rFonts w:asciiTheme="majorHAnsi" w:eastAsiaTheme="majorEastAsia" w:hAnsiTheme="majorHAnsi" w:cstheme="majorBidi"/>
          <w:sz w:val="28"/>
        </w:rPr>
      </w:pPr>
      <w:r w:rsidRPr="00254D54">
        <w:rPr>
          <w:rFonts w:eastAsia="Calibri"/>
          <w:i w:val="0"/>
          <w:szCs w:val="22"/>
          <w:lang w:bidi="ar-SA"/>
        </w:rPr>
        <w:tab/>
        <w:t xml:space="preserve">Również w pierwszym okresie, a więc w latach 2016–2018, zaplanowano nabory wniosków na realizację przedsięwzięć należących do pierwszego celu szczegółowego, odnoszącego się do tworzenia warunków dla aktywności i zaangażowania mieszkańców. Planuje się ogłoszenie naborów na przedsięwzięcie konkursowe – niekomercyjne (przedsięwzięcie 1.1.1) oraz dwa projekty grantowe (przedsięwzięcia 1.1.2 oraz 1.1.3). W tym samym okresie realizowany będzie projekt współpracy, również związany z aktywnym stylem życia mieszkańców. Zaplanowane przedsięwzięcia pozwolą na stworzenie atrakcyjnej bazy infrastruktury rekreacyjnej i kulturowej oraz promocję zasobów lokalnego dziedzictwa kulturowego. Szczegółowy plan działania wraz </w:t>
      </w:r>
      <w:r w:rsidR="007D4E04">
        <w:rPr>
          <w:rFonts w:eastAsia="Calibri"/>
          <w:i w:val="0"/>
          <w:szCs w:val="22"/>
          <w:lang w:bidi="ar-SA"/>
        </w:rPr>
        <w:br/>
      </w:r>
      <w:r w:rsidRPr="00254D54">
        <w:rPr>
          <w:rFonts w:eastAsia="Calibri"/>
          <w:i w:val="0"/>
          <w:szCs w:val="22"/>
          <w:lang w:bidi="ar-SA"/>
        </w:rPr>
        <w:t>z czasowym przedziałem osiągania wskaźników oraz planowanymi kwotami wsparcia przedstawia załącznik do LSR.</w:t>
      </w:r>
      <w:r w:rsidR="002D3EFE">
        <w:rPr>
          <w:rFonts w:eastAsia="Calibri"/>
          <w:i w:val="0"/>
          <w:szCs w:val="22"/>
          <w:lang w:bidi="ar-SA"/>
        </w:rPr>
        <w:t xml:space="preserve"> Na drugi okres 2019-2021 zaplanowano rozliczenie projektu współpracy (przedsięwzięcie 1.2.5).</w:t>
      </w:r>
      <w:r w:rsidR="00CE4AE2">
        <w:br w:type="page"/>
      </w:r>
    </w:p>
    <w:p w:rsidR="00CE4AE2" w:rsidRPr="00D725A6" w:rsidRDefault="00CE4AE2" w:rsidP="00CE4AE2">
      <w:pPr>
        <w:pStyle w:val="Nagwek1"/>
        <w:rPr>
          <w:lang w:val="pl-PL"/>
        </w:rPr>
      </w:pPr>
      <w:bookmarkStart w:id="62" w:name="_Toc438759785"/>
      <w:r w:rsidRPr="00D725A6">
        <w:rPr>
          <w:lang w:val="pl-PL"/>
        </w:rPr>
        <w:lastRenderedPageBreak/>
        <w:t>ROZDZIAŁ VIII Budżet</w:t>
      </w:r>
      <w:bookmarkEnd w:id="62"/>
    </w:p>
    <w:p w:rsidR="00D725A6" w:rsidRPr="00D725A6" w:rsidRDefault="00D725A6" w:rsidP="00D725A6">
      <w:pPr>
        <w:spacing w:line="276" w:lineRule="auto"/>
        <w:ind w:firstLine="708"/>
        <w:rPr>
          <w:rFonts w:eastAsia="Calibri"/>
          <w:i w:val="0"/>
          <w:lang w:bidi="ar-SA"/>
        </w:rPr>
      </w:pPr>
      <w:r w:rsidRPr="00D725A6">
        <w:rPr>
          <w:rFonts w:eastAsia="Calibri"/>
          <w:i w:val="0"/>
          <w:lang w:bidi="ar-SA"/>
        </w:rPr>
        <w:t xml:space="preserve">Realizacja </w:t>
      </w:r>
      <w:r w:rsidRPr="00D725A6">
        <w:rPr>
          <w:rFonts w:eastAsia="Calibri"/>
          <w:lang w:bidi="ar-SA"/>
        </w:rPr>
        <w:t>Strategii Rozwoju Lokalnego Kierowanego przez Społeczność</w:t>
      </w:r>
      <w:r w:rsidRPr="00D725A6">
        <w:rPr>
          <w:rFonts w:eastAsia="Calibri"/>
          <w:i w:val="0"/>
          <w:lang w:bidi="ar-SA"/>
        </w:rPr>
        <w:t xml:space="preserve"> jest wspó</w:t>
      </w:r>
      <w:r w:rsidR="005147FA">
        <w:rPr>
          <w:rFonts w:eastAsia="Calibri"/>
          <w:i w:val="0"/>
          <w:lang w:bidi="ar-SA"/>
        </w:rPr>
        <w:t>ł</w:t>
      </w:r>
      <w:r w:rsidRPr="00D725A6">
        <w:rPr>
          <w:rFonts w:eastAsia="Calibri"/>
          <w:i w:val="0"/>
          <w:lang w:bidi="ar-SA"/>
        </w:rPr>
        <w:t xml:space="preserve">finansowana ze środków Europejskiego Funduszu Rolnego na rzecz Rozwoju Obszarów Wiejskich w ramach Programu Rozwoju Obszarów Wiejskich na lata 2014–2020, przy czym jednolita wielkość wkładu EFRROW to 63,63%,  a wymagany wkład krajowy środków publicznych, pochodzący z budżetu państwa, wynosi 36,37%. Wsparcie finansowe obejmuje realizację poszczególnych poddziałań w ramach działania „Wsparcie dla rozwoju lokalnego </w:t>
      </w:r>
      <w:r w:rsidR="00103290">
        <w:rPr>
          <w:rFonts w:eastAsia="Calibri"/>
          <w:i w:val="0"/>
          <w:lang w:bidi="ar-SA"/>
        </w:rPr>
        <w:br/>
      </w:r>
      <w:r w:rsidRPr="00D725A6">
        <w:rPr>
          <w:rFonts w:eastAsia="Calibri"/>
          <w:i w:val="0"/>
          <w:lang w:bidi="ar-SA"/>
        </w:rPr>
        <w:t xml:space="preserve">w ramach inicjatywy LEADER”, w tym: poddziałanie 19.2 „Wsparcie na wdrażanie operacji </w:t>
      </w:r>
      <w:r w:rsidR="00103290">
        <w:rPr>
          <w:rFonts w:eastAsia="Calibri"/>
          <w:i w:val="0"/>
          <w:lang w:bidi="ar-SA"/>
        </w:rPr>
        <w:br/>
      </w:r>
      <w:r w:rsidRPr="00D725A6">
        <w:rPr>
          <w:rFonts w:eastAsia="Calibri"/>
          <w:i w:val="0"/>
          <w:lang w:bidi="ar-SA"/>
        </w:rPr>
        <w:t>w ramach strategii rozwoju lokalnego kierowanego przez społeczność”, poddziałanie 19.3 „Przygotowanie i realizacja działań w zakresie współpracy z lokalną grupą działania”, poddziałanie 19.4 „Wsparcie na rzecz kosztów bieżących i aktywizacji”.</w:t>
      </w:r>
    </w:p>
    <w:p w:rsidR="00D725A6" w:rsidRPr="00D725A6" w:rsidRDefault="00D725A6" w:rsidP="00D725A6">
      <w:pPr>
        <w:spacing w:line="276" w:lineRule="auto"/>
        <w:ind w:firstLine="708"/>
        <w:rPr>
          <w:rFonts w:eastAsia="Calibri"/>
          <w:i w:val="0"/>
          <w:lang w:bidi="ar-SA"/>
        </w:rPr>
      </w:pPr>
      <w:r w:rsidRPr="00D725A6">
        <w:rPr>
          <w:rFonts w:eastAsia="Calibri"/>
          <w:i w:val="0"/>
          <w:lang w:bidi="ar-SA"/>
        </w:rPr>
        <w:t xml:space="preserve">Wysokość środków przewidzianych w budżecie wynika z liczby mieszkańców obszaru LSR zgodnie z danymi Głównego Urzędu Statystycznego na dzień 31 grudnia 2013 roku. Maksymalna kwota przewidzianych dla LGD „Nad Czarną i Pilicą” i uwzględnionych w LSR środków przeznaczonych </w:t>
      </w:r>
      <w:r w:rsidR="00EC0DAA">
        <w:rPr>
          <w:rFonts w:eastAsia="Calibri"/>
          <w:i w:val="0"/>
          <w:lang w:bidi="ar-SA"/>
        </w:rPr>
        <w:t xml:space="preserve">na poddziałanie 19.2 wynosi </w:t>
      </w:r>
      <w:r w:rsidR="00EC0DAA" w:rsidRPr="00EC0DAA">
        <w:rPr>
          <w:rFonts w:eastAsia="Calibri"/>
          <w:i w:val="0"/>
          <w:highlight w:val="yellow"/>
          <w:lang w:bidi="ar-SA"/>
        </w:rPr>
        <w:t>1 187 500</w:t>
      </w:r>
      <w:r w:rsidR="00AA294D">
        <w:rPr>
          <w:rFonts w:eastAsia="Calibri"/>
          <w:i w:val="0"/>
          <w:lang w:bidi="ar-SA"/>
        </w:rPr>
        <w:t xml:space="preserve"> euro, co stanowi </w:t>
      </w:r>
      <w:r w:rsidR="00AA294D" w:rsidRPr="00AA294D">
        <w:rPr>
          <w:rFonts w:eastAsia="Calibri"/>
          <w:i w:val="0"/>
          <w:highlight w:val="yellow"/>
          <w:lang w:bidi="ar-SA"/>
        </w:rPr>
        <w:t>4 750 000</w:t>
      </w:r>
      <w:r w:rsidRPr="00D725A6">
        <w:rPr>
          <w:rFonts w:eastAsia="Calibri"/>
          <w:i w:val="0"/>
          <w:lang w:bidi="ar-SA"/>
        </w:rPr>
        <w:t xml:space="preserve"> zł (wkład EFRROW</w:t>
      </w:r>
      <w:r w:rsidR="00AA294D">
        <w:rPr>
          <w:rFonts w:eastAsia="Calibri"/>
          <w:i w:val="0"/>
          <w:lang w:bidi="ar-SA"/>
        </w:rPr>
        <w:t xml:space="preserve"> – </w:t>
      </w:r>
      <w:r w:rsidR="00AA294D" w:rsidRPr="00AA294D">
        <w:rPr>
          <w:rFonts w:eastAsia="Calibri"/>
          <w:i w:val="0"/>
          <w:highlight w:val="yellow"/>
          <w:lang w:bidi="ar-SA"/>
        </w:rPr>
        <w:t>3 022 425</w:t>
      </w:r>
      <w:r w:rsidRPr="00AA294D">
        <w:rPr>
          <w:rFonts w:eastAsia="Calibri"/>
          <w:i w:val="0"/>
          <w:highlight w:val="yellow"/>
          <w:lang w:bidi="ar-SA"/>
        </w:rPr>
        <w:t xml:space="preserve"> zł</w:t>
      </w:r>
      <w:r w:rsidRPr="00D725A6">
        <w:rPr>
          <w:rFonts w:eastAsia="Calibri"/>
          <w:i w:val="0"/>
          <w:lang w:bidi="ar-SA"/>
        </w:rPr>
        <w:t xml:space="preserve">). Kwota środków przeznaczonych na poddziałanie 19.3 </w:t>
      </w:r>
      <w:r w:rsidR="006B6072" w:rsidRPr="00D725A6">
        <w:rPr>
          <w:rFonts w:eastAsia="Calibri"/>
          <w:i w:val="0"/>
          <w:lang w:bidi="ar-SA"/>
        </w:rPr>
        <w:t>wynosi</w:t>
      </w:r>
      <w:r w:rsidR="006B6072">
        <w:rPr>
          <w:rFonts w:eastAsia="Calibri"/>
          <w:i w:val="0"/>
          <w:lang w:bidi="ar-SA"/>
        </w:rPr>
        <w:t>ć</w:t>
      </w:r>
      <w:r w:rsidRPr="00D725A6">
        <w:rPr>
          <w:rFonts w:eastAsia="Calibri"/>
          <w:i w:val="0"/>
          <w:lang w:bidi="ar-SA"/>
        </w:rPr>
        <w:t xml:space="preserve"> </w:t>
      </w:r>
      <w:r w:rsidR="006B6072">
        <w:rPr>
          <w:rFonts w:eastAsia="Calibri"/>
          <w:i w:val="0"/>
          <w:lang w:bidi="ar-SA"/>
        </w:rPr>
        <w:t xml:space="preserve"> może maksymalnie</w:t>
      </w:r>
      <w:r w:rsidRPr="00D725A6">
        <w:rPr>
          <w:rFonts w:eastAsia="Calibri"/>
          <w:i w:val="0"/>
          <w:lang w:bidi="ar-SA"/>
        </w:rPr>
        <w:t xml:space="preserve"> 5% kwoty przewidzianej na p</w:t>
      </w:r>
      <w:r w:rsidR="00AA294D">
        <w:rPr>
          <w:rFonts w:eastAsia="Calibri"/>
          <w:i w:val="0"/>
          <w:lang w:bidi="ar-SA"/>
        </w:rPr>
        <w:t xml:space="preserve">oddziałanie 19.2, co stanowi </w:t>
      </w:r>
      <w:r w:rsidR="00AA294D" w:rsidRPr="00AA294D">
        <w:rPr>
          <w:rFonts w:eastAsia="Calibri"/>
          <w:i w:val="0"/>
          <w:highlight w:val="yellow"/>
          <w:lang w:bidi="ar-SA"/>
        </w:rPr>
        <w:t>237,5</w:t>
      </w:r>
      <w:r w:rsidRPr="00D725A6">
        <w:rPr>
          <w:rFonts w:eastAsia="Calibri"/>
          <w:i w:val="0"/>
          <w:lang w:bidi="ar-SA"/>
        </w:rPr>
        <w:t xml:space="preserve"> tys. zł. Maksymalna kwota środków na podd</w:t>
      </w:r>
      <w:r w:rsidR="00AA294D">
        <w:rPr>
          <w:rFonts w:eastAsia="Calibri"/>
          <w:i w:val="0"/>
          <w:lang w:bidi="ar-SA"/>
        </w:rPr>
        <w:t xml:space="preserve">ziałanie 19.4 to z kolei </w:t>
      </w:r>
      <w:r w:rsidR="00AA294D" w:rsidRPr="00AA294D">
        <w:rPr>
          <w:rFonts w:eastAsia="Calibri"/>
          <w:i w:val="0"/>
          <w:highlight w:val="yellow"/>
          <w:lang w:bidi="ar-SA"/>
        </w:rPr>
        <w:t>296 875</w:t>
      </w:r>
      <w:r w:rsidR="00AA294D">
        <w:rPr>
          <w:rFonts w:eastAsia="Calibri"/>
          <w:i w:val="0"/>
          <w:lang w:bidi="ar-SA"/>
        </w:rPr>
        <w:t xml:space="preserve"> euro, a więc </w:t>
      </w:r>
      <w:r w:rsidR="00AA294D" w:rsidRPr="00AA294D">
        <w:rPr>
          <w:rFonts w:eastAsia="Calibri"/>
          <w:i w:val="0"/>
          <w:highlight w:val="yellow"/>
          <w:lang w:bidi="ar-SA"/>
        </w:rPr>
        <w:t>1 187 500</w:t>
      </w:r>
      <w:r w:rsidR="00AA294D">
        <w:rPr>
          <w:rFonts w:eastAsia="Calibri"/>
          <w:i w:val="0"/>
          <w:lang w:bidi="ar-SA"/>
        </w:rPr>
        <w:t xml:space="preserve"> zł, w tym koszty bieżące   </w:t>
      </w:r>
      <w:r w:rsidR="00AA294D" w:rsidRPr="00AA294D">
        <w:rPr>
          <w:rFonts w:eastAsia="Calibri"/>
          <w:i w:val="0"/>
          <w:highlight w:val="yellow"/>
          <w:lang w:bidi="ar-SA"/>
        </w:rPr>
        <w:t>1 127 500</w:t>
      </w:r>
      <w:r w:rsidR="00AA294D">
        <w:rPr>
          <w:rFonts w:eastAsia="Calibri"/>
          <w:i w:val="0"/>
          <w:lang w:bidi="ar-SA"/>
        </w:rPr>
        <w:t xml:space="preserve"> </w:t>
      </w:r>
      <w:r w:rsidRPr="00D725A6">
        <w:rPr>
          <w:rFonts w:eastAsia="Calibri"/>
          <w:i w:val="0"/>
          <w:lang w:bidi="ar-SA"/>
        </w:rPr>
        <w:t>zł,a aktywizacja 60 tys. zł. Całość środków w ramach aktywizacji będzie skierowana na przedsięwzięcie związane z pobudzeniem przedsiębiorczości wśród mieszkańców ze względu na główny cel jaki postawiono w Strategii, a więc dążenie do silnego gospodarczo obszaru LGD.</w:t>
      </w:r>
      <w:r w:rsidR="00FB3905">
        <w:rPr>
          <w:rFonts w:eastAsia="Calibri"/>
          <w:i w:val="0"/>
          <w:lang w:bidi="ar-SA"/>
        </w:rPr>
        <w:t xml:space="preserve"> Poprzez Aktywizację realizowany będzie również Plan komunikacji będący załącznikiem do LSR.</w:t>
      </w:r>
    </w:p>
    <w:p w:rsidR="00226962" w:rsidRDefault="00D725A6" w:rsidP="00D725A6">
      <w:pPr>
        <w:spacing w:line="276" w:lineRule="auto"/>
        <w:rPr>
          <w:rFonts w:eastAsia="Calibri"/>
          <w:i w:val="0"/>
          <w:lang w:bidi="ar-SA"/>
        </w:rPr>
      </w:pPr>
      <w:r w:rsidRPr="00D725A6">
        <w:rPr>
          <w:rFonts w:eastAsia="Calibri"/>
          <w:i w:val="0"/>
          <w:lang w:bidi="ar-SA"/>
        </w:rPr>
        <w:tab/>
        <w:t>Aby zrealizować cel główny zaplanowano w ramach dostępnego budżetu szereg przedsięwzięć, których realizacja pozwoli na zniwelowanie zidentyfikowanych problemów</w:t>
      </w:r>
      <w:r w:rsidRPr="00D725A6">
        <w:rPr>
          <w:rFonts w:eastAsia="Calibri"/>
          <w:i w:val="0"/>
          <w:lang w:bidi="ar-SA"/>
        </w:rPr>
        <w:br/>
        <w:t>i równoczesne wzmocnienie potencjałów. W związku z tym z całkowitej kwoty dostępnej na poddziałanie 19.2, zgodnie z zapisami PROW na lata 2014–2020, co najmniej 50% musiało zostać przeznaczonych na działania związane z tworzeniem lub utrzymaniem miejsc pracy. I tak na przedsięwzięcia w ramach celu szczegółowego 2 – Rozwój gospodarczy obszaru</w:t>
      </w:r>
      <w:r w:rsidR="00BD0213">
        <w:rPr>
          <w:rFonts w:eastAsia="Calibri"/>
          <w:i w:val="0"/>
          <w:lang w:bidi="ar-SA"/>
        </w:rPr>
        <w:t xml:space="preserve"> LGD</w:t>
      </w:r>
      <w:r w:rsidRPr="00D725A6">
        <w:rPr>
          <w:rFonts w:eastAsia="Calibri"/>
          <w:i w:val="0"/>
          <w:lang w:bidi="ar-SA"/>
        </w:rPr>
        <w:t>, związane</w:t>
      </w:r>
      <w:r w:rsidR="00BD0213">
        <w:rPr>
          <w:rFonts w:eastAsia="Calibri"/>
          <w:i w:val="0"/>
          <w:lang w:bidi="ar-SA"/>
        </w:rPr>
        <w:t>go</w:t>
      </w:r>
      <w:r w:rsidR="00B53E61">
        <w:rPr>
          <w:rFonts w:eastAsia="Calibri"/>
          <w:i w:val="0"/>
          <w:lang w:bidi="ar-SA"/>
        </w:rPr>
        <w:t xml:space="preserve"> </w:t>
      </w:r>
      <w:r w:rsidR="00B53E61">
        <w:rPr>
          <w:rFonts w:eastAsia="Calibri"/>
          <w:i w:val="0"/>
          <w:lang w:bidi="ar-SA"/>
        </w:rPr>
        <w:br/>
      </w:r>
      <w:r w:rsidRPr="00D725A6">
        <w:rPr>
          <w:rFonts w:eastAsia="Calibri"/>
          <w:i w:val="0"/>
          <w:lang w:bidi="ar-SA"/>
        </w:rPr>
        <w:t>z rozwojem istniejących działalności gospodarczych, przewi</w:t>
      </w:r>
      <w:r w:rsidR="00AA294D">
        <w:rPr>
          <w:rFonts w:eastAsia="Calibri"/>
          <w:i w:val="0"/>
          <w:lang w:bidi="ar-SA"/>
        </w:rPr>
        <w:t xml:space="preserve">dziano kwotę w wysokości </w:t>
      </w:r>
      <w:r w:rsidR="00AA294D" w:rsidRPr="00AA294D">
        <w:rPr>
          <w:rFonts w:eastAsia="Calibri"/>
          <w:i w:val="0"/>
          <w:highlight w:val="yellow"/>
          <w:lang w:bidi="ar-SA"/>
        </w:rPr>
        <w:t>2450000</w:t>
      </w:r>
      <w:r w:rsidRPr="00D725A6">
        <w:rPr>
          <w:rFonts w:eastAsia="Calibri"/>
          <w:i w:val="0"/>
          <w:lang w:bidi="ar-SA"/>
        </w:rPr>
        <w:t xml:space="preserve"> </w:t>
      </w:r>
      <w:r w:rsidR="00226962">
        <w:rPr>
          <w:rFonts w:eastAsia="Calibri"/>
          <w:i w:val="0"/>
          <w:lang w:bidi="ar-SA"/>
        </w:rPr>
        <w:t>zł.</w:t>
      </w:r>
    </w:p>
    <w:p w:rsidR="00D725A6" w:rsidRPr="00D725A6" w:rsidRDefault="00D725A6" w:rsidP="00226962">
      <w:pPr>
        <w:spacing w:line="276" w:lineRule="auto"/>
        <w:ind w:firstLine="708"/>
        <w:rPr>
          <w:rFonts w:eastAsia="Calibri"/>
          <w:i w:val="0"/>
          <w:lang w:bidi="ar-SA"/>
        </w:rPr>
      </w:pPr>
      <w:r w:rsidRPr="00D725A6">
        <w:rPr>
          <w:rFonts w:eastAsia="Calibri"/>
          <w:i w:val="0"/>
          <w:lang w:bidi="ar-SA"/>
        </w:rPr>
        <w:t>Dzięki wskazanym</w:t>
      </w:r>
      <w:r w:rsidR="009C38D2">
        <w:rPr>
          <w:rFonts w:eastAsia="Calibri"/>
          <w:i w:val="0"/>
          <w:lang w:bidi="ar-SA"/>
        </w:rPr>
        <w:t xml:space="preserve"> </w:t>
      </w:r>
      <w:r w:rsidRPr="00D725A6">
        <w:rPr>
          <w:rFonts w:eastAsia="Calibri"/>
          <w:i w:val="0"/>
          <w:lang w:bidi="ar-SA"/>
        </w:rPr>
        <w:t xml:space="preserve"> </w:t>
      </w:r>
      <w:r w:rsidR="00D70A89">
        <w:rPr>
          <w:rFonts w:eastAsia="Calibri"/>
          <w:i w:val="0"/>
          <w:lang w:bidi="ar-SA"/>
        </w:rPr>
        <w:t xml:space="preserve">kryteriom wyboru, gwarantującym </w:t>
      </w:r>
      <w:r w:rsidRPr="00D725A6">
        <w:rPr>
          <w:rFonts w:eastAsia="Calibri"/>
          <w:i w:val="0"/>
          <w:lang w:bidi="ar-SA"/>
        </w:rPr>
        <w:t>że</w:t>
      </w:r>
      <w:r w:rsidR="00BD0213">
        <w:rPr>
          <w:rFonts w:eastAsia="Calibri"/>
          <w:i w:val="0"/>
          <w:lang w:bidi="ar-SA"/>
        </w:rPr>
        <w:t>:</w:t>
      </w:r>
      <w:r w:rsidRPr="00D725A6">
        <w:rPr>
          <w:rFonts w:eastAsia="Calibri"/>
          <w:i w:val="0"/>
          <w:lang w:bidi="ar-SA"/>
        </w:rPr>
        <w:t xml:space="preserve"> dofinansowanie uzyskają operacje zakładające co najmniej jedno miejsce pracy, premiowane punktow</w:t>
      </w:r>
      <w:r w:rsidR="00BD0213">
        <w:rPr>
          <w:rFonts w:eastAsia="Calibri"/>
          <w:i w:val="0"/>
          <w:lang w:bidi="ar-SA"/>
        </w:rPr>
        <w:t>o będą</w:t>
      </w:r>
      <w:r w:rsidRPr="00D725A6">
        <w:rPr>
          <w:rFonts w:eastAsia="Calibri"/>
          <w:i w:val="0"/>
          <w:lang w:bidi="ar-SA"/>
        </w:rPr>
        <w:t xml:space="preserve"> t</w:t>
      </w:r>
      <w:r w:rsidR="00BD0213">
        <w:rPr>
          <w:rFonts w:eastAsia="Calibri"/>
          <w:i w:val="0"/>
          <w:lang w:bidi="ar-SA"/>
        </w:rPr>
        <w:t>e</w:t>
      </w:r>
      <w:r w:rsidRPr="00D725A6">
        <w:rPr>
          <w:rFonts w:eastAsia="Calibri"/>
          <w:i w:val="0"/>
          <w:lang w:bidi="ar-SA"/>
        </w:rPr>
        <w:t xml:space="preserve"> operacj</w:t>
      </w:r>
      <w:r w:rsidR="00BD0213">
        <w:rPr>
          <w:rFonts w:eastAsia="Calibri"/>
          <w:i w:val="0"/>
          <w:lang w:bidi="ar-SA"/>
        </w:rPr>
        <w:t>e</w:t>
      </w:r>
      <w:r w:rsidRPr="00D725A6">
        <w:rPr>
          <w:rFonts w:eastAsia="Calibri"/>
          <w:i w:val="0"/>
          <w:lang w:bidi="ar-SA"/>
        </w:rPr>
        <w:t>, w których beneficjenci będą gwarantować większe zatrudnienie oraz wydzielenie przedsięwzięcia dla zatrudniających minimum dwie osoby</w:t>
      </w:r>
      <w:r w:rsidR="00BD0213">
        <w:rPr>
          <w:rFonts w:eastAsia="Calibri"/>
          <w:i w:val="0"/>
          <w:lang w:bidi="ar-SA"/>
        </w:rPr>
        <w:t xml:space="preserve"> – </w:t>
      </w:r>
      <w:r w:rsidRPr="00D725A6">
        <w:rPr>
          <w:rFonts w:eastAsia="Calibri"/>
          <w:i w:val="0"/>
          <w:lang w:bidi="ar-SA"/>
        </w:rPr>
        <w:t>p</w:t>
      </w:r>
      <w:r w:rsidR="00B53E61">
        <w:rPr>
          <w:rFonts w:eastAsia="Calibri"/>
          <w:i w:val="0"/>
          <w:lang w:bidi="ar-SA"/>
        </w:rPr>
        <w:t>rzedsięwzięcia uwzględnione w St</w:t>
      </w:r>
      <w:r w:rsidRPr="00D725A6">
        <w:rPr>
          <w:rFonts w:eastAsia="Calibri"/>
          <w:i w:val="0"/>
          <w:lang w:bidi="ar-SA"/>
        </w:rPr>
        <w:t>rategii przyczynią się do poprawy sytuacji na rynku pracy. Jako grupę defaworyzowaną, do której w sposób szczególny kierowane będzie wsparcie, wskazano kobiety, dla których w ramach rozwijania działalno</w:t>
      </w:r>
      <w:r w:rsidR="007D3093">
        <w:rPr>
          <w:rFonts w:eastAsia="Calibri"/>
          <w:i w:val="0"/>
          <w:lang w:bidi="ar-SA"/>
        </w:rPr>
        <w:t>ści gospodarczej przeznaczono 60</w:t>
      </w:r>
      <w:r w:rsidRPr="00D725A6">
        <w:rPr>
          <w:rFonts w:eastAsia="Calibri"/>
          <w:i w:val="0"/>
          <w:lang w:bidi="ar-SA"/>
        </w:rPr>
        <w:t>0 000 zł</w:t>
      </w:r>
      <w:r w:rsidRPr="008718C9">
        <w:rPr>
          <w:rFonts w:eastAsia="Calibri"/>
          <w:i w:val="0"/>
          <w:lang w:bidi="ar-SA"/>
        </w:rPr>
        <w:t xml:space="preserve">. </w:t>
      </w:r>
      <w:r w:rsidR="009C38D2" w:rsidRPr="008718C9">
        <w:rPr>
          <w:i w:val="0"/>
        </w:rPr>
        <w:t>Przynależność do grupy defaworyzowanej będzie również premiowana w ramach kryteriów wyboru i oceny</w:t>
      </w:r>
      <w:r w:rsidR="009C38D2" w:rsidRPr="008718C9">
        <w:rPr>
          <w:rFonts w:eastAsia="Calibri"/>
          <w:i w:val="0"/>
          <w:lang w:bidi="ar-SA"/>
        </w:rPr>
        <w:t xml:space="preserve">. </w:t>
      </w:r>
      <w:r w:rsidRPr="008718C9">
        <w:rPr>
          <w:rFonts w:eastAsia="Calibri"/>
          <w:i w:val="0"/>
          <w:lang w:bidi="ar-SA"/>
        </w:rPr>
        <w:t>Ponadto</w:t>
      </w:r>
      <w:r w:rsidRPr="00D725A6">
        <w:rPr>
          <w:rFonts w:eastAsia="Calibri"/>
          <w:i w:val="0"/>
          <w:lang w:bidi="ar-SA"/>
        </w:rPr>
        <w:t xml:space="preserve"> zaplanowano środki na przedsięwzięcia konkursowe, operacje grantowe, operacje własne i projekt współpracy, które będą oddziaływać na wzmocnienie gospodarczego potencjału obszaru oraz integrację branż działalności gospodarczej. </w:t>
      </w:r>
    </w:p>
    <w:p w:rsidR="00261B1E" w:rsidRDefault="00D725A6" w:rsidP="00D725A6">
      <w:pPr>
        <w:spacing w:line="276" w:lineRule="auto"/>
        <w:ind w:firstLine="708"/>
        <w:rPr>
          <w:rFonts w:eastAsia="Calibri"/>
          <w:i w:val="0"/>
          <w:color w:val="000000"/>
          <w:lang w:bidi="ar-SA"/>
        </w:rPr>
      </w:pPr>
      <w:r w:rsidRPr="00D725A6">
        <w:rPr>
          <w:rFonts w:eastAsia="Calibri"/>
          <w:i w:val="0"/>
          <w:lang w:bidi="ar-SA"/>
        </w:rPr>
        <w:t>Ważne jest, że wspomniane wyżej kryteria wyboru będą premiować operacje o wkładzie własnym przekraczającym intensywność pomocy określoną w konkursie</w:t>
      </w:r>
      <w:r w:rsidR="00BD0213">
        <w:rPr>
          <w:rFonts w:eastAsia="Calibri"/>
          <w:i w:val="0"/>
          <w:lang w:bidi="ar-SA"/>
        </w:rPr>
        <w:t>,</w:t>
      </w:r>
      <w:r w:rsidR="00D70A89">
        <w:rPr>
          <w:rFonts w:eastAsia="Calibri"/>
          <w:i w:val="0"/>
          <w:lang w:bidi="ar-SA"/>
        </w:rPr>
        <w:t xml:space="preserve"> zgodnie </w:t>
      </w:r>
      <w:r w:rsidR="00226962">
        <w:rPr>
          <w:rFonts w:eastAsia="Calibri"/>
          <w:i w:val="0"/>
          <w:lang w:bidi="ar-SA"/>
        </w:rPr>
        <w:br/>
      </w:r>
      <w:r w:rsidRPr="00D725A6">
        <w:rPr>
          <w:rFonts w:eastAsia="Calibri"/>
          <w:i w:val="0"/>
          <w:lang w:bidi="ar-SA"/>
        </w:rPr>
        <w:t xml:space="preserve">z </w:t>
      </w:r>
      <w:r w:rsidRPr="00D725A6">
        <w:rPr>
          <w:rFonts w:eastAsia="Calibri"/>
          <w:color w:val="000000"/>
          <w:lang w:bidi="ar-SA"/>
        </w:rPr>
        <w:t xml:space="preserve">Rozporządzeniem Ministra Rolnictwa i Rozwoju Wsi z dnia 24 września 2015 roku w sprawie szczegółowych warunków i trybu przyznawania pomocy finansowej w ramach poddziałania </w:t>
      </w:r>
      <w:r w:rsidRPr="00D725A6">
        <w:rPr>
          <w:rFonts w:eastAsia="Calibri"/>
          <w:color w:val="000000"/>
          <w:lang w:bidi="ar-SA"/>
        </w:rPr>
        <w:lastRenderedPageBreak/>
        <w:t xml:space="preserve">„Wsparcie na wdrażanie operacji w ramach strategii rozwoju lokalnego kierowanego przez społeczność”. </w:t>
      </w:r>
      <w:r w:rsidRPr="00D725A6">
        <w:rPr>
          <w:rFonts w:eastAsia="Calibri"/>
          <w:i w:val="0"/>
          <w:color w:val="000000"/>
          <w:lang w:bidi="ar-SA"/>
        </w:rPr>
        <w:t xml:space="preserve">Przyjęcie takiego kryterium </w:t>
      </w:r>
      <w:r w:rsidRPr="00D725A6">
        <w:rPr>
          <w:rFonts w:eastAsia="Calibri"/>
          <w:i w:val="0"/>
          <w:lang w:bidi="ar-SA"/>
        </w:rPr>
        <w:t>przyczyni się do osiągnięcia celów wskazanych w LSR.</w:t>
      </w:r>
      <w:r>
        <w:rPr>
          <w:rFonts w:eastAsia="Calibri"/>
          <w:i w:val="0"/>
          <w:lang w:bidi="ar-SA"/>
        </w:rPr>
        <w:t xml:space="preserve"> </w:t>
      </w:r>
      <w:r w:rsidRPr="00D725A6">
        <w:rPr>
          <w:rFonts w:eastAsia="Calibri"/>
          <w:i w:val="0"/>
          <w:lang w:bidi="ar-SA"/>
        </w:rPr>
        <w:t xml:space="preserve">Dodatkowo </w:t>
      </w:r>
      <w:r w:rsidRPr="00D725A6">
        <w:rPr>
          <w:rFonts w:eastAsia="Calibri"/>
          <w:i w:val="0"/>
          <w:color w:val="000000"/>
          <w:lang w:bidi="ar-SA"/>
        </w:rPr>
        <w:t xml:space="preserve">założono wniesienie co najmniej 10% wkładu finansowego w ramach projektów własnych przewidzianych do realizacji w LSR. </w:t>
      </w:r>
    </w:p>
    <w:p w:rsidR="00CE4AE2" w:rsidRPr="00D725A6" w:rsidRDefault="00261B1E" w:rsidP="00D725A6">
      <w:pPr>
        <w:spacing w:line="276" w:lineRule="auto"/>
        <w:ind w:firstLine="708"/>
        <w:rPr>
          <w:rFonts w:asciiTheme="majorHAnsi" w:eastAsiaTheme="majorEastAsia" w:hAnsiTheme="majorHAnsi" w:cstheme="majorBidi"/>
          <w:sz w:val="28"/>
        </w:rPr>
      </w:pPr>
      <w:r w:rsidRPr="00A87E5F">
        <w:rPr>
          <w:rFonts w:eastAsia="Calibri"/>
          <w:i w:val="0"/>
          <w:color w:val="000000"/>
          <w:lang w:bidi="ar-SA"/>
        </w:rPr>
        <w:t xml:space="preserve">Na Cel ogólny I zaplanowano kwotę </w:t>
      </w:r>
      <w:r w:rsidR="00CC0FBC" w:rsidRPr="00F8078E">
        <w:rPr>
          <w:rFonts w:eastAsia="Calibri"/>
          <w:i w:val="0"/>
          <w:color w:val="000000"/>
          <w:highlight w:val="yellow"/>
          <w:lang w:bidi="ar-SA"/>
        </w:rPr>
        <w:t>4 </w:t>
      </w:r>
      <w:r w:rsidR="00AD6B79">
        <w:rPr>
          <w:rFonts w:eastAsia="Calibri"/>
          <w:i w:val="0"/>
          <w:color w:val="000000"/>
          <w:highlight w:val="yellow"/>
          <w:lang w:bidi="ar-SA"/>
        </w:rPr>
        <w:t>905</w:t>
      </w:r>
      <w:r w:rsidR="00CC0FBC" w:rsidRPr="00F8078E">
        <w:rPr>
          <w:rFonts w:eastAsia="Calibri"/>
          <w:i w:val="0"/>
          <w:color w:val="000000"/>
          <w:highlight w:val="yellow"/>
          <w:lang w:bidi="ar-SA"/>
        </w:rPr>
        <w:t xml:space="preserve"> 000</w:t>
      </w:r>
      <w:r w:rsidRPr="00A87E5F">
        <w:rPr>
          <w:rFonts w:eastAsia="Calibri"/>
          <w:i w:val="0"/>
          <w:color w:val="000000"/>
          <w:lang w:bidi="ar-SA"/>
        </w:rPr>
        <w:t xml:space="preserve"> zł</w:t>
      </w:r>
      <w:r w:rsidR="001431E1" w:rsidRPr="00A87E5F">
        <w:rPr>
          <w:rFonts w:eastAsia="Calibri"/>
          <w:i w:val="0"/>
          <w:color w:val="000000"/>
          <w:lang w:bidi="ar-SA"/>
        </w:rPr>
        <w:t>.</w:t>
      </w:r>
      <w:r w:rsidRPr="00A87E5F">
        <w:rPr>
          <w:rFonts w:eastAsia="Calibri"/>
          <w:i w:val="0"/>
          <w:color w:val="000000"/>
          <w:lang w:bidi="ar-SA"/>
        </w:rPr>
        <w:t xml:space="preserve"> </w:t>
      </w:r>
      <w:r w:rsidR="00CE4AE2">
        <w:br w:type="page"/>
      </w:r>
    </w:p>
    <w:p w:rsidR="00CE4AE2" w:rsidRPr="004B33EC" w:rsidRDefault="00CE4AE2" w:rsidP="00CE4AE2">
      <w:pPr>
        <w:pStyle w:val="Nagwek1"/>
        <w:rPr>
          <w:lang w:val="pl-PL"/>
        </w:rPr>
      </w:pPr>
      <w:bookmarkStart w:id="63" w:name="_Toc438759786"/>
      <w:r w:rsidRPr="00752688">
        <w:rPr>
          <w:lang w:val="pl-PL"/>
        </w:rPr>
        <w:lastRenderedPageBreak/>
        <w:t>ROZDZIAŁ IX Plan komunikacji</w:t>
      </w:r>
      <w:bookmarkEnd w:id="63"/>
    </w:p>
    <w:p w:rsidR="0014154D" w:rsidRPr="0014154D" w:rsidRDefault="0014154D" w:rsidP="0014154D">
      <w:pPr>
        <w:spacing w:line="276" w:lineRule="auto"/>
        <w:ind w:firstLine="708"/>
        <w:rPr>
          <w:rFonts w:eastAsia="Calibri"/>
          <w:i w:val="0"/>
          <w:lang w:bidi="ar-SA"/>
        </w:rPr>
      </w:pPr>
      <w:r>
        <w:rPr>
          <w:rFonts w:eastAsia="Calibri"/>
          <w:i w:val="0"/>
          <w:lang w:bidi="ar-SA"/>
        </w:rPr>
        <w:t>Obustronna komunikacja pomiędzy LGD a mieszkańcami obszaru, grupami docelowymi</w:t>
      </w:r>
      <w:r w:rsidR="006A56AA">
        <w:rPr>
          <w:rFonts w:eastAsia="Calibri"/>
          <w:i w:val="0"/>
          <w:lang w:bidi="ar-SA"/>
        </w:rPr>
        <w:t>,</w:t>
      </w:r>
      <w:r>
        <w:rPr>
          <w:rFonts w:eastAsia="Calibri"/>
          <w:i w:val="0"/>
          <w:lang w:bidi="ar-SA"/>
        </w:rPr>
        <w:t xml:space="preserve"> </w:t>
      </w:r>
      <w:r>
        <w:rPr>
          <w:rFonts w:eastAsia="Calibri"/>
          <w:i w:val="0"/>
          <w:lang w:bidi="ar-SA"/>
        </w:rPr>
        <w:br/>
        <w:t>w</w:t>
      </w:r>
      <w:r w:rsidR="00C92D4B">
        <w:rPr>
          <w:rFonts w:eastAsia="Calibri"/>
          <w:i w:val="0"/>
          <w:lang w:bidi="ar-SA"/>
        </w:rPr>
        <w:t xml:space="preserve">  tym </w:t>
      </w:r>
      <w:r w:rsidR="00C92D4B" w:rsidRPr="008718C9">
        <w:rPr>
          <w:rFonts w:eastAsia="Calibri"/>
          <w:i w:val="0"/>
          <w:lang w:bidi="ar-SA"/>
        </w:rPr>
        <w:t>grupy</w:t>
      </w:r>
      <w:r w:rsidRPr="008718C9">
        <w:rPr>
          <w:rFonts w:eastAsia="Calibri"/>
          <w:i w:val="0"/>
          <w:lang w:bidi="ar-SA"/>
        </w:rPr>
        <w:t xml:space="preserve"> defaworyzowan</w:t>
      </w:r>
      <w:r w:rsidR="00C92D4B" w:rsidRPr="008718C9">
        <w:rPr>
          <w:rFonts w:eastAsia="Calibri"/>
          <w:i w:val="0"/>
          <w:lang w:bidi="ar-SA"/>
        </w:rPr>
        <w:t>e</w:t>
      </w:r>
      <w:r w:rsidR="00222CCC" w:rsidRPr="008718C9">
        <w:rPr>
          <w:rFonts w:eastAsia="Calibri"/>
          <w:i w:val="0"/>
          <w:lang w:bidi="ar-SA"/>
        </w:rPr>
        <w:t>,</w:t>
      </w:r>
      <w:r>
        <w:rPr>
          <w:rFonts w:eastAsia="Calibri"/>
          <w:i w:val="0"/>
          <w:lang w:bidi="ar-SA"/>
        </w:rPr>
        <w:t xml:space="preserve"> jest głównym czynnikiem</w:t>
      </w:r>
      <w:r w:rsidRPr="0014154D">
        <w:rPr>
          <w:rFonts w:eastAsia="Calibri"/>
          <w:i w:val="0"/>
          <w:lang w:bidi="ar-SA"/>
        </w:rPr>
        <w:t xml:space="preserve"> warunkującym skuteczne zaangażowanie społeczności lokalnej </w:t>
      </w:r>
      <w:r>
        <w:rPr>
          <w:rFonts w:eastAsia="Calibri"/>
          <w:i w:val="0"/>
          <w:lang w:bidi="ar-SA"/>
        </w:rPr>
        <w:t xml:space="preserve">w realizację LSR. </w:t>
      </w:r>
      <w:r w:rsidRPr="0014154D">
        <w:rPr>
          <w:rFonts w:eastAsia="Calibri"/>
          <w:i w:val="0"/>
          <w:lang w:bidi="ar-SA"/>
        </w:rPr>
        <w:t>Przedst</w:t>
      </w:r>
      <w:r>
        <w:rPr>
          <w:rFonts w:eastAsia="Calibri"/>
          <w:i w:val="0"/>
          <w:lang w:bidi="ar-SA"/>
        </w:rPr>
        <w:t xml:space="preserve">awione </w:t>
      </w:r>
      <w:r w:rsidR="003E6F87">
        <w:rPr>
          <w:rFonts w:eastAsia="Calibri"/>
          <w:i w:val="0"/>
          <w:lang w:bidi="ar-SA"/>
        </w:rPr>
        <w:t xml:space="preserve">w Planie komunikacji stanowiącym załącznik5 do LSR </w:t>
      </w:r>
      <w:r>
        <w:rPr>
          <w:rFonts w:eastAsia="Calibri"/>
          <w:i w:val="0"/>
          <w:lang w:bidi="ar-SA"/>
        </w:rPr>
        <w:t>działania komunikacyjne skierowane do lokalnej społeczności</w:t>
      </w:r>
      <w:r w:rsidRPr="0014154D">
        <w:rPr>
          <w:rFonts w:eastAsia="Calibri"/>
          <w:i w:val="0"/>
          <w:lang w:bidi="ar-SA"/>
        </w:rPr>
        <w:t xml:space="preserve"> mają za zadanie zwiększyć zaangażowanie mieszkańców w działania prowadzone przez LGD. Aktywne uczestnictwo społeczności lokaln</w:t>
      </w:r>
      <w:r w:rsidR="00B53E61">
        <w:rPr>
          <w:rFonts w:eastAsia="Calibri"/>
          <w:i w:val="0"/>
          <w:lang w:bidi="ar-SA"/>
        </w:rPr>
        <w:t>ej</w:t>
      </w:r>
      <w:r w:rsidRPr="0014154D">
        <w:rPr>
          <w:rFonts w:eastAsia="Calibri"/>
          <w:i w:val="0"/>
          <w:lang w:bidi="ar-SA"/>
        </w:rPr>
        <w:t xml:space="preserve"> w bieżącym wdrażaniu LSR może przyczynić się w znacznym stopniu do osiągnięcia założonych </w:t>
      </w:r>
      <w:r>
        <w:rPr>
          <w:rFonts w:eastAsia="Calibri"/>
          <w:i w:val="0"/>
          <w:lang w:bidi="ar-SA"/>
        </w:rPr>
        <w:t xml:space="preserve">w Strategii </w:t>
      </w:r>
      <w:r w:rsidRPr="0014154D">
        <w:rPr>
          <w:rFonts w:eastAsia="Calibri"/>
          <w:i w:val="0"/>
          <w:lang w:bidi="ar-SA"/>
        </w:rPr>
        <w:t xml:space="preserve">celów, a </w:t>
      </w:r>
      <w:r>
        <w:rPr>
          <w:rFonts w:eastAsia="Calibri"/>
          <w:i w:val="0"/>
          <w:lang w:bidi="ar-SA"/>
        </w:rPr>
        <w:t xml:space="preserve">co za tym idzie </w:t>
      </w:r>
      <w:r w:rsidR="00222CCC">
        <w:rPr>
          <w:rFonts w:eastAsia="Calibri"/>
          <w:i w:val="0"/>
          <w:lang w:bidi="ar-SA"/>
        </w:rPr>
        <w:t xml:space="preserve">– </w:t>
      </w:r>
      <w:r w:rsidRPr="0014154D">
        <w:rPr>
          <w:rFonts w:eastAsia="Calibri"/>
          <w:i w:val="0"/>
          <w:lang w:bidi="ar-SA"/>
        </w:rPr>
        <w:t>do rozwoju całego obszaru.</w:t>
      </w:r>
      <w:r>
        <w:rPr>
          <w:rFonts w:eastAsia="Calibri"/>
          <w:i w:val="0"/>
          <w:lang w:bidi="ar-SA"/>
        </w:rPr>
        <w:t xml:space="preserve"> Głównym założeniem pozytywnej realizacji Strategii jest maksymalne włączenie społeczności lokalnej w jej wdrażanie, głównym czynnikiem w tym zakresie jest jej oddolny – partycypacyjny charakter</w:t>
      </w:r>
      <w:r w:rsidR="00222CCC">
        <w:rPr>
          <w:rFonts w:eastAsia="Calibri"/>
          <w:i w:val="0"/>
          <w:lang w:bidi="ar-SA"/>
        </w:rPr>
        <w:t>,</w:t>
      </w:r>
      <w:r>
        <w:rPr>
          <w:rFonts w:eastAsia="Calibri"/>
          <w:i w:val="0"/>
          <w:lang w:bidi="ar-SA"/>
        </w:rPr>
        <w:t xml:space="preserve"> zarówno na etapie budowania</w:t>
      </w:r>
      <w:r w:rsidR="00222CCC">
        <w:rPr>
          <w:rFonts w:eastAsia="Calibri"/>
          <w:i w:val="0"/>
          <w:lang w:bidi="ar-SA"/>
        </w:rPr>
        <w:t>,</w:t>
      </w:r>
      <w:r>
        <w:rPr>
          <w:rFonts w:eastAsia="Calibri"/>
          <w:i w:val="0"/>
          <w:lang w:bidi="ar-SA"/>
        </w:rPr>
        <w:t xml:space="preserve"> jak i na etapie późniejszej jej realizacji. </w:t>
      </w:r>
      <w:r w:rsidRPr="0014154D">
        <w:rPr>
          <w:rFonts w:eastAsia="Calibri"/>
          <w:i w:val="0"/>
          <w:lang w:bidi="ar-SA"/>
        </w:rPr>
        <w:t xml:space="preserve"> </w:t>
      </w:r>
    </w:p>
    <w:p w:rsidR="0014154D" w:rsidRPr="0014154D" w:rsidRDefault="0014154D" w:rsidP="0014154D">
      <w:pPr>
        <w:spacing w:line="276" w:lineRule="auto"/>
        <w:ind w:firstLine="708"/>
        <w:rPr>
          <w:rFonts w:eastAsia="Calibri"/>
          <w:i w:val="0"/>
          <w:szCs w:val="22"/>
          <w:lang w:bidi="ar-SA"/>
        </w:rPr>
      </w:pPr>
      <w:r w:rsidRPr="0014154D">
        <w:rPr>
          <w:rFonts w:eastAsia="Calibri"/>
          <w:i w:val="0"/>
          <w:lang w:bidi="ar-SA"/>
        </w:rPr>
        <w:t xml:space="preserve">Jak wynika z przeprowadzonych konsultacji społecznych, które </w:t>
      </w:r>
      <w:r w:rsidR="00752688">
        <w:rPr>
          <w:rFonts w:eastAsia="Calibri"/>
          <w:i w:val="0"/>
          <w:lang w:bidi="ar-SA"/>
        </w:rPr>
        <w:t>miały miejsce w</w:t>
      </w:r>
      <w:r w:rsidRPr="0014154D">
        <w:rPr>
          <w:rFonts w:eastAsia="Calibri"/>
          <w:i w:val="0"/>
          <w:lang w:bidi="ar-SA"/>
        </w:rPr>
        <w:t xml:space="preserve"> każdej </w:t>
      </w:r>
      <w:r w:rsidR="003F0547">
        <w:rPr>
          <w:rFonts w:eastAsia="Calibri"/>
          <w:i w:val="0"/>
          <w:lang w:bidi="ar-SA"/>
        </w:rPr>
        <w:br/>
      </w:r>
      <w:r w:rsidRPr="0014154D">
        <w:rPr>
          <w:rFonts w:eastAsia="Calibri"/>
          <w:i w:val="0"/>
          <w:lang w:bidi="ar-SA"/>
        </w:rPr>
        <w:t>z gmin należących do obszaru LG</w:t>
      </w:r>
      <w:r w:rsidR="00752688">
        <w:rPr>
          <w:rFonts w:eastAsia="Calibri"/>
          <w:i w:val="0"/>
          <w:lang w:bidi="ar-SA"/>
        </w:rPr>
        <w:t xml:space="preserve">D, przeprowadzonych </w:t>
      </w:r>
      <w:r w:rsidRPr="0014154D">
        <w:rPr>
          <w:rFonts w:eastAsia="Calibri"/>
          <w:i w:val="0"/>
          <w:lang w:bidi="ar-SA"/>
        </w:rPr>
        <w:t>ankiet</w:t>
      </w:r>
      <w:r w:rsidR="00CD56BC">
        <w:rPr>
          <w:rFonts w:eastAsia="Calibri"/>
          <w:i w:val="0"/>
          <w:lang w:bidi="ar-SA"/>
        </w:rPr>
        <w:t>,</w:t>
      </w:r>
      <w:r w:rsidR="00752688">
        <w:rPr>
          <w:rFonts w:eastAsia="Calibri"/>
          <w:i w:val="0"/>
          <w:lang w:bidi="ar-SA"/>
        </w:rPr>
        <w:t xml:space="preserve"> a także kwestionariusza zamieszczonego na stronie internetowej LGD</w:t>
      </w:r>
      <w:r w:rsidRPr="0014154D">
        <w:rPr>
          <w:rFonts w:eastAsia="Calibri"/>
          <w:i w:val="0"/>
          <w:lang w:bidi="ar-SA"/>
        </w:rPr>
        <w:t>, w których</w:t>
      </w:r>
      <w:r w:rsidR="00CD56BC">
        <w:rPr>
          <w:rFonts w:eastAsia="Calibri"/>
          <w:i w:val="0"/>
          <w:lang w:bidi="ar-SA"/>
        </w:rPr>
        <w:t xml:space="preserve"> to</w:t>
      </w:r>
      <w:r w:rsidRPr="0014154D">
        <w:rPr>
          <w:rFonts w:eastAsia="Calibri"/>
          <w:i w:val="0"/>
          <w:lang w:bidi="ar-SA"/>
        </w:rPr>
        <w:t xml:space="preserve"> mieszkańcy mogli odnieść się do sposobu komunikacji z Biurem LGD oraz do możliwości przekazywania informacji</w:t>
      </w:r>
      <w:r w:rsidR="00E43E5C">
        <w:rPr>
          <w:rFonts w:eastAsia="Calibri"/>
          <w:i w:val="0"/>
          <w:lang w:bidi="ar-SA"/>
        </w:rPr>
        <w:t xml:space="preserve"> </w:t>
      </w:r>
      <w:r w:rsidRPr="0014154D">
        <w:rPr>
          <w:rFonts w:eastAsia="Calibri"/>
          <w:i w:val="0"/>
          <w:lang w:bidi="ar-SA"/>
        </w:rPr>
        <w:t xml:space="preserve">– największą popularnością </w:t>
      </w:r>
      <w:r w:rsidR="00CD56BC">
        <w:rPr>
          <w:rFonts w:eastAsia="Calibri"/>
          <w:i w:val="0"/>
          <w:lang w:bidi="ar-SA"/>
        </w:rPr>
        <w:t>cieszy</w:t>
      </w:r>
      <w:r w:rsidR="00B53E61">
        <w:rPr>
          <w:rFonts w:eastAsia="Calibri"/>
          <w:i w:val="0"/>
          <w:lang w:bidi="ar-SA"/>
        </w:rPr>
        <w:t>ła</w:t>
      </w:r>
      <w:r w:rsidR="00CD56BC">
        <w:rPr>
          <w:rFonts w:eastAsia="Calibri"/>
          <w:i w:val="0"/>
          <w:lang w:bidi="ar-SA"/>
        </w:rPr>
        <w:t xml:space="preserve"> się komunikacja </w:t>
      </w:r>
      <w:r w:rsidRPr="0014154D">
        <w:rPr>
          <w:rFonts w:eastAsia="Calibri"/>
          <w:i w:val="0"/>
          <w:lang w:bidi="ar-SA"/>
        </w:rPr>
        <w:t xml:space="preserve">za pośrednictwem </w:t>
      </w:r>
      <w:r w:rsidR="00B53E61">
        <w:rPr>
          <w:rFonts w:eastAsia="Calibri"/>
          <w:i w:val="0"/>
          <w:lang w:bidi="ar-SA"/>
        </w:rPr>
        <w:t>stron U</w:t>
      </w:r>
      <w:r w:rsidR="00E43E5C" w:rsidRPr="0014154D">
        <w:rPr>
          <w:rFonts w:eastAsia="Calibri"/>
          <w:i w:val="0"/>
          <w:lang w:bidi="ar-SA"/>
        </w:rPr>
        <w:t>rzędó</w:t>
      </w:r>
      <w:r w:rsidR="00B53E61">
        <w:rPr>
          <w:rFonts w:eastAsia="Calibri"/>
          <w:i w:val="0"/>
          <w:lang w:bidi="ar-SA"/>
        </w:rPr>
        <w:t>w G</w:t>
      </w:r>
      <w:r w:rsidR="00E43E5C">
        <w:rPr>
          <w:rFonts w:eastAsia="Calibri"/>
          <w:i w:val="0"/>
          <w:lang w:bidi="ar-SA"/>
        </w:rPr>
        <w:t xml:space="preserve">min wchodzących </w:t>
      </w:r>
      <w:r w:rsidR="00B53E61">
        <w:rPr>
          <w:rFonts w:eastAsia="Calibri"/>
          <w:i w:val="0"/>
          <w:lang w:bidi="ar-SA"/>
        </w:rPr>
        <w:br/>
      </w:r>
      <w:r w:rsidR="00E43E5C">
        <w:rPr>
          <w:rFonts w:eastAsia="Calibri"/>
          <w:i w:val="0"/>
          <w:lang w:bidi="ar-SA"/>
        </w:rPr>
        <w:t>w skład LGD</w:t>
      </w:r>
      <w:r w:rsidR="00E43E5C" w:rsidRPr="0014154D">
        <w:rPr>
          <w:rFonts w:eastAsia="Calibri"/>
          <w:i w:val="0"/>
          <w:lang w:bidi="ar-SA"/>
        </w:rPr>
        <w:t xml:space="preserve"> </w:t>
      </w:r>
      <w:r w:rsidR="00E43E5C">
        <w:rPr>
          <w:rFonts w:eastAsia="Calibri"/>
          <w:i w:val="0"/>
          <w:lang w:bidi="ar-SA"/>
        </w:rPr>
        <w:t>(40% ankietowanych)</w:t>
      </w:r>
      <w:r w:rsidR="00222CCC">
        <w:rPr>
          <w:rFonts w:eastAsia="Calibri"/>
          <w:i w:val="0"/>
          <w:lang w:bidi="ar-SA"/>
        </w:rPr>
        <w:t xml:space="preserve"> oraz</w:t>
      </w:r>
      <w:r w:rsidR="00E43E5C">
        <w:rPr>
          <w:rFonts w:eastAsia="Calibri"/>
          <w:i w:val="0"/>
          <w:lang w:bidi="ar-SA"/>
        </w:rPr>
        <w:t xml:space="preserve"> </w:t>
      </w:r>
      <w:r w:rsidRPr="0014154D">
        <w:rPr>
          <w:rFonts w:eastAsia="Calibri"/>
          <w:i w:val="0"/>
          <w:lang w:bidi="ar-SA"/>
        </w:rPr>
        <w:t>strony internetowej LGD</w:t>
      </w:r>
      <w:r w:rsidR="00E43E5C">
        <w:rPr>
          <w:rFonts w:eastAsia="Calibri"/>
          <w:i w:val="0"/>
          <w:lang w:bidi="ar-SA"/>
        </w:rPr>
        <w:t xml:space="preserve"> (19% ankietowanych)</w:t>
      </w:r>
      <w:r w:rsidR="003F0547">
        <w:rPr>
          <w:rFonts w:eastAsia="Calibri"/>
          <w:i w:val="0"/>
          <w:lang w:bidi="ar-SA"/>
        </w:rPr>
        <w:t xml:space="preserve">. Dużą popularnością cieszyłaby się również możliwość przekazywania informacji w formie bezpośredniej podczas spotkań w Biurze LGD (15,5% badanych). </w:t>
      </w:r>
      <w:r w:rsidRPr="0014154D">
        <w:rPr>
          <w:rFonts w:eastAsia="Calibri"/>
          <w:i w:val="0"/>
          <w:lang w:bidi="ar-SA"/>
        </w:rPr>
        <w:t xml:space="preserve">Informacje zwrotne od lokalnej społeczności najchętniej przekazywane byłyby </w:t>
      </w:r>
      <w:r w:rsidR="003F0547">
        <w:rPr>
          <w:rFonts w:eastAsia="Calibri"/>
          <w:i w:val="0"/>
          <w:lang w:bidi="ar-SA"/>
        </w:rPr>
        <w:t>poprzez stronę internetową LGD – aż 43% odpowiedzi ankietowanych mieszkańców</w:t>
      </w:r>
      <w:r w:rsidR="00B53E61">
        <w:rPr>
          <w:rFonts w:eastAsia="Calibri"/>
          <w:i w:val="0"/>
          <w:lang w:bidi="ar-SA"/>
        </w:rPr>
        <w:t>.</w:t>
      </w:r>
      <w:r w:rsidR="003F0547">
        <w:rPr>
          <w:rFonts w:eastAsia="Calibri"/>
          <w:i w:val="0"/>
          <w:lang w:bidi="ar-SA"/>
        </w:rPr>
        <w:t xml:space="preserve"> </w:t>
      </w:r>
      <w:r w:rsidR="00B53E61">
        <w:rPr>
          <w:rFonts w:eastAsia="Calibri"/>
          <w:i w:val="0"/>
          <w:lang w:bidi="ar-SA"/>
        </w:rPr>
        <w:t>D</w:t>
      </w:r>
      <w:r w:rsidR="003F0547">
        <w:rPr>
          <w:rFonts w:eastAsia="Calibri"/>
          <w:i w:val="0"/>
          <w:lang w:bidi="ar-SA"/>
        </w:rPr>
        <w:t>rugim typem komunikacji</w:t>
      </w:r>
      <w:r w:rsidR="00B53E61">
        <w:rPr>
          <w:rFonts w:eastAsia="Calibri"/>
          <w:i w:val="0"/>
          <w:lang w:bidi="ar-SA"/>
        </w:rPr>
        <w:t>,</w:t>
      </w:r>
      <w:r w:rsidR="003F0547">
        <w:rPr>
          <w:rFonts w:eastAsia="Calibri"/>
          <w:i w:val="0"/>
          <w:lang w:bidi="ar-SA"/>
        </w:rPr>
        <w:t xml:space="preserve"> na który stawiają mieszkańcy jest udział przedstawicieli LGD w spotkaniach i wydarzeniach organizowanych na obszarze LGD (37%). </w:t>
      </w:r>
      <w:r w:rsidRPr="0014154D">
        <w:rPr>
          <w:rFonts w:eastAsia="Calibri"/>
          <w:i w:val="0"/>
          <w:lang w:bidi="ar-SA"/>
        </w:rPr>
        <w:t>W</w:t>
      </w:r>
      <w:r w:rsidRPr="0014154D">
        <w:rPr>
          <w:rFonts w:eastAsia="Calibri"/>
          <w:i w:val="0"/>
          <w:szCs w:val="22"/>
          <w:lang w:bidi="ar-SA"/>
        </w:rPr>
        <w:t xml:space="preserve">ychodząc naprzeciw potrzebom </w:t>
      </w:r>
      <w:r w:rsidR="00CD271E">
        <w:rPr>
          <w:rFonts w:eastAsia="Calibri"/>
          <w:i w:val="0"/>
          <w:szCs w:val="22"/>
          <w:lang w:bidi="ar-SA"/>
        </w:rPr>
        <w:t xml:space="preserve"> </w:t>
      </w:r>
      <w:r w:rsidRPr="0014154D">
        <w:rPr>
          <w:rFonts w:eastAsia="Calibri"/>
          <w:i w:val="0"/>
          <w:szCs w:val="22"/>
          <w:lang w:bidi="ar-SA"/>
        </w:rPr>
        <w:t xml:space="preserve">mieszkańców, w opracowanym Planie komunikacji stanowiącym </w:t>
      </w:r>
      <w:r w:rsidR="003F0547">
        <w:rPr>
          <w:rFonts w:eastAsia="Calibri"/>
          <w:i w:val="0"/>
          <w:szCs w:val="22"/>
          <w:lang w:bidi="ar-SA"/>
        </w:rPr>
        <w:t>załącznik do LSR zawarte został</w:t>
      </w:r>
      <w:r w:rsidR="00222CCC">
        <w:rPr>
          <w:rFonts w:eastAsia="Calibri"/>
          <w:i w:val="0"/>
          <w:szCs w:val="22"/>
          <w:lang w:bidi="ar-SA"/>
        </w:rPr>
        <w:t>y</w:t>
      </w:r>
      <w:r w:rsidR="003F0547">
        <w:rPr>
          <w:rFonts w:eastAsia="Calibri"/>
          <w:i w:val="0"/>
          <w:szCs w:val="22"/>
          <w:lang w:bidi="ar-SA"/>
        </w:rPr>
        <w:t xml:space="preserve"> </w:t>
      </w:r>
      <w:r w:rsidR="003E6F87">
        <w:rPr>
          <w:rFonts w:eastAsia="Calibri"/>
          <w:i w:val="0"/>
          <w:szCs w:val="22"/>
          <w:lang w:bidi="ar-SA"/>
        </w:rPr>
        <w:t xml:space="preserve">cele, </w:t>
      </w:r>
      <w:r w:rsidR="003F0547">
        <w:rPr>
          <w:rFonts w:eastAsia="Calibri"/>
          <w:i w:val="0"/>
          <w:szCs w:val="22"/>
          <w:lang w:bidi="ar-SA"/>
        </w:rPr>
        <w:t>spos</w:t>
      </w:r>
      <w:r w:rsidR="00222CCC">
        <w:rPr>
          <w:rFonts w:eastAsia="Calibri"/>
          <w:i w:val="0"/>
          <w:szCs w:val="22"/>
          <w:lang w:bidi="ar-SA"/>
        </w:rPr>
        <w:t>oby</w:t>
      </w:r>
      <w:r w:rsidR="003F0547">
        <w:rPr>
          <w:rFonts w:eastAsia="Calibri"/>
          <w:i w:val="0"/>
          <w:szCs w:val="22"/>
          <w:lang w:bidi="ar-SA"/>
        </w:rPr>
        <w:t xml:space="preserve"> komunikacji,</w:t>
      </w:r>
      <w:r w:rsidRPr="0014154D">
        <w:rPr>
          <w:rFonts w:eastAsia="Calibri"/>
          <w:i w:val="0"/>
          <w:szCs w:val="22"/>
          <w:lang w:bidi="ar-SA"/>
        </w:rPr>
        <w:t xml:space="preserve"> ilość planowanych do realizacji działań komunikacyjnych, sposób</w:t>
      </w:r>
      <w:r w:rsidR="003F0547">
        <w:rPr>
          <w:rFonts w:eastAsia="Calibri"/>
          <w:i w:val="0"/>
          <w:szCs w:val="22"/>
          <w:lang w:bidi="ar-SA"/>
        </w:rPr>
        <w:t xml:space="preserve"> ich mierzenia </w:t>
      </w:r>
      <w:r w:rsidR="003E6F87">
        <w:rPr>
          <w:rFonts w:eastAsia="Calibri"/>
          <w:i w:val="0"/>
          <w:szCs w:val="22"/>
          <w:lang w:bidi="ar-SA"/>
        </w:rPr>
        <w:t xml:space="preserve">(wskaźniki  oraz </w:t>
      </w:r>
      <w:r w:rsidR="00CD271E">
        <w:rPr>
          <w:rFonts w:eastAsia="Calibri"/>
          <w:i w:val="0"/>
          <w:szCs w:val="22"/>
          <w:lang w:bidi="ar-SA"/>
        </w:rPr>
        <w:t>wartości</w:t>
      </w:r>
      <w:r w:rsidR="003E6F87">
        <w:rPr>
          <w:rFonts w:eastAsia="Calibri"/>
          <w:i w:val="0"/>
          <w:szCs w:val="22"/>
          <w:lang w:bidi="ar-SA"/>
        </w:rPr>
        <w:t xml:space="preserve"> docelowe) </w:t>
      </w:r>
      <w:r w:rsidR="003F0547">
        <w:rPr>
          <w:rFonts w:eastAsia="Calibri"/>
          <w:i w:val="0"/>
          <w:szCs w:val="22"/>
          <w:lang w:bidi="ar-SA"/>
        </w:rPr>
        <w:t xml:space="preserve">oraz </w:t>
      </w:r>
      <w:r w:rsidR="003F0547" w:rsidRPr="008718C9">
        <w:rPr>
          <w:rFonts w:eastAsia="Calibri"/>
          <w:i w:val="0"/>
          <w:szCs w:val="22"/>
          <w:lang w:bidi="ar-SA"/>
        </w:rPr>
        <w:t>środki przekazu ze wskazaniem do jakich grup docelowych będą kierowane</w:t>
      </w:r>
      <w:r w:rsidRPr="008718C9">
        <w:rPr>
          <w:rFonts w:eastAsia="Calibri"/>
          <w:i w:val="0"/>
          <w:szCs w:val="22"/>
          <w:lang w:bidi="ar-SA"/>
        </w:rPr>
        <w:t>, w tym</w:t>
      </w:r>
      <w:r w:rsidR="00D37C7C" w:rsidRPr="008718C9">
        <w:rPr>
          <w:rFonts w:eastAsia="Calibri"/>
          <w:i w:val="0"/>
          <w:szCs w:val="22"/>
          <w:lang w:bidi="ar-SA"/>
        </w:rPr>
        <w:t xml:space="preserve"> również</w:t>
      </w:r>
      <w:r w:rsidRPr="008718C9">
        <w:rPr>
          <w:rFonts w:eastAsia="Calibri"/>
          <w:i w:val="0"/>
          <w:szCs w:val="22"/>
          <w:lang w:bidi="ar-SA"/>
        </w:rPr>
        <w:t xml:space="preserve"> grup defaworyzowan</w:t>
      </w:r>
      <w:r w:rsidR="00CD271E" w:rsidRPr="008718C9">
        <w:rPr>
          <w:rFonts w:eastAsia="Calibri"/>
          <w:i w:val="0"/>
          <w:szCs w:val="22"/>
          <w:lang w:bidi="ar-SA"/>
        </w:rPr>
        <w:t>ych</w:t>
      </w:r>
      <w:r w:rsidRPr="008718C9">
        <w:rPr>
          <w:rFonts w:eastAsia="Calibri"/>
          <w:i w:val="0"/>
          <w:szCs w:val="22"/>
          <w:lang w:bidi="ar-SA"/>
        </w:rPr>
        <w:t>. W Planie komunikacji wskazane zostały ponadto docelowe efekty planowanych działań. W zależności od sposobu komunikacji</w:t>
      </w:r>
      <w:r w:rsidR="00B53E61" w:rsidRPr="008718C9">
        <w:rPr>
          <w:rFonts w:eastAsia="Calibri"/>
          <w:i w:val="0"/>
          <w:szCs w:val="22"/>
          <w:lang w:bidi="ar-SA"/>
        </w:rPr>
        <w:t>,</w:t>
      </w:r>
      <w:r w:rsidRPr="008718C9">
        <w:rPr>
          <w:rFonts w:eastAsia="Calibri"/>
          <w:i w:val="0"/>
          <w:szCs w:val="22"/>
          <w:lang w:bidi="ar-SA"/>
        </w:rPr>
        <w:t xml:space="preserve"> koszty i ilość pojedynczych sposobów komunikacji </w:t>
      </w:r>
      <w:r w:rsidR="00D37C7C" w:rsidRPr="008718C9">
        <w:rPr>
          <w:rFonts w:eastAsia="Calibri"/>
          <w:i w:val="0"/>
          <w:szCs w:val="22"/>
          <w:lang w:bidi="ar-SA"/>
        </w:rPr>
        <w:t xml:space="preserve">będzie zróżnicowana. Część działań komunikacyjnych będzie realizowana bezkosztowo, takie jak zamieszczanie informacji na stronie LGD, </w:t>
      </w:r>
      <w:r w:rsidR="00222CCC" w:rsidRPr="008718C9">
        <w:rPr>
          <w:rFonts w:eastAsia="Calibri"/>
          <w:i w:val="0"/>
          <w:szCs w:val="22"/>
          <w:lang w:bidi="ar-SA"/>
        </w:rPr>
        <w:t xml:space="preserve">a </w:t>
      </w:r>
      <w:r w:rsidR="00D37C7C" w:rsidRPr="008718C9">
        <w:rPr>
          <w:rFonts w:eastAsia="Calibri"/>
          <w:i w:val="0"/>
          <w:szCs w:val="22"/>
          <w:lang w:bidi="ar-SA"/>
        </w:rPr>
        <w:t>inne</w:t>
      </w:r>
      <w:r w:rsidR="00222CCC" w:rsidRPr="008718C9">
        <w:rPr>
          <w:rFonts w:eastAsia="Calibri"/>
          <w:i w:val="0"/>
          <w:szCs w:val="22"/>
          <w:lang w:bidi="ar-SA"/>
        </w:rPr>
        <w:t>,</w:t>
      </w:r>
      <w:r w:rsidR="00D37C7C" w:rsidRPr="008718C9">
        <w:rPr>
          <w:rFonts w:eastAsia="Calibri"/>
          <w:i w:val="0"/>
          <w:szCs w:val="22"/>
          <w:lang w:bidi="ar-SA"/>
        </w:rPr>
        <w:t xml:space="preserve"> polegające </w:t>
      </w:r>
      <w:r w:rsidR="00222CCC" w:rsidRPr="008718C9">
        <w:rPr>
          <w:rFonts w:eastAsia="Calibri"/>
          <w:i w:val="0"/>
          <w:szCs w:val="22"/>
          <w:lang w:bidi="ar-SA"/>
        </w:rPr>
        <w:t xml:space="preserve">np. </w:t>
      </w:r>
      <w:r w:rsidR="00D37C7C" w:rsidRPr="008718C9">
        <w:rPr>
          <w:rFonts w:eastAsia="Calibri"/>
          <w:i w:val="0"/>
          <w:szCs w:val="22"/>
          <w:lang w:bidi="ar-SA"/>
        </w:rPr>
        <w:t xml:space="preserve">na przygotowywaniu materiałów – biuletynów, ulotek informacyjnych czy udział w wydarzeniach, będą wymagać poniesienia kosztów finansowych przez LGD. </w:t>
      </w:r>
      <w:r w:rsidR="003E6F87" w:rsidRPr="008718C9">
        <w:rPr>
          <w:rFonts w:eastAsia="Calibri"/>
          <w:i w:val="0"/>
          <w:szCs w:val="22"/>
          <w:lang w:bidi="ar-SA"/>
        </w:rPr>
        <w:t xml:space="preserve">Na działania komunikacyjne przewidziano budżet w </w:t>
      </w:r>
      <w:r w:rsidR="00CD271E" w:rsidRPr="008718C9">
        <w:rPr>
          <w:rFonts w:eastAsia="Calibri"/>
          <w:i w:val="0"/>
          <w:szCs w:val="22"/>
          <w:lang w:bidi="ar-SA"/>
        </w:rPr>
        <w:t>wysokości 30 000 zł.</w:t>
      </w:r>
    </w:p>
    <w:p w:rsidR="0014154D" w:rsidRPr="0014154D" w:rsidRDefault="0014154D" w:rsidP="0014154D">
      <w:pPr>
        <w:spacing w:line="276" w:lineRule="auto"/>
        <w:ind w:firstLine="708"/>
        <w:rPr>
          <w:rFonts w:eastAsia="Calibri"/>
          <w:i w:val="0"/>
          <w:lang w:bidi="ar-SA"/>
        </w:rPr>
      </w:pPr>
      <w:r w:rsidRPr="0014154D">
        <w:rPr>
          <w:rFonts w:eastAsia="Calibri"/>
          <w:i w:val="0"/>
          <w:lang w:bidi="ar-SA"/>
        </w:rPr>
        <w:t xml:space="preserve">Prowadzone będą regularne badania i monitorowanie skuteczności i efektywności przeprowadzonych działań. Monitorowanie będzie odbywać się w sposób ciągły i bieżący. Wyniki działań </w:t>
      </w:r>
      <w:r w:rsidR="00A06935">
        <w:rPr>
          <w:rFonts w:eastAsia="Calibri"/>
          <w:i w:val="0"/>
          <w:lang w:bidi="ar-SA"/>
        </w:rPr>
        <w:t xml:space="preserve"> </w:t>
      </w:r>
      <w:r w:rsidRPr="0014154D">
        <w:rPr>
          <w:rFonts w:eastAsia="Calibri"/>
          <w:i w:val="0"/>
          <w:lang w:bidi="ar-SA"/>
        </w:rPr>
        <w:t>realizowanych za pomocą Planu komunikacji będą na bieżąco upubliczniane za pomocą internetowych środków przekazu, a aktualne informacje na ten temat będą publikowane na stronie internetowej LGD.</w:t>
      </w:r>
    </w:p>
    <w:p w:rsidR="0014154D" w:rsidRPr="0014154D" w:rsidRDefault="0014154D" w:rsidP="0014154D">
      <w:pPr>
        <w:spacing w:line="276" w:lineRule="auto"/>
        <w:ind w:firstLine="708"/>
        <w:rPr>
          <w:rFonts w:eastAsia="Calibri"/>
          <w:i w:val="0"/>
          <w:lang w:bidi="ar-SA"/>
        </w:rPr>
      </w:pPr>
      <w:r w:rsidRPr="0014154D">
        <w:rPr>
          <w:rFonts w:eastAsia="Calibri"/>
          <w:i w:val="0"/>
          <w:lang w:bidi="ar-SA"/>
        </w:rPr>
        <w:t xml:space="preserve">W Planie komunikacji przewidziane </w:t>
      </w:r>
      <w:r w:rsidR="000E154F">
        <w:rPr>
          <w:rFonts w:eastAsia="Calibri"/>
          <w:i w:val="0"/>
          <w:lang w:bidi="ar-SA"/>
        </w:rPr>
        <w:t>zostały</w:t>
      </w:r>
      <w:r w:rsidRPr="0014154D">
        <w:rPr>
          <w:rFonts w:eastAsia="Calibri"/>
          <w:i w:val="0"/>
          <w:lang w:bidi="ar-SA"/>
        </w:rPr>
        <w:t xml:space="preserve"> działania </w:t>
      </w:r>
      <w:r w:rsidR="000E154F">
        <w:rPr>
          <w:rFonts w:eastAsia="Calibri"/>
          <w:i w:val="0"/>
          <w:lang w:bidi="ar-SA"/>
        </w:rPr>
        <w:t>mające</w:t>
      </w:r>
      <w:r w:rsidRPr="0014154D">
        <w:rPr>
          <w:rFonts w:eastAsia="Calibri"/>
          <w:i w:val="0"/>
          <w:lang w:bidi="ar-SA"/>
        </w:rPr>
        <w:t xml:space="preserve"> na celu pozyskanie informacji od przedstawicieli poszczególnych grup docelowych </w:t>
      </w:r>
      <w:r w:rsidR="00A06935">
        <w:rPr>
          <w:rFonts w:eastAsia="Calibri"/>
          <w:i w:val="0"/>
          <w:lang w:bidi="ar-SA"/>
        </w:rPr>
        <w:t xml:space="preserve"> </w:t>
      </w:r>
      <w:r w:rsidR="000E154F">
        <w:rPr>
          <w:rFonts w:eastAsia="Calibri"/>
          <w:i w:val="0"/>
          <w:lang w:bidi="ar-SA"/>
        </w:rPr>
        <w:t>na temat funkcjonowania</w:t>
      </w:r>
      <w:r w:rsidRPr="0014154D">
        <w:rPr>
          <w:rFonts w:eastAsia="Calibri"/>
          <w:i w:val="0"/>
          <w:lang w:bidi="ar-SA"/>
        </w:rPr>
        <w:t xml:space="preserve"> LGD oraz realizacji LSR. Informacje te będą zbierane w formie komunikacji zwrotnej, a dotyczyć będą oceny jakości pomocy świadczonej przez LGD pod kątem wprowadzenia ewentualnych korekt</w:t>
      </w:r>
      <w:r w:rsidR="00C928B9">
        <w:rPr>
          <w:rFonts w:eastAsia="Calibri"/>
          <w:i w:val="0"/>
          <w:lang w:bidi="ar-SA"/>
        </w:rPr>
        <w:t>,</w:t>
      </w:r>
      <w:r w:rsidRPr="0014154D">
        <w:rPr>
          <w:rFonts w:eastAsia="Calibri"/>
          <w:i w:val="0"/>
          <w:lang w:bidi="ar-SA"/>
        </w:rPr>
        <w:t xml:space="preserve"> np. w sprawie szkolenia osób udzielających pomocy w ramach działań LGD, komunikacji interpersonalnej czy szkoleń związanych z udzielaniem pomocy w pisaniu wniosków aplikacyjnych. Wszystkie </w:t>
      </w:r>
      <w:r w:rsidR="00226962">
        <w:rPr>
          <w:rFonts w:eastAsia="Calibri"/>
          <w:i w:val="0"/>
          <w:lang w:bidi="ar-SA"/>
        </w:rPr>
        <w:br/>
      </w:r>
      <w:r w:rsidRPr="0014154D">
        <w:rPr>
          <w:rFonts w:eastAsia="Calibri"/>
          <w:i w:val="0"/>
          <w:lang w:bidi="ar-SA"/>
        </w:rPr>
        <w:lastRenderedPageBreak/>
        <w:t>wnioski dotyczące działań LGD, jak i wdrażania LSR zgłaszane przez mieszkańców, a także przygotowywane w tym zakresie raporty – będą archiwizowane i analizowane, a na ich podstawie podejmowane będą również decyzje w zakresi</w:t>
      </w:r>
      <w:r w:rsidR="000E154F">
        <w:rPr>
          <w:rFonts w:eastAsia="Calibri"/>
          <w:i w:val="0"/>
          <w:lang w:bidi="ar-SA"/>
        </w:rPr>
        <w:t xml:space="preserve">e zmiany sposobu wdrażania LSR, </w:t>
      </w:r>
      <w:r w:rsidR="00314245" w:rsidRPr="00A06935">
        <w:rPr>
          <w:rFonts w:eastAsia="Calibri"/>
          <w:i w:val="0"/>
          <w:lang w:bidi="ar-SA"/>
        </w:rPr>
        <w:t>w tym zmianę Planu komunikacji</w:t>
      </w:r>
      <w:r w:rsidR="00314245">
        <w:rPr>
          <w:rFonts w:eastAsia="Calibri"/>
          <w:i w:val="0"/>
          <w:lang w:bidi="ar-SA"/>
        </w:rPr>
        <w:t xml:space="preserve"> </w:t>
      </w:r>
      <w:r w:rsidR="000E154F">
        <w:rPr>
          <w:rFonts w:eastAsia="Calibri"/>
          <w:i w:val="0"/>
          <w:lang w:bidi="ar-SA"/>
        </w:rPr>
        <w:t xml:space="preserve">aby jak najskuteczniej prowadzić komunikację z osobami realizującymi LSR oraz chcącymi uzyskać dofinansowanie na realizację swoich pomysłów. </w:t>
      </w:r>
    </w:p>
    <w:p w:rsidR="000E154F" w:rsidRDefault="0014154D" w:rsidP="000E154F">
      <w:pPr>
        <w:spacing w:line="276" w:lineRule="auto"/>
        <w:ind w:firstLine="708"/>
        <w:rPr>
          <w:rFonts w:eastAsia="Calibri"/>
          <w:i w:val="0"/>
          <w:lang w:bidi="ar-SA"/>
        </w:rPr>
      </w:pPr>
      <w:r w:rsidRPr="0014154D">
        <w:rPr>
          <w:rFonts w:eastAsia="Calibri"/>
          <w:i w:val="0"/>
          <w:lang w:bidi="ar-SA"/>
        </w:rPr>
        <w:t>Przeprowadzona dokładna analiza pozwoli zarządzającym procesem wdrażania LSR na bieżąco obserwować poziom zgodności działań z celami określonymi w Strategii i ewentualnie podejmować decyzje o zmianach w sposobie działania lub jeśli to będzie konieczne – n</w:t>
      </w:r>
      <w:r w:rsidR="00A06935">
        <w:rPr>
          <w:rFonts w:eastAsia="Calibri"/>
          <w:i w:val="0"/>
          <w:lang w:bidi="ar-SA"/>
        </w:rPr>
        <w:t xml:space="preserve">awet przeprowadzać zmiany w LSR, które za każdym razem przebiegać będą zgodnie z Procedurą aktualizacji LSR stanowiącą załącznik nr 1 do LSR. </w:t>
      </w:r>
    </w:p>
    <w:p w:rsidR="00CE4AE2" w:rsidRPr="004B33EC" w:rsidRDefault="000E154F" w:rsidP="000E154F">
      <w:pPr>
        <w:spacing w:line="276" w:lineRule="auto"/>
        <w:ind w:firstLine="708"/>
        <w:rPr>
          <w:rFonts w:asciiTheme="majorHAnsi" w:eastAsiaTheme="majorEastAsia" w:hAnsiTheme="majorHAnsi" w:cstheme="majorBidi"/>
          <w:sz w:val="28"/>
        </w:rPr>
      </w:pPr>
      <w:r>
        <w:rPr>
          <w:rFonts w:eastAsia="Calibri"/>
          <w:i w:val="0"/>
          <w:lang w:bidi="ar-SA"/>
        </w:rPr>
        <w:t xml:space="preserve">W Planie komunikacji założone zostały różnorodne sposoby komunikacji na różnych etapach realizacji LSR, łącznie </w:t>
      </w:r>
      <w:r w:rsidRPr="00DD5E95">
        <w:rPr>
          <w:rFonts w:eastAsia="Calibri"/>
          <w:i w:val="0"/>
          <w:lang w:bidi="ar-SA"/>
        </w:rPr>
        <w:t xml:space="preserve">zaplanowano </w:t>
      </w:r>
      <w:r w:rsidR="00A06935">
        <w:rPr>
          <w:rFonts w:eastAsia="Calibri"/>
          <w:i w:val="0"/>
          <w:lang w:bidi="ar-SA"/>
        </w:rPr>
        <w:t>10</w:t>
      </w:r>
      <w:r w:rsidR="00615116" w:rsidRPr="00DD5E95">
        <w:rPr>
          <w:rFonts w:eastAsia="Calibri"/>
          <w:i w:val="0"/>
          <w:lang w:bidi="ar-SA"/>
        </w:rPr>
        <w:t xml:space="preserve"> metod komunikacji.</w:t>
      </w:r>
      <w:r w:rsidR="00CE4AE2">
        <w:br w:type="page"/>
      </w:r>
    </w:p>
    <w:p w:rsidR="004B33EC" w:rsidRDefault="00CE4AE2" w:rsidP="00CE4AE2">
      <w:pPr>
        <w:pStyle w:val="Nagwek1"/>
        <w:rPr>
          <w:lang w:val="pl-PL"/>
        </w:rPr>
      </w:pPr>
      <w:bookmarkStart w:id="64" w:name="_Toc438759787"/>
      <w:r w:rsidRPr="004B33EC">
        <w:rPr>
          <w:lang w:val="pl-PL"/>
        </w:rPr>
        <w:lastRenderedPageBreak/>
        <w:t xml:space="preserve">ROZDZIAŁ </w:t>
      </w:r>
      <w:r w:rsidR="004B33EC" w:rsidRPr="004B33EC">
        <w:rPr>
          <w:lang w:val="pl-PL"/>
        </w:rPr>
        <w:t>X Zintegrowanie</w:t>
      </w:r>
      <w:bookmarkEnd w:id="64"/>
    </w:p>
    <w:p w:rsidR="00DD7144" w:rsidRPr="00DD7144" w:rsidRDefault="00DD7144" w:rsidP="00DD7144">
      <w:pPr>
        <w:spacing w:line="276" w:lineRule="auto"/>
        <w:ind w:firstLine="708"/>
        <w:rPr>
          <w:rFonts w:eastAsia="Calibri"/>
          <w:i w:val="0"/>
          <w:szCs w:val="22"/>
          <w:lang w:bidi="ar-SA"/>
        </w:rPr>
      </w:pPr>
      <w:r w:rsidRPr="00DD7144">
        <w:rPr>
          <w:rFonts w:eastAsia="Calibri"/>
          <w:i w:val="0"/>
          <w:szCs w:val="22"/>
          <w:lang w:bidi="ar-SA"/>
        </w:rPr>
        <w:t>Zgodnie ze specyfiką podejścia RLKS (Rozwoju Lokalnego Kierowanego przez Społeczność) LSR ma charakter zintegrowany. Zintegrowane podejście dla przedsięwzięć planowanych do realizacji w ramach jej wdrażania dotyczy dwóch aspektów:</w:t>
      </w:r>
    </w:p>
    <w:p w:rsidR="00DD7144" w:rsidRPr="00DD7144" w:rsidRDefault="00DD7144" w:rsidP="00DD7144">
      <w:pPr>
        <w:numPr>
          <w:ilvl w:val="0"/>
          <w:numId w:val="23"/>
        </w:numPr>
        <w:spacing w:line="276" w:lineRule="auto"/>
        <w:ind w:left="567" w:hanging="567"/>
        <w:contextualSpacing/>
        <w:rPr>
          <w:rFonts w:eastAsia="Calibri"/>
          <w:i w:val="0"/>
          <w:szCs w:val="22"/>
          <w:lang w:bidi="ar-SA"/>
        </w:rPr>
      </w:pPr>
      <w:r w:rsidRPr="00DD7144">
        <w:rPr>
          <w:rFonts w:eastAsia="Calibri"/>
          <w:i w:val="0"/>
          <w:szCs w:val="22"/>
          <w:lang w:bidi="ar-SA"/>
        </w:rPr>
        <w:t xml:space="preserve">Zintegrowania celów i przedsięwzięć zaplanowanych w ramach LSR zapewniających spójne </w:t>
      </w:r>
      <w:r w:rsidRPr="00DD7144">
        <w:rPr>
          <w:rFonts w:eastAsia="Calibri"/>
          <w:i w:val="0"/>
          <w:szCs w:val="22"/>
          <w:lang w:bidi="ar-SA"/>
        </w:rPr>
        <w:br/>
        <w:t>i kompleksowe rozwiązanie zidentyfikowanych w analizie SWOT problemów, zachowując przy tym odpowiednią kolejność realizacji przedsięwzięć oraz współpracę różnych podmiotów.</w:t>
      </w:r>
    </w:p>
    <w:p w:rsidR="00DD7144" w:rsidRPr="00DD7144" w:rsidRDefault="00DD7144" w:rsidP="00DD7144">
      <w:pPr>
        <w:numPr>
          <w:ilvl w:val="0"/>
          <w:numId w:val="23"/>
        </w:numPr>
        <w:spacing w:after="240" w:line="276" w:lineRule="auto"/>
        <w:ind w:left="567" w:hanging="567"/>
        <w:contextualSpacing/>
        <w:rPr>
          <w:rFonts w:eastAsia="Calibri"/>
          <w:i w:val="0"/>
          <w:szCs w:val="22"/>
          <w:lang w:bidi="ar-SA"/>
        </w:rPr>
      </w:pPr>
      <w:r w:rsidRPr="00DD7144">
        <w:rPr>
          <w:rFonts w:eastAsia="Calibri"/>
          <w:i w:val="0"/>
          <w:szCs w:val="22"/>
          <w:lang w:bidi="ar-SA"/>
        </w:rPr>
        <w:t>Zgodności celów głównych i szczegółowych LSR z dokumentami strategicznymi/ planistycznymi na poziomie krajowym, regionalnym i lokalnym oraz zgodności co do celów przekrojowych (ochrona środowiska, przeciwdziałanie zmianom klimatu, innowacyjność) PROW na lata 2014–2020.</w:t>
      </w:r>
    </w:p>
    <w:p w:rsidR="00DD7144" w:rsidRPr="00DD7144" w:rsidRDefault="00C65748" w:rsidP="00DD7144">
      <w:pPr>
        <w:spacing w:line="276" w:lineRule="auto"/>
        <w:ind w:firstLine="708"/>
        <w:rPr>
          <w:rFonts w:eastAsia="Calibri"/>
          <w:i w:val="0"/>
          <w:szCs w:val="22"/>
          <w:lang w:bidi="ar-SA"/>
        </w:rPr>
      </w:pPr>
      <w:r>
        <w:rPr>
          <w:rFonts w:eastAsia="Calibri"/>
          <w:i w:val="0"/>
          <w:szCs w:val="22"/>
          <w:lang w:bidi="ar-SA"/>
        </w:rPr>
        <w:t xml:space="preserve">Wskazane w </w:t>
      </w:r>
      <w:r w:rsidR="00DD7144" w:rsidRPr="00DD7144">
        <w:rPr>
          <w:rFonts w:eastAsia="Calibri"/>
          <w:i w:val="0"/>
          <w:szCs w:val="22"/>
          <w:lang w:bidi="ar-SA"/>
        </w:rPr>
        <w:t>LSR</w:t>
      </w:r>
      <w:r>
        <w:rPr>
          <w:rFonts w:eastAsia="Calibri"/>
          <w:i w:val="0"/>
          <w:szCs w:val="22"/>
          <w:lang w:bidi="ar-SA"/>
        </w:rPr>
        <w:t xml:space="preserve"> cele</w:t>
      </w:r>
      <w:r w:rsidR="00DD7144" w:rsidRPr="00DD7144">
        <w:rPr>
          <w:rFonts w:eastAsia="Calibri"/>
          <w:i w:val="0"/>
          <w:szCs w:val="22"/>
          <w:lang w:bidi="ar-SA"/>
        </w:rPr>
        <w:t xml:space="preserve"> oraz planowane w ramach ich realizacji przedsięwzięcia są</w:t>
      </w:r>
      <w:r>
        <w:rPr>
          <w:rFonts w:eastAsia="Calibri"/>
          <w:i w:val="0"/>
          <w:szCs w:val="22"/>
          <w:lang w:bidi="ar-SA"/>
        </w:rPr>
        <w:t xml:space="preserve"> ze sobą</w:t>
      </w:r>
      <w:r w:rsidR="00DD7144" w:rsidRPr="00DD7144">
        <w:rPr>
          <w:rFonts w:eastAsia="Calibri"/>
          <w:i w:val="0"/>
          <w:szCs w:val="22"/>
          <w:lang w:bidi="ar-SA"/>
        </w:rPr>
        <w:t xml:space="preserve"> spójne, powiązane </w:t>
      </w:r>
      <w:r>
        <w:rPr>
          <w:rFonts w:eastAsia="Calibri"/>
          <w:i w:val="0"/>
          <w:szCs w:val="22"/>
          <w:lang w:bidi="ar-SA"/>
        </w:rPr>
        <w:t>i</w:t>
      </w:r>
      <w:r w:rsidR="00DD7144" w:rsidRPr="00DD7144">
        <w:rPr>
          <w:rFonts w:eastAsia="Calibri"/>
          <w:i w:val="0"/>
          <w:szCs w:val="22"/>
          <w:lang w:bidi="ar-SA"/>
        </w:rPr>
        <w:t xml:space="preserve"> wzajemnie się uzupełniają. Tworzą logiczne związki i wzajemnie na siebie oddziałują, dając efekt synergii. W ramach zaplanowanych w LSR celów kompleksowe podejście </w:t>
      </w:r>
      <w:r>
        <w:rPr>
          <w:rFonts w:eastAsia="Calibri"/>
          <w:i w:val="0"/>
          <w:szCs w:val="22"/>
          <w:lang w:bidi="ar-SA"/>
        </w:rPr>
        <w:br/>
      </w:r>
      <w:r w:rsidR="00DD7144" w:rsidRPr="00DD7144">
        <w:rPr>
          <w:rFonts w:eastAsia="Calibri"/>
          <w:i w:val="0"/>
          <w:szCs w:val="22"/>
          <w:lang w:bidi="ar-SA"/>
        </w:rPr>
        <w:t xml:space="preserve">do rozwiązania problemu zawarto m.in. w </w:t>
      </w:r>
      <w:r w:rsidR="00DD7144" w:rsidRPr="00DD7144">
        <w:rPr>
          <w:rFonts w:eastAsia="Calibri"/>
          <w:szCs w:val="22"/>
          <w:lang w:bidi="ar-SA"/>
        </w:rPr>
        <w:t>celu szczegółowym</w:t>
      </w:r>
      <w:r w:rsidR="00B15765">
        <w:rPr>
          <w:rFonts w:eastAsia="Calibri"/>
          <w:szCs w:val="22"/>
          <w:lang w:bidi="ar-SA"/>
        </w:rPr>
        <w:t xml:space="preserve"> 1.2 Rozwój gospodarczy obszaru </w:t>
      </w:r>
      <w:r w:rsidR="00DD7144" w:rsidRPr="00DD7144">
        <w:rPr>
          <w:rFonts w:eastAsia="Calibri"/>
          <w:szCs w:val="22"/>
          <w:lang w:bidi="ar-SA"/>
        </w:rPr>
        <w:t>LGD</w:t>
      </w:r>
      <w:r w:rsidR="00DD7144" w:rsidRPr="00DD7144">
        <w:rPr>
          <w:rFonts w:eastAsia="Calibri"/>
          <w:i w:val="0"/>
          <w:szCs w:val="22"/>
          <w:lang w:bidi="ar-SA"/>
        </w:rPr>
        <w:t>,</w:t>
      </w:r>
      <w:r w:rsidR="00DD7144" w:rsidRPr="00DD7144">
        <w:rPr>
          <w:rFonts w:eastAsia="Calibri"/>
          <w:i w:val="0"/>
          <w:color w:val="FF0000"/>
          <w:szCs w:val="22"/>
          <w:lang w:bidi="ar-SA"/>
        </w:rPr>
        <w:t xml:space="preserve"> </w:t>
      </w:r>
      <w:r w:rsidR="00DD7144" w:rsidRPr="00DD7144">
        <w:rPr>
          <w:rFonts w:eastAsia="Calibri"/>
          <w:i w:val="0"/>
          <w:szCs w:val="22"/>
          <w:lang w:bidi="ar-SA"/>
        </w:rPr>
        <w:t xml:space="preserve">który jest odpowiedzią na niewystarczającą liczbę miejsc pracy i niską przedsiębiorczość </w:t>
      </w:r>
      <w:r>
        <w:rPr>
          <w:rFonts w:eastAsia="Calibri"/>
          <w:i w:val="0"/>
          <w:szCs w:val="22"/>
          <w:lang w:bidi="ar-SA"/>
        </w:rPr>
        <w:t>m</w:t>
      </w:r>
      <w:r w:rsidR="00DD7144" w:rsidRPr="00DD7144">
        <w:rPr>
          <w:rFonts w:eastAsia="Calibri"/>
          <w:i w:val="0"/>
          <w:szCs w:val="22"/>
          <w:lang w:bidi="ar-SA"/>
        </w:rPr>
        <w:t>ieszkańców.</w:t>
      </w:r>
      <w:r w:rsidR="00DD7144" w:rsidRPr="00DD7144">
        <w:rPr>
          <w:rFonts w:eastAsia="Calibri"/>
          <w:i w:val="0"/>
          <w:color w:val="FF0000"/>
          <w:szCs w:val="22"/>
          <w:lang w:bidi="ar-SA"/>
        </w:rPr>
        <w:t xml:space="preserve"> </w:t>
      </w:r>
      <w:r w:rsidR="00DD7144" w:rsidRPr="00DD7144">
        <w:rPr>
          <w:rFonts w:eastAsia="Calibri"/>
          <w:i w:val="0"/>
          <w:szCs w:val="22"/>
          <w:lang w:bidi="ar-SA"/>
        </w:rPr>
        <w:t>Cel ten realizowany będzie przez 5 przedsięwzięć, w ramach których zintegrowane zostaną 3 branże gospodarcze (</w:t>
      </w:r>
      <w:r w:rsidRPr="00BC6DD6">
        <w:rPr>
          <w:szCs w:val="22"/>
        </w:rPr>
        <w:t>zakwate</w:t>
      </w:r>
      <w:r>
        <w:rPr>
          <w:szCs w:val="22"/>
        </w:rPr>
        <w:t xml:space="preserve">rowanie i usługi gastronomiczne </w:t>
      </w:r>
      <w:r w:rsidRPr="00C65748">
        <w:rPr>
          <w:i w:val="0"/>
          <w:szCs w:val="22"/>
        </w:rPr>
        <w:t>(sekcja I)</w:t>
      </w:r>
      <w:r w:rsidRPr="00BC6DD6">
        <w:rPr>
          <w:szCs w:val="22"/>
        </w:rPr>
        <w:t>, kultura, rozrywka</w:t>
      </w:r>
      <w:r>
        <w:rPr>
          <w:szCs w:val="22"/>
        </w:rPr>
        <w:t xml:space="preserve"> i</w:t>
      </w:r>
      <w:r w:rsidRPr="00BC6DD6">
        <w:rPr>
          <w:szCs w:val="22"/>
        </w:rPr>
        <w:t xml:space="preserve"> </w:t>
      </w:r>
      <w:r>
        <w:rPr>
          <w:szCs w:val="22"/>
        </w:rPr>
        <w:t xml:space="preserve">rekreacja </w:t>
      </w:r>
      <w:r w:rsidRPr="00C65748">
        <w:rPr>
          <w:i w:val="0"/>
          <w:szCs w:val="22"/>
        </w:rPr>
        <w:t>(sekcja R),</w:t>
      </w:r>
      <w:r>
        <w:rPr>
          <w:szCs w:val="22"/>
        </w:rPr>
        <w:t xml:space="preserve"> budownictwo </w:t>
      </w:r>
      <w:r w:rsidRPr="00C65748">
        <w:rPr>
          <w:i w:val="0"/>
          <w:szCs w:val="22"/>
        </w:rPr>
        <w:t>(sekcja F)</w:t>
      </w:r>
      <w:r w:rsidR="00DD7144" w:rsidRPr="00C65748">
        <w:rPr>
          <w:rFonts w:eastAsia="Calibri"/>
          <w:i w:val="0"/>
          <w:szCs w:val="22"/>
          <w:lang w:bidi="ar-SA"/>
        </w:rPr>
        <w:t>).</w:t>
      </w:r>
      <w:r w:rsidR="00DD7144" w:rsidRPr="00DD7144">
        <w:rPr>
          <w:rFonts w:eastAsia="Calibri"/>
          <w:i w:val="0"/>
          <w:szCs w:val="22"/>
          <w:lang w:bidi="ar-SA"/>
        </w:rPr>
        <w:t xml:space="preserve"> Realizacja </w:t>
      </w:r>
      <w:r w:rsidR="00DD7144" w:rsidRPr="00DD7144">
        <w:rPr>
          <w:rFonts w:eastAsia="Calibri"/>
          <w:szCs w:val="22"/>
          <w:lang w:bidi="ar-SA"/>
        </w:rPr>
        <w:t>celu szczegółowego 1.2</w:t>
      </w:r>
      <w:r w:rsidR="00DD7144" w:rsidRPr="00DD7144">
        <w:rPr>
          <w:rFonts w:eastAsia="Calibri"/>
          <w:i w:val="0"/>
          <w:szCs w:val="22"/>
          <w:lang w:bidi="ar-SA"/>
        </w:rPr>
        <w:t xml:space="preserve"> spowoduje spadek liczby osób bezrobotnych na obszarze LGD. Operacje będą polegać na rozwijaniu działalności gospodarczych oraz ich zakładaniu w preferowanych branżach</w:t>
      </w:r>
      <w:r w:rsidR="00CD0C70">
        <w:rPr>
          <w:rFonts w:eastAsia="Calibri"/>
          <w:i w:val="0"/>
          <w:szCs w:val="22"/>
          <w:lang w:bidi="ar-SA"/>
        </w:rPr>
        <w:t>,</w:t>
      </w:r>
      <w:r w:rsidR="00DD7144" w:rsidRPr="00DD7144">
        <w:rPr>
          <w:rFonts w:eastAsia="Calibri"/>
          <w:i w:val="0"/>
          <w:szCs w:val="22"/>
          <w:lang w:bidi="ar-SA"/>
        </w:rPr>
        <w:t xml:space="preserve"> zdefiniowanych w oparciu </w:t>
      </w:r>
      <w:r w:rsidR="00CD0C70">
        <w:rPr>
          <w:rFonts w:eastAsia="Calibri"/>
          <w:i w:val="0"/>
          <w:szCs w:val="22"/>
          <w:lang w:bidi="ar-SA"/>
        </w:rPr>
        <w:t xml:space="preserve">o </w:t>
      </w:r>
      <w:r>
        <w:rPr>
          <w:rFonts w:eastAsia="Calibri"/>
          <w:i w:val="0"/>
          <w:szCs w:val="22"/>
          <w:lang w:bidi="ar-SA"/>
        </w:rPr>
        <w:t xml:space="preserve">przeprowadzoną </w:t>
      </w:r>
      <w:r w:rsidR="00DD7144" w:rsidRPr="00DD7144">
        <w:rPr>
          <w:rFonts w:eastAsia="Calibri"/>
          <w:i w:val="0"/>
          <w:szCs w:val="22"/>
          <w:lang w:bidi="ar-SA"/>
        </w:rPr>
        <w:t>analizę SWOT obszaru oraz konsultacje społeczne.</w:t>
      </w:r>
      <w:r w:rsidR="00DD7144" w:rsidRPr="00DD7144">
        <w:rPr>
          <w:rFonts w:eastAsia="Calibri"/>
          <w:i w:val="0"/>
          <w:color w:val="FF0000"/>
          <w:szCs w:val="22"/>
          <w:lang w:bidi="ar-SA"/>
        </w:rPr>
        <w:t xml:space="preserve"> </w:t>
      </w:r>
      <w:r w:rsidR="00103290">
        <w:rPr>
          <w:rFonts w:eastAsia="Calibri"/>
          <w:i w:val="0"/>
          <w:color w:val="FF0000"/>
          <w:szCs w:val="22"/>
          <w:lang w:bidi="ar-SA"/>
        </w:rPr>
        <w:br/>
      </w:r>
      <w:r w:rsidR="00DD7144" w:rsidRPr="00DD7144">
        <w:rPr>
          <w:rFonts w:eastAsia="Calibri"/>
          <w:i w:val="0"/>
          <w:szCs w:val="22"/>
          <w:lang w:bidi="ar-SA"/>
        </w:rPr>
        <w:t>W celu przygotowania potencjalnych beneficjentów do realizacji projektów prowadzone będą działania</w:t>
      </w:r>
      <w:r>
        <w:rPr>
          <w:rFonts w:eastAsia="Calibri"/>
          <w:i w:val="0"/>
          <w:szCs w:val="22"/>
          <w:lang w:bidi="ar-SA"/>
        </w:rPr>
        <w:t xml:space="preserve"> polegające na aktywizacji</w:t>
      </w:r>
      <w:r w:rsidR="00DD7144" w:rsidRPr="00DD7144">
        <w:rPr>
          <w:rFonts w:eastAsia="Calibri"/>
          <w:i w:val="0"/>
          <w:szCs w:val="22"/>
          <w:lang w:bidi="ar-SA"/>
        </w:rPr>
        <w:t xml:space="preserve"> i </w:t>
      </w:r>
      <w:r>
        <w:rPr>
          <w:rFonts w:eastAsia="Calibri"/>
          <w:i w:val="0"/>
          <w:szCs w:val="22"/>
          <w:lang w:bidi="ar-SA"/>
        </w:rPr>
        <w:t>propagowaniu postaw</w:t>
      </w:r>
      <w:r w:rsidR="00DD7144" w:rsidRPr="00DD7144">
        <w:rPr>
          <w:rFonts w:eastAsia="Calibri"/>
          <w:i w:val="0"/>
          <w:szCs w:val="22"/>
          <w:lang w:bidi="ar-SA"/>
        </w:rPr>
        <w:t xml:space="preserve"> przedsiębiorcz</w:t>
      </w:r>
      <w:r>
        <w:rPr>
          <w:rFonts w:eastAsia="Calibri"/>
          <w:i w:val="0"/>
          <w:szCs w:val="22"/>
          <w:lang w:bidi="ar-SA"/>
        </w:rPr>
        <w:t>ych</w:t>
      </w:r>
      <w:r w:rsidR="00DD7144" w:rsidRPr="00DD7144">
        <w:rPr>
          <w:rFonts w:eastAsia="Calibri"/>
          <w:i w:val="0"/>
          <w:szCs w:val="22"/>
          <w:lang w:bidi="ar-SA"/>
        </w:rPr>
        <w:t xml:space="preserve"> oraz obejmujące te osoby informacją i doradztwem w ramach samozatrudnienia</w:t>
      </w:r>
      <w:r w:rsidR="00DD7144" w:rsidRPr="009C52C5">
        <w:rPr>
          <w:rFonts w:eastAsia="Calibri"/>
          <w:i w:val="0"/>
          <w:szCs w:val="22"/>
          <w:lang w:bidi="ar-SA"/>
        </w:rPr>
        <w:t>.</w:t>
      </w:r>
      <w:r w:rsidR="00830899" w:rsidRPr="009C52C5">
        <w:rPr>
          <w:rFonts w:eastAsia="Calibri"/>
          <w:i w:val="0"/>
          <w:szCs w:val="22"/>
          <w:lang w:bidi="ar-SA"/>
        </w:rPr>
        <w:t xml:space="preserve"> W ramach LSR zaplanowano osobne przedsięwzięcie mające na celu integrację branż </w:t>
      </w:r>
      <w:r w:rsidR="009C52C5" w:rsidRPr="009C52C5">
        <w:rPr>
          <w:i w:val="0"/>
        </w:rPr>
        <w:t>określonych jako kluczowe dla rozwoju obszaru związanych z zakwaterowaniem i usługami gastronomicznymi, kulturą rozrywką i rekreacją oraz budowlaną.</w:t>
      </w:r>
    </w:p>
    <w:p w:rsidR="00DD7144" w:rsidRPr="00DD7144" w:rsidRDefault="00DD7144" w:rsidP="00DD7144">
      <w:pPr>
        <w:spacing w:line="276" w:lineRule="auto"/>
        <w:ind w:firstLine="567"/>
        <w:rPr>
          <w:rFonts w:eastAsia="Calibri"/>
          <w:i w:val="0"/>
          <w:szCs w:val="22"/>
          <w:lang w:bidi="ar-SA"/>
        </w:rPr>
      </w:pPr>
      <w:r w:rsidRPr="00DD7144">
        <w:rPr>
          <w:rFonts w:eastAsia="Calibri"/>
          <w:szCs w:val="22"/>
          <w:lang w:bidi="ar-SA"/>
        </w:rPr>
        <w:t>Cel szczegółowy 1.1 Stworzenie warunków do aktywności i zaangażowania mieszkańców</w:t>
      </w:r>
      <w:r w:rsidRPr="00DD7144">
        <w:rPr>
          <w:rFonts w:eastAsia="Calibri"/>
          <w:i w:val="0"/>
          <w:szCs w:val="22"/>
          <w:lang w:bidi="ar-SA"/>
        </w:rPr>
        <w:t xml:space="preserve"> </w:t>
      </w:r>
      <w:r w:rsidRPr="00DD7144">
        <w:rPr>
          <w:rFonts w:eastAsia="Calibri"/>
          <w:i w:val="0"/>
          <w:szCs w:val="22"/>
          <w:lang w:bidi="ar-SA"/>
        </w:rPr>
        <w:br/>
        <w:t xml:space="preserve">i składające się na niego przedsięwzięcia rozwiązują wskazane przez mieszkańców problemy związane z nieatrakcyjną ofertą spędzania czasu wolnego, </w:t>
      </w:r>
      <w:r w:rsidR="00C65748">
        <w:rPr>
          <w:rFonts w:eastAsia="Calibri"/>
          <w:i w:val="0"/>
          <w:szCs w:val="22"/>
          <w:lang w:bidi="ar-SA"/>
        </w:rPr>
        <w:t xml:space="preserve">brakiem oferty kulturalnej, </w:t>
      </w:r>
      <w:r w:rsidRPr="00DD7144">
        <w:rPr>
          <w:rFonts w:eastAsia="Calibri"/>
          <w:i w:val="0"/>
          <w:szCs w:val="22"/>
          <w:lang w:bidi="ar-SA"/>
        </w:rPr>
        <w:t xml:space="preserve">zanikiem więzi społecznych i lokalnej tożsamości, angażując do realizacji zadań różnego rodzaju podmioty. </w:t>
      </w:r>
    </w:p>
    <w:p w:rsidR="00DD7144" w:rsidRPr="00DD7144" w:rsidRDefault="00DD7144" w:rsidP="00DD7144">
      <w:pPr>
        <w:spacing w:line="276" w:lineRule="auto"/>
        <w:ind w:firstLine="567"/>
        <w:rPr>
          <w:rFonts w:eastAsia="Calibri"/>
          <w:i w:val="0"/>
          <w:szCs w:val="22"/>
          <w:lang w:bidi="ar-SA"/>
        </w:rPr>
      </w:pPr>
      <w:r w:rsidRPr="00DD7144">
        <w:rPr>
          <w:rFonts w:eastAsia="Calibri"/>
          <w:i w:val="0"/>
          <w:szCs w:val="22"/>
          <w:lang w:bidi="ar-SA"/>
        </w:rPr>
        <w:t>Przedsięwzięcia zaplanowane do realizacji w LSR będą wpływać na osiągnięcie wskaźników przypisanych do 3 celów przekrojowych PROW. Zapewnienie ich realizacji będzie się odbywać poprzez kryteria dostępu oraz kryteria punktowe przyznawane wnioskodawcom w trakcie oceny operacji. W przypadku ochrony środowiska oraz przeciwdziałania zmianom klimatu będzie mieć to miejsce w przedsięwzięciach dedykowanych przedsiębiorcom wykorzystujący</w:t>
      </w:r>
      <w:r w:rsidR="00CD0C70">
        <w:rPr>
          <w:rFonts w:eastAsia="Calibri"/>
          <w:i w:val="0"/>
          <w:szCs w:val="22"/>
          <w:lang w:bidi="ar-SA"/>
        </w:rPr>
        <w:t>m</w:t>
      </w:r>
      <w:r w:rsidRPr="00DD7144">
        <w:rPr>
          <w:rFonts w:eastAsia="Calibri"/>
          <w:i w:val="0"/>
          <w:szCs w:val="22"/>
          <w:lang w:bidi="ar-SA"/>
        </w:rPr>
        <w:t xml:space="preserve"> działalność, </w:t>
      </w:r>
      <w:r>
        <w:rPr>
          <w:rFonts w:eastAsia="Calibri"/>
          <w:i w:val="0"/>
          <w:szCs w:val="22"/>
          <w:lang w:bidi="ar-SA"/>
        </w:rPr>
        <w:br/>
      </w:r>
      <w:r w:rsidRPr="00DD7144">
        <w:rPr>
          <w:rFonts w:eastAsia="Calibri"/>
          <w:i w:val="0"/>
          <w:szCs w:val="22"/>
          <w:lang w:bidi="ar-SA"/>
        </w:rPr>
        <w:t xml:space="preserve">sposób organizacji lub stosowaną technologię, która ma bezpośredni wpływ na ochronę </w:t>
      </w:r>
      <w:r>
        <w:rPr>
          <w:rFonts w:eastAsia="Calibri"/>
          <w:i w:val="0"/>
          <w:szCs w:val="22"/>
          <w:lang w:bidi="ar-SA"/>
        </w:rPr>
        <w:br/>
      </w:r>
      <w:r w:rsidRPr="00DD7144">
        <w:rPr>
          <w:rFonts w:eastAsia="Calibri"/>
          <w:i w:val="0"/>
          <w:szCs w:val="22"/>
          <w:lang w:bidi="ar-SA"/>
        </w:rPr>
        <w:t xml:space="preserve">środowiska i przeciwdziałanie zmianom klimatu, jak również w projektach grantowych </w:t>
      </w:r>
      <w:r>
        <w:rPr>
          <w:rFonts w:eastAsia="Calibri"/>
          <w:i w:val="0"/>
          <w:szCs w:val="22"/>
          <w:lang w:bidi="ar-SA"/>
        </w:rPr>
        <w:br/>
      </w:r>
      <w:r w:rsidRPr="00DD7144">
        <w:rPr>
          <w:rFonts w:eastAsia="Calibri"/>
          <w:i w:val="0"/>
          <w:szCs w:val="22"/>
          <w:lang w:bidi="ar-SA"/>
        </w:rPr>
        <w:t xml:space="preserve">i współpracy podnoszących świadomość społeczeństwa i promowanie postaw prośrodowiskowych </w:t>
      </w:r>
      <w:r>
        <w:rPr>
          <w:rFonts w:eastAsia="Calibri"/>
          <w:i w:val="0"/>
          <w:szCs w:val="22"/>
          <w:lang w:bidi="ar-SA"/>
        </w:rPr>
        <w:br/>
      </w:r>
      <w:r w:rsidRPr="00DD7144">
        <w:rPr>
          <w:rFonts w:eastAsia="Calibri"/>
          <w:i w:val="0"/>
          <w:szCs w:val="22"/>
          <w:lang w:bidi="ar-SA"/>
        </w:rPr>
        <w:t>i proklimatycznych. Innowacyjność realizowana będzie w szczególności poprzez przedsiębiorców wybierających działania nowoczesne i niestandardowe, o innowacyjnym charakterze w różnych sektorach gospodarki.</w:t>
      </w:r>
    </w:p>
    <w:p w:rsidR="00DD7144" w:rsidRPr="00DD7144" w:rsidRDefault="001A0D2B" w:rsidP="00CC2351">
      <w:pPr>
        <w:spacing w:after="240" w:line="276" w:lineRule="auto"/>
        <w:ind w:firstLine="708"/>
        <w:rPr>
          <w:rFonts w:eastAsia="Calibri"/>
          <w:i w:val="0"/>
          <w:szCs w:val="22"/>
          <w:shd w:val="clear" w:color="auto" w:fill="FFC000"/>
          <w:lang w:bidi="ar-SA"/>
        </w:rPr>
      </w:pPr>
      <w:r>
        <w:rPr>
          <w:rFonts w:eastAsia="Calibri"/>
          <w:i w:val="0"/>
          <w:szCs w:val="22"/>
          <w:lang w:bidi="ar-SA"/>
        </w:rPr>
        <w:lastRenderedPageBreak/>
        <w:t xml:space="preserve">Cele wskazane w LSR wpisują się w cele Gminnych Strategii Rozwoju oraz Strategie </w:t>
      </w:r>
      <w:r w:rsidR="00CD0C70">
        <w:rPr>
          <w:rFonts w:eastAsia="Calibri"/>
          <w:i w:val="0"/>
          <w:szCs w:val="22"/>
          <w:lang w:bidi="ar-SA"/>
        </w:rPr>
        <w:t>P</w:t>
      </w:r>
      <w:r>
        <w:rPr>
          <w:rFonts w:eastAsia="Calibri"/>
          <w:i w:val="0"/>
          <w:szCs w:val="22"/>
          <w:lang w:bidi="ar-SA"/>
        </w:rPr>
        <w:t xml:space="preserve">owiatowe, dodatkowo są one spójne ze Strategią </w:t>
      </w:r>
      <w:r w:rsidRPr="001A0D2B">
        <w:rPr>
          <w:rFonts w:eastAsia="Calibri"/>
          <w:i w:val="0"/>
          <w:szCs w:val="22"/>
          <w:lang w:bidi="ar-SA"/>
        </w:rPr>
        <w:t>Rozwoju Województw</w:t>
      </w:r>
      <w:r w:rsidR="00CC2351">
        <w:rPr>
          <w:rFonts w:eastAsia="Calibri"/>
          <w:i w:val="0"/>
          <w:szCs w:val="22"/>
          <w:lang w:bidi="ar-SA"/>
        </w:rPr>
        <w:t xml:space="preserve">a Świętokrzyskiego do roku 2020. </w:t>
      </w:r>
      <w:r w:rsidR="00DD7144" w:rsidRPr="00DD7144">
        <w:rPr>
          <w:rFonts w:eastAsia="Calibri"/>
          <w:i w:val="0"/>
          <w:szCs w:val="22"/>
          <w:lang w:bidi="ar-SA"/>
        </w:rPr>
        <w:t>Zgodność celów LSR w odniesieniu do dokumentów strategicznych przedstawi</w:t>
      </w:r>
      <w:r w:rsidR="00CD0C70">
        <w:rPr>
          <w:rFonts w:eastAsia="Calibri"/>
          <w:i w:val="0"/>
          <w:szCs w:val="22"/>
          <w:lang w:bidi="ar-SA"/>
        </w:rPr>
        <w:t>ono</w:t>
      </w:r>
      <w:r w:rsidR="00DD7144" w:rsidRPr="00DD7144">
        <w:rPr>
          <w:rFonts w:eastAsia="Calibri"/>
          <w:i w:val="0"/>
          <w:szCs w:val="22"/>
          <w:lang w:bidi="ar-SA"/>
        </w:rPr>
        <w:t xml:space="preserve"> </w:t>
      </w:r>
      <w:r w:rsidR="00103290">
        <w:rPr>
          <w:rFonts w:eastAsia="Calibri"/>
          <w:i w:val="0"/>
          <w:szCs w:val="22"/>
          <w:lang w:bidi="ar-SA"/>
        </w:rPr>
        <w:br/>
      </w:r>
      <w:r w:rsidR="00CD0C70">
        <w:rPr>
          <w:rFonts w:eastAsia="Calibri"/>
          <w:i w:val="0"/>
          <w:szCs w:val="22"/>
          <w:lang w:bidi="ar-SA"/>
        </w:rPr>
        <w:t xml:space="preserve">w </w:t>
      </w:r>
      <w:r w:rsidR="00DD7144" w:rsidRPr="00DD7144">
        <w:rPr>
          <w:rFonts w:eastAsia="Calibri"/>
          <w:i w:val="0"/>
          <w:szCs w:val="22"/>
          <w:lang w:bidi="ar-SA"/>
        </w:rPr>
        <w:t>tabel</w:t>
      </w:r>
      <w:r w:rsidR="00CD0C70">
        <w:rPr>
          <w:rFonts w:eastAsia="Calibri"/>
          <w:i w:val="0"/>
          <w:szCs w:val="22"/>
          <w:lang w:bidi="ar-SA"/>
        </w:rPr>
        <w:t>i</w:t>
      </w:r>
      <w:r w:rsidR="00DD7144" w:rsidRPr="00DD7144">
        <w:rPr>
          <w:rFonts w:eastAsia="Calibri"/>
          <w:i w:val="0"/>
          <w:szCs w:val="22"/>
          <w:lang w:bidi="ar-SA"/>
        </w:rPr>
        <w:t xml:space="preserve"> </w:t>
      </w:r>
      <w:r w:rsidR="00CC2351">
        <w:rPr>
          <w:rFonts w:eastAsia="Calibri"/>
          <w:i w:val="0"/>
          <w:szCs w:val="22"/>
          <w:lang w:bidi="ar-SA"/>
        </w:rPr>
        <w:t>1</w:t>
      </w:r>
      <w:r w:rsidR="00CD0C70">
        <w:rPr>
          <w:rFonts w:eastAsia="Calibri"/>
          <w:i w:val="0"/>
          <w:szCs w:val="22"/>
          <w:lang w:bidi="ar-SA"/>
        </w:rPr>
        <w:t>6</w:t>
      </w:r>
      <w:r w:rsidR="00DD7144" w:rsidRPr="00DD7144">
        <w:rPr>
          <w:rFonts w:eastAsia="Calibri"/>
          <w:i w:val="0"/>
          <w:szCs w:val="22"/>
          <w:lang w:bidi="ar-SA"/>
        </w:rPr>
        <w:t>.</w:t>
      </w:r>
    </w:p>
    <w:p w:rsidR="00DD7144" w:rsidRPr="00CC2351" w:rsidRDefault="00DD7144" w:rsidP="00DD7144">
      <w:pPr>
        <w:keepNext/>
        <w:spacing w:line="240" w:lineRule="auto"/>
        <w:jc w:val="center"/>
        <w:rPr>
          <w:rFonts w:eastAsia="Calibri"/>
          <w:b/>
          <w:i w:val="0"/>
          <w:iCs/>
          <w:sz w:val="22"/>
          <w:szCs w:val="18"/>
          <w:lang w:bidi="ar-SA"/>
        </w:rPr>
      </w:pPr>
      <w:bookmarkStart w:id="65" w:name="_Toc438495977"/>
      <w:r w:rsidRPr="00CC2351">
        <w:rPr>
          <w:rFonts w:eastAsia="Calibri"/>
          <w:b/>
          <w:i w:val="0"/>
          <w:iCs/>
          <w:sz w:val="22"/>
          <w:szCs w:val="18"/>
          <w:lang w:bidi="ar-SA"/>
        </w:rPr>
        <w:t xml:space="preserve">Tabela </w:t>
      </w:r>
      <w:r w:rsidR="0038165F" w:rsidRPr="00CC2351">
        <w:rPr>
          <w:rFonts w:eastAsia="Calibri"/>
          <w:b/>
          <w:i w:val="0"/>
          <w:iCs/>
          <w:sz w:val="22"/>
          <w:szCs w:val="18"/>
          <w:lang w:bidi="ar-SA"/>
        </w:rPr>
        <w:fldChar w:fldCharType="begin"/>
      </w:r>
      <w:r w:rsidRPr="00CC2351">
        <w:rPr>
          <w:rFonts w:eastAsia="Calibri"/>
          <w:b/>
          <w:i w:val="0"/>
          <w:iCs/>
          <w:sz w:val="22"/>
          <w:szCs w:val="18"/>
          <w:lang w:bidi="ar-SA"/>
        </w:rPr>
        <w:instrText xml:space="preserve"> SEQ Tabela \* ARABIC </w:instrText>
      </w:r>
      <w:r w:rsidR="0038165F" w:rsidRPr="00CC2351">
        <w:rPr>
          <w:rFonts w:eastAsia="Calibri"/>
          <w:b/>
          <w:i w:val="0"/>
          <w:iCs/>
          <w:sz w:val="22"/>
          <w:szCs w:val="18"/>
          <w:lang w:bidi="ar-SA"/>
        </w:rPr>
        <w:fldChar w:fldCharType="separate"/>
      </w:r>
      <w:r w:rsidR="002C37C5">
        <w:rPr>
          <w:rFonts w:eastAsia="Calibri"/>
          <w:b/>
          <w:i w:val="0"/>
          <w:iCs/>
          <w:noProof/>
          <w:sz w:val="22"/>
          <w:szCs w:val="18"/>
          <w:lang w:bidi="ar-SA"/>
        </w:rPr>
        <w:t>17</w:t>
      </w:r>
      <w:r w:rsidR="0038165F" w:rsidRPr="00CC2351">
        <w:rPr>
          <w:rFonts w:eastAsia="Calibri"/>
          <w:b/>
          <w:i w:val="0"/>
          <w:iCs/>
          <w:sz w:val="22"/>
          <w:szCs w:val="18"/>
          <w:lang w:bidi="ar-SA"/>
        </w:rPr>
        <w:fldChar w:fldCharType="end"/>
      </w:r>
      <w:r w:rsidRPr="00CC2351">
        <w:rPr>
          <w:rFonts w:eastAsia="Calibri"/>
          <w:b/>
          <w:i w:val="0"/>
          <w:iCs/>
          <w:sz w:val="22"/>
          <w:szCs w:val="18"/>
          <w:lang w:bidi="ar-SA"/>
        </w:rPr>
        <w:t xml:space="preserve"> Zgodność celów LSR z innymi dokumentami strategicznymi</w:t>
      </w:r>
      <w:r w:rsidRPr="00CC2351">
        <w:rPr>
          <w:rFonts w:eastAsia="Calibri"/>
          <w:b/>
          <w:i w:val="0"/>
          <w:iCs/>
          <w:sz w:val="22"/>
          <w:szCs w:val="18"/>
          <w:vertAlign w:val="superscript"/>
          <w:lang w:bidi="ar-SA"/>
        </w:rPr>
        <w:footnoteReference w:id="17"/>
      </w:r>
      <w:bookmarkEnd w:id="65"/>
    </w:p>
    <w:tbl>
      <w:tblPr>
        <w:tblStyle w:val="Tabela-Siatka3"/>
        <w:tblW w:w="9493" w:type="dxa"/>
        <w:jc w:val="center"/>
        <w:tblLook w:val="06A0"/>
      </w:tblPr>
      <w:tblGrid>
        <w:gridCol w:w="9493"/>
      </w:tblGrid>
      <w:tr w:rsidR="00DD7144" w:rsidRPr="00DD7144" w:rsidTr="001A0D2B">
        <w:trPr>
          <w:trHeight w:val="414"/>
          <w:jc w:val="center"/>
        </w:trPr>
        <w:tc>
          <w:tcPr>
            <w:tcW w:w="9493" w:type="dxa"/>
            <w:shd w:val="clear" w:color="auto" w:fill="B8CCE4" w:themeFill="accent1" w:themeFillTint="66"/>
            <w:vAlign w:val="center"/>
          </w:tcPr>
          <w:p w:rsidR="00DD7144" w:rsidRPr="00DD7144" w:rsidRDefault="00DD7144" w:rsidP="00DD7144">
            <w:pPr>
              <w:jc w:val="center"/>
              <w:rPr>
                <w:rFonts w:asciiTheme="minorHAnsi" w:eastAsia="Calibri" w:hAnsiTheme="minorHAnsi" w:cstheme="minorHAnsi"/>
                <w:b/>
                <w:i w:val="0"/>
              </w:rPr>
            </w:pPr>
            <w:r w:rsidRPr="00DD7144">
              <w:rPr>
                <w:rFonts w:asciiTheme="minorHAnsi" w:eastAsia="Calibri" w:hAnsiTheme="minorHAnsi" w:cstheme="minorHAnsi"/>
                <w:b/>
                <w:i w:val="0"/>
              </w:rPr>
              <w:t>Cel ogólny 1 LGD obszarem silnym społecznie i gospodarczo</w:t>
            </w:r>
          </w:p>
        </w:tc>
      </w:tr>
      <w:tr w:rsidR="00DD7144" w:rsidRPr="00DD7144" w:rsidTr="001A0D2B">
        <w:trPr>
          <w:trHeight w:val="416"/>
          <w:jc w:val="center"/>
        </w:trPr>
        <w:tc>
          <w:tcPr>
            <w:tcW w:w="9493" w:type="dxa"/>
            <w:shd w:val="clear" w:color="auto" w:fill="95B3D7" w:themeFill="accent1" w:themeFillTint="99"/>
            <w:vAlign w:val="center"/>
          </w:tcPr>
          <w:p w:rsidR="00DD7144" w:rsidRPr="00DD7144" w:rsidRDefault="00DD7144" w:rsidP="00DD7144">
            <w:pPr>
              <w:jc w:val="center"/>
              <w:rPr>
                <w:rFonts w:asciiTheme="minorHAnsi" w:eastAsia="Calibri" w:hAnsiTheme="minorHAnsi" w:cstheme="minorHAnsi"/>
                <w:i w:val="0"/>
              </w:rPr>
            </w:pPr>
            <w:r w:rsidRPr="00DD7144">
              <w:rPr>
                <w:rFonts w:asciiTheme="minorHAnsi" w:eastAsia="Calibri" w:hAnsiTheme="minorHAnsi" w:cstheme="minorHAnsi"/>
                <w:i w:val="0"/>
              </w:rPr>
              <w:t>Cel szczegółowy 1.1 Stworzenie warunków do aktywności i zaangażowania mieszkańców</w:t>
            </w:r>
          </w:p>
        </w:tc>
      </w:tr>
      <w:tr w:rsidR="00DD7144" w:rsidRPr="00DD7144" w:rsidTr="001A0D2B">
        <w:trPr>
          <w:trHeight w:val="416"/>
          <w:jc w:val="center"/>
        </w:trPr>
        <w:tc>
          <w:tcPr>
            <w:tcW w:w="9493" w:type="dxa"/>
            <w:shd w:val="clear" w:color="auto" w:fill="95B3D7" w:themeFill="accent1" w:themeFillTint="99"/>
            <w:vAlign w:val="center"/>
          </w:tcPr>
          <w:p w:rsidR="00DD7144" w:rsidRPr="00DD7144" w:rsidRDefault="00DD7144" w:rsidP="00DD7144">
            <w:pPr>
              <w:jc w:val="center"/>
              <w:rPr>
                <w:rFonts w:asciiTheme="minorHAnsi" w:eastAsia="Calibri" w:hAnsiTheme="minorHAnsi" w:cstheme="minorHAnsi"/>
                <w:i w:val="0"/>
              </w:rPr>
            </w:pPr>
            <w:r w:rsidRPr="00DD7144">
              <w:rPr>
                <w:rFonts w:asciiTheme="minorHAnsi" w:eastAsia="Calibri" w:hAnsiTheme="minorHAnsi" w:cstheme="minorHAnsi"/>
                <w:i w:val="0"/>
              </w:rPr>
              <w:t>Cel szczegółowy 1.2 Rozwój gospodarczy obszaru LGD</w:t>
            </w:r>
          </w:p>
        </w:tc>
      </w:tr>
      <w:tr w:rsidR="00DD7144" w:rsidRPr="00DD7144" w:rsidTr="00752688">
        <w:trPr>
          <w:trHeight w:val="2541"/>
          <w:jc w:val="center"/>
        </w:trPr>
        <w:tc>
          <w:tcPr>
            <w:tcW w:w="9493" w:type="dxa"/>
          </w:tcPr>
          <w:p w:rsidR="00DD7144" w:rsidRPr="00DD7144" w:rsidRDefault="00DD7144" w:rsidP="001A0D2B">
            <w:pPr>
              <w:jc w:val="center"/>
              <w:rPr>
                <w:rFonts w:asciiTheme="minorHAnsi" w:eastAsia="Calibri" w:hAnsiTheme="minorHAnsi" w:cstheme="minorHAnsi"/>
                <w:b/>
                <w:i w:val="0"/>
              </w:rPr>
            </w:pPr>
            <w:r w:rsidRPr="00DD7144">
              <w:rPr>
                <w:rFonts w:asciiTheme="minorHAnsi" w:eastAsia="Calibri" w:hAnsiTheme="minorHAnsi" w:cstheme="minorHAnsi"/>
                <w:b/>
                <w:i w:val="0"/>
              </w:rPr>
              <w:t>Strategia Rozwoju Województwa Świętokrzyskiego do roku 2020:</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Cel strategiczny 1 – Koncentracja na poprawie infrastruktury regionalnej.</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Cel operacyjny 1.2 Poprawa infrastruktury społecznej i usług publicznych, czyli wzrost kapitału społecznego, wsparcie zatrudnienia i wyższa jakość życia w regionie.</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Cel strategiczny 2 – Koncentracja na kluczowych gałęziach i branżach dla rozwoju gospodarczego regionu.</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Cel operacyjny 2.3 Ekologiczna żywność – czyli zaspokajanie rosnącego popytu na tradycję.</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Cel operacyjny 2.4 Pakietyzacja i komercjalizacja produktu turystycznego, czyli rynkowa gra zespołowa.</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Cel operacyjny 2.5 Specjalizacje przyszłości czyli rozwój branż, które zostaną zidentyfikowane jako rzeczywiście perspektywiczne.</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Cel strategiczny 3 – Koncentracja na budowie kapitału ludzkiego i bazy dla innowacyjnej gospodarki regionu.</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Cel operacyjny 3.1 Sprzyjanie kumulowaniu kapitału ludzkiego czyli zdrowi, kreatywni i wykształceni ludzie jako podstawa myślenia o pomyślnej przyszłości.</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Cel operacyjny 3.3 Tworzenie sprzyjających warunków dla przedsiębiorczości, w tym przede wszystki</w:t>
            </w:r>
            <w:r w:rsidR="00F5440F">
              <w:rPr>
                <w:rFonts w:asciiTheme="minorHAnsi" w:eastAsia="Calibri" w:hAnsiTheme="minorHAnsi" w:cstheme="minorHAnsi"/>
                <w:i w:val="0"/>
              </w:rPr>
              <w:t>m</w:t>
            </w:r>
            <w:r w:rsidRPr="00DD7144">
              <w:rPr>
                <w:rFonts w:asciiTheme="minorHAnsi" w:eastAsia="Calibri" w:hAnsiTheme="minorHAnsi" w:cstheme="minorHAnsi"/>
                <w:i w:val="0"/>
              </w:rPr>
              <w:t xml:space="preserve"> sektora MŚP, czyli dla podmiotów które finalnie decydują o innowacyjności.</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Cel strategiczny 5 – Koncentracja na rozwoju obszarów wiejskich.</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Cel operacyjny 5.1 Rozwój usług publicznych.</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Cel operacyjny 5.2 Rozwój nowoczesnego rolnictwa.</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Cel operacyjny 5.3 Rozwój funkcji pozarolniczych.</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Cel strategiczny 6 – Koncentracja na ekologicznych aspektach rozwoju regionu.</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Cel operacyjny 6.4 Ochrona cennych zasobów przyrodniczych.</w:t>
            </w:r>
          </w:p>
          <w:p w:rsidR="00DD7144" w:rsidRPr="00DD7144" w:rsidRDefault="00DD7144" w:rsidP="001A0D2B">
            <w:pPr>
              <w:jc w:val="center"/>
              <w:rPr>
                <w:rFonts w:asciiTheme="minorHAnsi" w:eastAsia="Calibri" w:hAnsiTheme="minorHAnsi" w:cstheme="minorHAnsi"/>
                <w:b/>
                <w:i w:val="0"/>
              </w:rPr>
            </w:pPr>
            <w:r w:rsidRPr="00DD7144">
              <w:rPr>
                <w:rFonts w:asciiTheme="minorHAnsi" w:eastAsia="Calibri" w:hAnsiTheme="minorHAnsi" w:cstheme="minorHAnsi"/>
                <w:b/>
                <w:i w:val="0"/>
              </w:rPr>
              <w:t>Strategia Rozwoju Powiatu Kieleckiego do roku 2020:</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Cel strategiczny I – Rozwój zasobów ludzkich i instytucjonalnych.</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Priorytet 2 Przeciwdziałanie bezrobociu, aktywizacja rynku pracy i wzrost kompetencji zawodowych mieszkańców powiatu.</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Priorytet 3 Zwiększenie dostępności i podniesienie jakości usług w sferze ochrony zdrowia.</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Priorytet 7 Rozwijanie aktywnych form integracji zawodowej i społecznej osób niepełnosprawnych.</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 xml:space="preserve">Cel strategiczny II </w:t>
            </w:r>
            <w:r w:rsidR="00F5440F">
              <w:rPr>
                <w:rFonts w:asciiTheme="minorHAnsi" w:eastAsia="Calibri" w:hAnsiTheme="minorHAnsi" w:cstheme="minorHAnsi"/>
                <w:i w:val="0"/>
              </w:rPr>
              <w:t xml:space="preserve">– </w:t>
            </w:r>
            <w:r w:rsidRPr="00DD7144">
              <w:rPr>
                <w:rFonts w:asciiTheme="minorHAnsi" w:eastAsia="Calibri" w:hAnsiTheme="minorHAnsi" w:cstheme="minorHAnsi"/>
                <w:i w:val="0"/>
              </w:rPr>
              <w:t>Ochrona i racjonalne wykorzystanie walorów środowiska naturalnego i dóbr kultury.</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Priorytet 1 Ochrona i poprawa stanu środowiska naturalnego.</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Priorytet 2 Ochrona i optymalne wykorzystanie dóbr kultury.</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Priorytet 3 Rozwój turystyki oraz tworzenie i modernizacja infrastruktury kulturowej i turystycznej.</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Cel strategiczny III – Rozwój gospodarczy oraz rozwój infrastruktury technicznej i społecznej.</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Priorytet 4 Rozwój sektora MŚP.</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Priorytet 5 Wielofunkcyjny rozwój obszarów wiejskich.</w:t>
            </w:r>
          </w:p>
          <w:p w:rsidR="00DD7144" w:rsidRPr="00DD7144" w:rsidRDefault="00DD7144" w:rsidP="001A0D2B">
            <w:pPr>
              <w:jc w:val="center"/>
              <w:rPr>
                <w:rFonts w:asciiTheme="minorHAnsi" w:eastAsia="Calibri" w:hAnsiTheme="minorHAnsi" w:cstheme="minorHAnsi"/>
                <w:b/>
                <w:i w:val="0"/>
              </w:rPr>
            </w:pPr>
            <w:r w:rsidRPr="00DD7144">
              <w:rPr>
                <w:rFonts w:asciiTheme="minorHAnsi" w:eastAsia="Calibri" w:hAnsiTheme="minorHAnsi" w:cstheme="minorHAnsi"/>
                <w:b/>
                <w:i w:val="0"/>
              </w:rPr>
              <w:t>Strategia Rozwoju Powiatu Koneckiego do roku 2020:</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Cel strategiczny – Rozwój głównych gałęzi i branż stanowiących o potencjale powiatu oraz poprawa infrastruktury lokalnej.</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Cel operacyjny 3 Rozwój produkcji żywności e</w:t>
            </w:r>
            <w:r w:rsidR="000056BC">
              <w:rPr>
                <w:rFonts w:asciiTheme="minorHAnsi" w:eastAsia="Calibri" w:hAnsiTheme="minorHAnsi" w:cstheme="minorHAnsi"/>
                <w:i w:val="0"/>
              </w:rPr>
              <w:t>kologicznej i stworzenie b</w:t>
            </w:r>
            <w:r w:rsidRPr="00DD7144">
              <w:rPr>
                <w:rFonts w:asciiTheme="minorHAnsi" w:eastAsia="Calibri" w:hAnsiTheme="minorHAnsi" w:cstheme="minorHAnsi"/>
                <w:i w:val="0"/>
              </w:rPr>
              <w:t xml:space="preserve"> oferty produktów regionalnych.</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Cel operacyjny 4 Pakietyzacja i komercjalizacja produktu turystycznego powiatu.</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Cel operacyjny 5 Rozwój branż, które w przyszłości okażą się perspektywiczne.</w:t>
            </w:r>
          </w:p>
          <w:p w:rsidR="00DD7144" w:rsidRPr="00FB5C04" w:rsidRDefault="00DD7144" w:rsidP="00DD7144">
            <w:pPr>
              <w:rPr>
                <w:rFonts w:asciiTheme="minorHAnsi" w:eastAsia="Calibri" w:hAnsiTheme="minorHAnsi" w:cstheme="minorHAnsi"/>
                <w:i w:val="0"/>
                <w:strike/>
              </w:rPr>
            </w:pPr>
            <w:r w:rsidRPr="00DD7144">
              <w:rPr>
                <w:rFonts w:asciiTheme="minorHAnsi" w:eastAsia="Calibri" w:hAnsiTheme="minorHAnsi" w:cstheme="minorHAnsi"/>
                <w:i w:val="0"/>
              </w:rPr>
              <w:lastRenderedPageBreak/>
              <w:t>Cel operacyjny 6 Poprawa jakości środowiska naturalnego.</w:t>
            </w:r>
            <w:r w:rsidR="005E07F3">
              <w:rPr>
                <w:rFonts w:asciiTheme="minorHAnsi" w:eastAsia="Calibri" w:hAnsiTheme="minorHAnsi" w:cstheme="minorHAnsi"/>
                <w:i w:val="0"/>
              </w:rPr>
              <w:t xml:space="preserve"> </w:t>
            </w:r>
            <w:r w:rsidR="000056BC" w:rsidRPr="00FB5C04">
              <w:rPr>
                <w:rFonts w:asciiTheme="minorHAnsi" w:eastAsia="Calibri" w:hAnsiTheme="minorHAnsi" w:cstheme="minorHAnsi"/>
                <w:i w:val="0"/>
                <w:strike/>
              </w:rPr>
              <w:t xml:space="preserve">                 </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Cel strategiczny – Poprawa warunków i jakości życia mieszkańców powiatu koneckiego.</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Cel operacyjny 2 Rozwój bazy sportowej, rekreacyjnej oraz placówek czasu wolnego.</w:t>
            </w:r>
          </w:p>
          <w:p w:rsidR="00DD7144" w:rsidRPr="00DD7144" w:rsidRDefault="005E07F3" w:rsidP="001A0D2B">
            <w:pPr>
              <w:jc w:val="center"/>
              <w:rPr>
                <w:rFonts w:asciiTheme="minorHAnsi" w:eastAsia="Calibri" w:hAnsiTheme="minorHAnsi" w:cstheme="minorHAnsi"/>
                <w:b/>
                <w:i w:val="0"/>
              </w:rPr>
            </w:pPr>
            <w:r>
              <w:rPr>
                <w:rFonts w:asciiTheme="minorHAnsi" w:eastAsia="Calibri" w:hAnsiTheme="minorHAnsi" w:cstheme="minorHAnsi"/>
                <w:b/>
                <w:i w:val="0"/>
              </w:rPr>
              <w:t>Strategia</w:t>
            </w:r>
            <w:r w:rsidR="00DD7144" w:rsidRPr="00DD7144">
              <w:rPr>
                <w:rFonts w:asciiTheme="minorHAnsi" w:eastAsia="Calibri" w:hAnsiTheme="minorHAnsi" w:cstheme="minorHAnsi"/>
                <w:b/>
                <w:i w:val="0"/>
              </w:rPr>
              <w:t xml:space="preserve"> Rozwoju Powiatu Włoszczowskiego na lata 2014–2020:</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Cel strategiczny 1 – Podniesienie standardu życia mieszkańców oraz wzmocnienie integracji społecznej.</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Cel operacyjny 1.2 Wzrost zatrudnienia oraz rozwój przedsiębiorczości.</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Cel operacyjny 1.3 Rozwój edukacji oraz podniesienie poziomu wykształcenia i kompetencji mieszkańców powiatu.</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Cel strategiczny 2 Rozwój lokalnej gospodarki oraz zwiększenie jej konkurencyjności.</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Cel operacyjny 2.1 Intensyfikacja współpracy na rzecz wzrostu gospodarczego oraz tworzenie przyjaznych warunków do inwestowania i rozwoju usług.</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Cel operacyjny 2.2 Promocja powiatu.</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Cel operacyjny 2.3 Wzrost efektywności oraz specjalizacji sektora rolnego.</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Cel strategiczny 3 Kształtowanie przestrzeni funkcjonalnej i atrakcyjnej oraz zwiększenie efektywności wykorzystania potencjałów powiatu.</w:t>
            </w:r>
          </w:p>
          <w:p w:rsidR="00DD7144" w:rsidRPr="00DD7144" w:rsidRDefault="00DD7144" w:rsidP="00DD7144">
            <w:pPr>
              <w:rPr>
                <w:rFonts w:asciiTheme="minorHAnsi" w:eastAsia="Calibri" w:hAnsiTheme="minorHAnsi" w:cstheme="minorHAnsi"/>
                <w:i w:val="0"/>
              </w:rPr>
            </w:pPr>
            <w:r w:rsidRPr="00DD7144">
              <w:rPr>
                <w:rFonts w:asciiTheme="minorHAnsi" w:eastAsia="Calibri" w:hAnsiTheme="minorHAnsi" w:cstheme="minorHAnsi"/>
                <w:i w:val="0"/>
              </w:rPr>
              <w:t>Cel operacyjny 3.3 Rozwój potencjału turystycznego i kulturowego oraz infrastruktury poprawiającej atrakcyjność sportowo-rekreacyjną powiatu.</w:t>
            </w:r>
          </w:p>
        </w:tc>
      </w:tr>
    </w:tbl>
    <w:p w:rsidR="00DD7144" w:rsidRPr="009307DB" w:rsidRDefault="00CA4CDF" w:rsidP="00DD7144">
      <w:pPr>
        <w:spacing w:after="240"/>
        <w:jc w:val="center"/>
        <w:rPr>
          <w:rFonts w:eastAsia="Calibri"/>
          <w:sz w:val="22"/>
          <w:szCs w:val="22"/>
          <w:lang w:bidi="ar-SA"/>
        </w:rPr>
      </w:pPr>
      <w:r w:rsidRPr="00CA4CDF">
        <w:rPr>
          <w:rFonts w:eastAsia="Calibri"/>
          <w:sz w:val="22"/>
          <w:szCs w:val="22"/>
          <w:lang w:bidi="ar-SA"/>
        </w:rPr>
        <w:lastRenderedPageBreak/>
        <w:t>Źródło: Opracowanie własne na podstawie dokumentów podanych w tabeli</w:t>
      </w:r>
    </w:p>
    <w:p w:rsidR="00DD7144" w:rsidRPr="00DD7144" w:rsidRDefault="00DD7144" w:rsidP="00B15765">
      <w:pPr>
        <w:spacing w:after="240" w:line="276" w:lineRule="auto"/>
        <w:ind w:firstLine="708"/>
        <w:rPr>
          <w:rFonts w:eastAsia="Calibri"/>
          <w:i w:val="0"/>
          <w:szCs w:val="22"/>
          <w:lang w:bidi="ar-SA"/>
        </w:rPr>
      </w:pPr>
      <w:r w:rsidRPr="00DD7144">
        <w:rPr>
          <w:rFonts w:eastAsia="Calibri"/>
          <w:i w:val="0"/>
          <w:szCs w:val="22"/>
          <w:lang w:bidi="ar-SA"/>
        </w:rPr>
        <w:t xml:space="preserve">Ponadto </w:t>
      </w:r>
      <w:r w:rsidRPr="00DD7144">
        <w:rPr>
          <w:rFonts w:eastAsia="Calibri"/>
          <w:szCs w:val="22"/>
          <w:lang w:bidi="ar-SA"/>
        </w:rPr>
        <w:t xml:space="preserve">cel ogólny 1 LGD obszarem silnym społecznie i gospodarczo </w:t>
      </w:r>
      <w:r w:rsidRPr="00DD7144">
        <w:rPr>
          <w:rFonts w:eastAsia="Calibri"/>
          <w:i w:val="0"/>
          <w:szCs w:val="22"/>
          <w:lang w:bidi="ar-SA"/>
        </w:rPr>
        <w:t xml:space="preserve">poprzez swoje przedsięwzięcia wpisuje się w regionalne inteligentne specjalizacje województwa świętokrzyskiego, co przedstawia tabela </w:t>
      </w:r>
      <w:r w:rsidR="00283E91">
        <w:rPr>
          <w:rFonts w:eastAsia="Calibri"/>
          <w:i w:val="0"/>
          <w:szCs w:val="22"/>
          <w:lang w:bidi="ar-SA"/>
        </w:rPr>
        <w:t>17</w:t>
      </w:r>
      <w:r w:rsidRPr="00DD7144">
        <w:rPr>
          <w:rFonts w:eastAsia="Calibri"/>
          <w:i w:val="0"/>
          <w:szCs w:val="22"/>
          <w:lang w:bidi="ar-SA"/>
        </w:rPr>
        <w:t>.</w:t>
      </w:r>
    </w:p>
    <w:p w:rsidR="00DD7144" w:rsidRPr="00283E91" w:rsidRDefault="00DD7144" w:rsidP="00DD7144">
      <w:pPr>
        <w:keepNext/>
        <w:spacing w:line="240" w:lineRule="auto"/>
        <w:jc w:val="center"/>
        <w:rPr>
          <w:rFonts w:eastAsia="Calibri"/>
          <w:b/>
          <w:i w:val="0"/>
          <w:iCs/>
          <w:sz w:val="22"/>
          <w:szCs w:val="18"/>
          <w:highlight w:val="green"/>
          <w:lang w:bidi="ar-SA"/>
        </w:rPr>
      </w:pPr>
      <w:bookmarkStart w:id="66" w:name="_Toc438495978"/>
      <w:r w:rsidRPr="00283E91">
        <w:rPr>
          <w:rFonts w:eastAsia="Calibri"/>
          <w:b/>
          <w:i w:val="0"/>
          <w:iCs/>
          <w:sz w:val="22"/>
          <w:szCs w:val="18"/>
          <w:lang w:bidi="ar-SA"/>
        </w:rPr>
        <w:t xml:space="preserve">Tabela </w:t>
      </w:r>
      <w:r w:rsidR="0038165F" w:rsidRPr="00283E91">
        <w:rPr>
          <w:rFonts w:eastAsia="Calibri"/>
          <w:b/>
          <w:i w:val="0"/>
          <w:iCs/>
          <w:sz w:val="22"/>
          <w:szCs w:val="18"/>
          <w:lang w:bidi="ar-SA"/>
        </w:rPr>
        <w:fldChar w:fldCharType="begin"/>
      </w:r>
      <w:r w:rsidRPr="00283E91">
        <w:rPr>
          <w:rFonts w:eastAsia="Calibri"/>
          <w:b/>
          <w:i w:val="0"/>
          <w:iCs/>
          <w:sz w:val="22"/>
          <w:szCs w:val="18"/>
          <w:lang w:bidi="ar-SA"/>
        </w:rPr>
        <w:instrText xml:space="preserve"> SEQ Tabela \* ARABIC </w:instrText>
      </w:r>
      <w:r w:rsidR="0038165F" w:rsidRPr="00283E91">
        <w:rPr>
          <w:rFonts w:eastAsia="Calibri"/>
          <w:b/>
          <w:i w:val="0"/>
          <w:iCs/>
          <w:sz w:val="22"/>
          <w:szCs w:val="18"/>
          <w:lang w:bidi="ar-SA"/>
        </w:rPr>
        <w:fldChar w:fldCharType="separate"/>
      </w:r>
      <w:r w:rsidR="002C37C5">
        <w:rPr>
          <w:rFonts w:eastAsia="Calibri"/>
          <w:b/>
          <w:i w:val="0"/>
          <w:iCs/>
          <w:noProof/>
          <w:sz w:val="22"/>
          <w:szCs w:val="18"/>
          <w:lang w:bidi="ar-SA"/>
        </w:rPr>
        <w:t>18</w:t>
      </w:r>
      <w:r w:rsidR="0038165F" w:rsidRPr="00283E91">
        <w:rPr>
          <w:rFonts w:eastAsia="Calibri"/>
          <w:b/>
          <w:i w:val="0"/>
          <w:iCs/>
          <w:noProof/>
          <w:sz w:val="22"/>
          <w:szCs w:val="18"/>
          <w:lang w:bidi="ar-SA"/>
        </w:rPr>
        <w:fldChar w:fldCharType="end"/>
      </w:r>
      <w:r w:rsidRPr="00283E91">
        <w:rPr>
          <w:rFonts w:eastAsia="Calibri"/>
          <w:b/>
          <w:i w:val="0"/>
          <w:iCs/>
          <w:sz w:val="22"/>
          <w:szCs w:val="18"/>
          <w:lang w:bidi="ar-SA"/>
        </w:rPr>
        <w:t xml:space="preserve"> Matryca zależności między celami LSR a inteligentnymi specjalizacjami województwa świętokrzyskiego</w:t>
      </w:r>
      <w:bookmarkEnd w:id="66"/>
    </w:p>
    <w:tbl>
      <w:tblPr>
        <w:tblStyle w:val="Tabela-Siatka3"/>
        <w:tblW w:w="9622" w:type="dxa"/>
        <w:jc w:val="center"/>
        <w:tblLayout w:type="fixed"/>
        <w:tblLook w:val="04A0"/>
      </w:tblPr>
      <w:tblGrid>
        <w:gridCol w:w="956"/>
        <w:gridCol w:w="2807"/>
        <w:gridCol w:w="837"/>
        <w:gridCol w:w="837"/>
        <w:gridCol w:w="795"/>
        <w:gridCol w:w="879"/>
        <w:gridCol w:w="964"/>
        <w:gridCol w:w="710"/>
        <w:gridCol w:w="837"/>
      </w:tblGrid>
      <w:tr w:rsidR="00DD7144" w:rsidRPr="00DD7144" w:rsidTr="00FE7AC4">
        <w:trPr>
          <w:trHeight w:val="304"/>
          <w:jc w:val="center"/>
        </w:trPr>
        <w:tc>
          <w:tcPr>
            <w:tcW w:w="956" w:type="dxa"/>
            <w:vMerge w:val="restart"/>
            <w:shd w:val="clear" w:color="auto" w:fill="B8CCE4" w:themeFill="accent1" w:themeFillTint="66"/>
            <w:vAlign w:val="center"/>
          </w:tcPr>
          <w:p w:rsidR="00DD7144" w:rsidRPr="00FE7AC4" w:rsidRDefault="00DD7144" w:rsidP="00DD7144">
            <w:pPr>
              <w:jc w:val="center"/>
              <w:rPr>
                <w:rFonts w:asciiTheme="minorHAnsi" w:eastAsia="Calibri" w:hAnsiTheme="minorHAnsi" w:cstheme="minorHAnsi"/>
                <w:b/>
                <w:i w:val="0"/>
              </w:rPr>
            </w:pPr>
            <w:r w:rsidRPr="00FE7AC4">
              <w:rPr>
                <w:rFonts w:asciiTheme="minorHAnsi" w:eastAsia="Calibri" w:hAnsiTheme="minorHAnsi" w:cstheme="minorHAnsi"/>
                <w:b/>
                <w:i w:val="0"/>
              </w:rPr>
              <w:t>Cel ogólny</w:t>
            </w:r>
          </w:p>
        </w:tc>
        <w:tc>
          <w:tcPr>
            <w:tcW w:w="2807" w:type="dxa"/>
            <w:vMerge w:val="restart"/>
            <w:shd w:val="clear" w:color="auto" w:fill="B8CCE4" w:themeFill="accent1" w:themeFillTint="66"/>
            <w:vAlign w:val="center"/>
          </w:tcPr>
          <w:p w:rsidR="00DD7144" w:rsidRPr="00FE7AC4" w:rsidRDefault="00DD7144" w:rsidP="00DD7144">
            <w:pPr>
              <w:jc w:val="center"/>
              <w:rPr>
                <w:rFonts w:asciiTheme="minorHAnsi" w:eastAsia="Calibri" w:hAnsiTheme="minorHAnsi" w:cstheme="minorHAnsi"/>
                <w:b/>
                <w:i w:val="0"/>
              </w:rPr>
            </w:pPr>
            <w:r w:rsidRPr="00FE7AC4">
              <w:rPr>
                <w:rFonts w:asciiTheme="minorHAnsi" w:eastAsia="Calibri" w:hAnsiTheme="minorHAnsi" w:cstheme="minorHAnsi"/>
                <w:b/>
                <w:i w:val="0"/>
              </w:rPr>
              <w:t>Cel szczegółowy</w:t>
            </w:r>
          </w:p>
        </w:tc>
        <w:tc>
          <w:tcPr>
            <w:tcW w:w="3348" w:type="dxa"/>
            <w:gridSpan w:val="4"/>
            <w:shd w:val="clear" w:color="auto" w:fill="B8CCE4" w:themeFill="accent1" w:themeFillTint="66"/>
            <w:vAlign w:val="center"/>
          </w:tcPr>
          <w:p w:rsidR="00DD7144" w:rsidRPr="00FE7AC4" w:rsidRDefault="00DD7144" w:rsidP="00DD7144">
            <w:pPr>
              <w:jc w:val="center"/>
              <w:rPr>
                <w:rFonts w:asciiTheme="minorHAnsi" w:eastAsia="Calibri" w:hAnsiTheme="minorHAnsi" w:cstheme="minorHAnsi"/>
                <w:b/>
                <w:i w:val="0"/>
              </w:rPr>
            </w:pPr>
            <w:r w:rsidRPr="00FE7AC4">
              <w:rPr>
                <w:rFonts w:asciiTheme="minorHAnsi" w:eastAsia="Calibri" w:hAnsiTheme="minorHAnsi" w:cstheme="minorHAnsi"/>
                <w:b/>
                <w:i w:val="0"/>
              </w:rPr>
              <w:t>Inteligentne specjalizacje</w:t>
            </w:r>
          </w:p>
        </w:tc>
        <w:tc>
          <w:tcPr>
            <w:tcW w:w="2511" w:type="dxa"/>
            <w:gridSpan w:val="3"/>
            <w:shd w:val="clear" w:color="auto" w:fill="B8CCE4" w:themeFill="accent1" w:themeFillTint="66"/>
            <w:vAlign w:val="center"/>
          </w:tcPr>
          <w:p w:rsidR="00DD7144" w:rsidRPr="00FE7AC4" w:rsidRDefault="00DD7144" w:rsidP="00DD7144">
            <w:pPr>
              <w:jc w:val="center"/>
              <w:rPr>
                <w:rFonts w:asciiTheme="minorHAnsi" w:eastAsia="Calibri" w:hAnsiTheme="minorHAnsi" w:cstheme="minorHAnsi"/>
                <w:b/>
                <w:i w:val="0"/>
              </w:rPr>
            </w:pPr>
            <w:r w:rsidRPr="00FE7AC4">
              <w:rPr>
                <w:rFonts w:asciiTheme="minorHAnsi" w:eastAsia="Calibri" w:hAnsiTheme="minorHAnsi" w:cstheme="minorHAnsi"/>
                <w:b/>
                <w:i w:val="0"/>
              </w:rPr>
              <w:t>Specjalizacje horyzontalne</w:t>
            </w:r>
          </w:p>
        </w:tc>
      </w:tr>
      <w:tr w:rsidR="00DD7144" w:rsidRPr="00DD7144" w:rsidTr="00FE7AC4">
        <w:trPr>
          <w:cantSplit/>
          <w:trHeight w:val="2084"/>
          <w:jc w:val="center"/>
        </w:trPr>
        <w:tc>
          <w:tcPr>
            <w:tcW w:w="956" w:type="dxa"/>
            <w:vMerge/>
            <w:vAlign w:val="center"/>
          </w:tcPr>
          <w:p w:rsidR="00DD7144" w:rsidRPr="00DD7144" w:rsidRDefault="00DD7144" w:rsidP="00DD7144">
            <w:pPr>
              <w:jc w:val="center"/>
              <w:rPr>
                <w:rFonts w:asciiTheme="minorHAnsi" w:eastAsia="Calibri" w:hAnsiTheme="minorHAnsi" w:cstheme="minorHAnsi"/>
                <w:i w:val="0"/>
              </w:rPr>
            </w:pPr>
          </w:p>
        </w:tc>
        <w:tc>
          <w:tcPr>
            <w:tcW w:w="2807" w:type="dxa"/>
            <w:vMerge/>
            <w:vAlign w:val="center"/>
          </w:tcPr>
          <w:p w:rsidR="00DD7144" w:rsidRPr="00DD7144" w:rsidRDefault="00DD7144" w:rsidP="00DD7144">
            <w:pPr>
              <w:jc w:val="center"/>
              <w:rPr>
                <w:rFonts w:asciiTheme="minorHAnsi" w:eastAsia="Calibri" w:hAnsiTheme="minorHAnsi" w:cstheme="minorHAnsi"/>
                <w:i w:val="0"/>
              </w:rPr>
            </w:pPr>
          </w:p>
        </w:tc>
        <w:tc>
          <w:tcPr>
            <w:tcW w:w="837" w:type="dxa"/>
            <w:shd w:val="clear" w:color="auto" w:fill="DBE5F1" w:themeFill="accent1" w:themeFillTint="33"/>
            <w:textDirection w:val="btLr"/>
            <w:vAlign w:val="center"/>
          </w:tcPr>
          <w:p w:rsidR="00DD7144" w:rsidRPr="00DD7144" w:rsidRDefault="00DD7144" w:rsidP="00DD7144">
            <w:pPr>
              <w:jc w:val="center"/>
              <w:rPr>
                <w:rFonts w:asciiTheme="minorHAnsi" w:eastAsia="Calibri" w:hAnsiTheme="minorHAnsi" w:cstheme="minorHAnsi"/>
                <w:i w:val="0"/>
              </w:rPr>
            </w:pPr>
            <w:r w:rsidRPr="00DD7144">
              <w:rPr>
                <w:rFonts w:asciiTheme="minorHAnsi" w:eastAsia="Calibri" w:hAnsiTheme="minorHAnsi" w:cstheme="minorHAnsi"/>
                <w:i w:val="0"/>
              </w:rPr>
              <w:t>Zasobooszczędne budownictwo</w:t>
            </w:r>
          </w:p>
        </w:tc>
        <w:tc>
          <w:tcPr>
            <w:tcW w:w="837" w:type="dxa"/>
            <w:shd w:val="clear" w:color="auto" w:fill="DBE5F1" w:themeFill="accent1" w:themeFillTint="33"/>
            <w:textDirection w:val="btLr"/>
            <w:vAlign w:val="center"/>
          </w:tcPr>
          <w:p w:rsidR="00DD7144" w:rsidRPr="00DD7144" w:rsidRDefault="00DD7144" w:rsidP="00DD7144">
            <w:pPr>
              <w:jc w:val="center"/>
              <w:rPr>
                <w:rFonts w:asciiTheme="minorHAnsi" w:eastAsia="Calibri" w:hAnsiTheme="minorHAnsi" w:cstheme="minorHAnsi"/>
                <w:i w:val="0"/>
              </w:rPr>
            </w:pPr>
            <w:r w:rsidRPr="00DD7144">
              <w:rPr>
                <w:rFonts w:asciiTheme="minorHAnsi" w:eastAsia="Calibri" w:hAnsiTheme="minorHAnsi" w:cstheme="minorHAnsi"/>
                <w:i w:val="0"/>
              </w:rPr>
              <w:t>Sektor metalowo-</w:t>
            </w:r>
            <w:r w:rsidR="009307DB">
              <w:rPr>
                <w:rFonts w:asciiTheme="minorHAnsi" w:eastAsia="Calibri" w:hAnsiTheme="minorHAnsi" w:cstheme="minorHAnsi"/>
                <w:i w:val="0"/>
              </w:rPr>
              <w:br/>
              <w:t>-</w:t>
            </w:r>
            <w:r w:rsidRPr="00DD7144">
              <w:rPr>
                <w:rFonts w:asciiTheme="minorHAnsi" w:eastAsia="Calibri" w:hAnsiTheme="minorHAnsi" w:cstheme="minorHAnsi"/>
                <w:i w:val="0"/>
              </w:rPr>
              <w:t>odlewniczy</w:t>
            </w:r>
          </w:p>
        </w:tc>
        <w:tc>
          <w:tcPr>
            <w:tcW w:w="795" w:type="dxa"/>
            <w:shd w:val="clear" w:color="auto" w:fill="DBE5F1" w:themeFill="accent1" w:themeFillTint="33"/>
            <w:textDirection w:val="btLr"/>
            <w:vAlign w:val="center"/>
          </w:tcPr>
          <w:p w:rsidR="00DD7144" w:rsidRPr="00DD7144" w:rsidRDefault="00DD7144" w:rsidP="00DD7144">
            <w:pPr>
              <w:jc w:val="center"/>
              <w:rPr>
                <w:rFonts w:asciiTheme="minorHAnsi" w:eastAsia="Calibri" w:hAnsiTheme="minorHAnsi" w:cstheme="minorHAnsi"/>
                <w:i w:val="0"/>
              </w:rPr>
            </w:pPr>
            <w:r w:rsidRPr="00DD7144">
              <w:rPr>
                <w:rFonts w:asciiTheme="minorHAnsi" w:eastAsia="Calibri" w:hAnsiTheme="minorHAnsi" w:cstheme="minorHAnsi"/>
                <w:i w:val="0"/>
              </w:rPr>
              <w:t xml:space="preserve">Turystyka zdrowotna </w:t>
            </w:r>
            <w:r w:rsidRPr="00DD7144">
              <w:rPr>
                <w:rFonts w:asciiTheme="minorHAnsi" w:eastAsia="Calibri" w:hAnsiTheme="minorHAnsi" w:cstheme="minorHAnsi"/>
                <w:i w:val="0"/>
              </w:rPr>
              <w:br/>
              <w:t>i prozdrowotna</w:t>
            </w:r>
          </w:p>
        </w:tc>
        <w:tc>
          <w:tcPr>
            <w:tcW w:w="879" w:type="dxa"/>
            <w:shd w:val="clear" w:color="auto" w:fill="DBE5F1" w:themeFill="accent1" w:themeFillTint="33"/>
            <w:textDirection w:val="btLr"/>
            <w:vAlign w:val="center"/>
          </w:tcPr>
          <w:p w:rsidR="00DD7144" w:rsidRPr="00DD7144" w:rsidRDefault="00DD7144" w:rsidP="00DD7144">
            <w:pPr>
              <w:jc w:val="center"/>
              <w:rPr>
                <w:rFonts w:asciiTheme="minorHAnsi" w:eastAsia="Calibri" w:hAnsiTheme="minorHAnsi" w:cstheme="minorHAnsi"/>
                <w:i w:val="0"/>
              </w:rPr>
            </w:pPr>
            <w:r w:rsidRPr="00DD7144">
              <w:rPr>
                <w:rFonts w:asciiTheme="minorHAnsi" w:eastAsia="Calibri" w:hAnsiTheme="minorHAnsi" w:cstheme="minorHAnsi"/>
                <w:i w:val="0"/>
              </w:rPr>
              <w:t xml:space="preserve">Nowoczesne rolnictwo </w:t>
            </w:r>
            <w:r w:rsidRPr="00DD7144">
              <w:rPr>
                <w:rFonts w:asciiTheme="minorHAnsi" w:eastAsia="Calibri" w:hAnsiTheme="minorHAnsi" w:cstheme="minorHAnsi"/>
                <w:i w:val="0"/>
              </w:rPr>
              <w:br/>
              <w:t>i przetwórstwo spożywcze</w:t>
            </w:r>
          </w:p>
        </w:tc>
        <w:tc>
          <w:tcPr>
            <w:tcW w:w="964" w:type="dxa"/>
            <w:shd w:val="clear" w:color="auto" w:fill="DBE5F1" w:themeFill="accent1" w:themeFillTint="33"/>
            <w:textDirection w:val="btLr"/>
            <w:vAlign w:val="center"/>
          </w:tcPr>
          <w:p w:rsidR="00DD7144" w:rsidRPr="00DD7144" w:rsidRDefault="00DD7144" w:rsidP="00DD7144">
            <w:pPr>
              <w:jc w:val="center"/>
              <w:rPr>
                <w:rFonts w:asciiTheme="minorHAnsi" w:eastAsia="Calibri" w:hAnsiTheme="minorHAnsi" w:cstheme="minorHAnsi"/>
                <w:i w:val="0"/>
              </w:rPr>
            </w:pPr>
            <w:r w:rsidRPr="00DD7144">
              <w:rPr>
                <w:rFonts w:asciiTheme="minorHAnsi" w:eastAsia="Calibri" w:hAnsiTheme="minorHAnsi" w:cstheme="minorHAnsi"/>
                <w:i w:val="0"/>
              </w:rPr>
              <w:t>ICT – technologie informacyjno-</w:t>
            </w:r>
            <w:r w:rsidR="009307DB">
              <w:rPr>
                <w:rFonts w:asciiTheme="minorHAnsi" w:eastAsia="Calibri" w:hAnsiTheme="minorHAnsi" w:cstheme="minorHAnsi"/>
                <w:i w:val="0"/>
              </w:rPr>
              <w:br/>
              <w:t>-</w:t>
            </w:r>
            <w:r w:rsidRPr="00DD7144">
              <w:rPr>
                <w:rFonts w:asciiTheme="minorHAnsi" w:eastAsia="Calibri" w:hAnsiTheme="minorHAnsi" w:cstheme="minorHAnsi"/>
                <w:i w:val="0"/>
              </w:rPr>
              <w:t>komunikacyjne</w:t>
            </w:r>
          </w:p>
        </w:tc>
        <w:tc>
          <w:tcPr>
            <w:tcW w:w="710" w:type="dxa"/>
            <w:shd w:val="clear" w:color="auto" w:fill="DBE5F1" w:themeFill="accent1" w:themeFillTint="33"/>
            <w:textDirection w:val="btLr"/>
            <w:vAlign w:val="center"/>
          </w:tcPr>
          <w:p w:rsidR="00DD7144" w:rsidRPr="00DD7144" w:rsidRDefault="00DD7144" w:rsidP="00DD7144">
            <w:pPr>
              <w:jc w:val="center"/>
              <w:rPr>
                <w:rFonts w:asciiTheme="minorHAnsi" w:eastAsia="Calibri" w:hAnsiTheme="minorHAnsi" w:cstheme="minorHAnsi"/>
                <w:i w:val="0"/>
              </w:rPr>
            </w:pPr>
            <w:r w:rsidRPr="00DD7144">
              <w:rPr>
                <w:rFonts w:asciiTheme="minorHAnsi" w:eastAsia="Calibri" w:hAnsiTheme="minorHAnsi" w:cstheme="minorHAnsi"/>
                <w:i w:val="0"/>
              </w:rPr>
              <w:t>Branża targowo-</w:t>
            </w:r>
            <w:r w:rsidR="009307DB">
              <w:rPr>
                <w:rFonts w:asciiTheme="minorHAnsi" w:eastAsia="Calibri" w:hAnsiTheme="minorHAnsi" w:cstheme="minorHAnsi"/>
                <w:i w:val="0"/>
              </w:rPr>
              <w:br/>
              <w:t>-</w:t>
            </w:r>
            <w:r w:rsidRPr="00DD7144">
              <w:rPr>
                <w:rFonts w:asciiTheme="minorHAnsi" w:eastAsia="Calibri" w:hAnsiTheme="minorHAnsi" w:cstheme="minorHAnsi"/>
                <w:i w:val="0"/>
              </w:rPr>
              <w:t>kongresowa</w:t>
            </w:r>
          </w:p>
        </w:tc>
        <w:tc>
          <w:tcPr>
            <w:tcW w:w="837" w:type="dxa"/>
            <w:shd w:val="clear" w:color="auto" w:fill="DBE5F1" w:themeFill="accent1" w:themeFillTint="33"/>
            <w:textDirection w:val="btLr"/>
            <w:vAlign w:val="center"/>
          </w:tcPr>
          <w:p w:rsidR="00DD7144" w:rsidRPr="00DD7144" w:rsidRDefault="00DD7144" w:rsidP="00DD7144">
            <w:pPr>
              <w:jc w:val="center"/>
              <w:rPr>
                <w:rFonts w:asciiTheme="minorHAnsi" w:eastAsia="Calibri" w:hAnsiTheme="minorHAnsi" w:cstheme="minorHAnsi"/>
                <w:i w:val="0"/>
              </w:rPr>
            </w:pPr>
            <w:r w:rsidRPr="00DD7144">
              <w:rPr>
                <w:rFonts w:asciiTheme="minorHAnsi" w:eastAsia="Calibri" w:hAnsiTheme="minorHAnsi" w:cstheme="minorHAnsi"/>
                <w:i w:val="0"/>
              </w:rPr>
              <w:t xml:space="preserve">Zrównoważony </w:t>
            </w:r>
            <w:r w:rsidRPr="00DD7144">
              <w:rPr>
                <w:rFonts w:asciiTheme="minorHAnsi" w:eastAsia="Calibri" w:hAnsiTheme="minorHAnsi" w:cstheme="minorHAnsi"/>
                <w:i w:val="0"/>
              </w:rPr>
              <w:br/>
              <w:t>rozwój energetyczny</w:t>
            </w:r>
          </w:p>
        </w:tc>
      </w:tr>
      <w:tr w:rsidR="00DD7144" w:rsidRPr="00DD7144" w:rsidTr="00DD7144">
        <w:trPr>
          <w:cantSplit/>
          <w:trHeight w:val="959"/>
          <w:jc w:val="center"/>
        </w:trPr>
        <w:tc>
          <w:tcPr>
            <w:tcW w:w="956" w:type="dxa"/>
            <w:vMerge w:val="restart"/>
            <w:textDirection w:val="btLr"/>
            <w:vAlign w:val="center"/>
          </w:tcPr>
          <w:p w:rsidR="00DD7144" w:rsidRPr="00DD7144" w:rsidRDefault="00DD7144" w:rsidP="00DD7144">
            <w:pPr>
              <w:jc w:val="center"/>
              <w:rPr>
                <w:rFonts w:asciiTheme="minorHAnsi" w:eastAsia="Calibri" w:hAnsiTheme="minorHAnsi" w:cstheme="minorHAnsi"/>
                <w:i w:val="0"/>
              </w:rPr>
            </w:pPr>
            <w:r w:rsidRPr="00DD7144">
              <w:rPr>
                <w:rFonts w:asciiTheme="minorHAnsi" w:eastAsia="Calibri" w:hAnsiTheme="minorHAnsi" w:cstheme="minorHAnsi"/>
                <w:i w:val="0"/>
              </w:rPr>
              <w:t xml:space="preserve">LGD obszarem silnym społecznie </w:t>
            </w:r>
            <w:r w:rsidRPr="00DD7144">
              <w:rPr>
                <w:rFonts w:asciiTheme="minorHAnsi" w:eastAsia="Calibri" w:hAnsiTheme="minorHAnsi" w:cstheme="minorHAnsi"/>
                <w:i w:val="0"/>
              </w:rPr>
              <w:br/>
              <w:t>i gospodarczo</w:t>
            </w:r>
          </w:p>
        </w:tc>
        <w:tc>
          <w:tcPr>
            <w:tcW w:w="2807" w:type="dxa"/>
            <w:vAlign w:val="center"/>
          </w:tcPr>
          <w:p w:rsidR="00DD7144" w:rsidRPr="00DD7144" w:rsidRDefault="00DD7144" w:rsidP="00DD7144">
            <w:pPr>
              <w:jc w:val="center"/>
              <w:rPr>
                <w:rFonts w:asciiTheme="minorHAnsi" w:eastAsia="Calibri" w:hAnsiTheme="minorHAnsi" w:cstheme="minorHAnsi"/>
                <w:i w:val="0"/>
              </w:rPr>
            </w:pPr>
            <w:r w:rsidRPr="00DD7144">
              <w:rPr>
                <w:rFonts w:asciiTheme="minorHAnsi" w:eastAsia="Calibri" w:hAnsiTheme="minorHAnsi" w:cstheme="minorHAnsi"/>
                <w:i w:val="0"/>
              </w:rPr>
              <w:t>Stworzenie warunków do aktywności i zaangażowania mieszkańców</w:t>
            </w:r>
          </w:p>
        </w:tc>
        <w:tc>
          <w:tcPr>
            <w:tcW w:w="837" w:type="dxa"/>
            <w:vAlign w:val="center"/>
          </w:tcPr>
          <w:p w:rsidR="00DD7144" w:rsidRPr="00DD7144" w:rsidRDefault="00DD7144" w:rsidP="00DD7144">
            <w:pPr>
              <w:jc w:val="center"/>
              <w:rPr>
                <w:rFonts w:asciiTheme="minorHAnsi" w:eastAsia="Calibri" w:hAnsiTheme="minorHAnsi" w:cstheme="minorHAnsi"/>
              </w:rPr>
            </w:pPr>
            <w:r w:rsidRPr="00DD7144">
              <w:rPr>
                <w:rFonts w:asciiTheme="minorHAnsi" w:eastAsia="Calibri" w:hAnsiTheme="minorHAnsi" w:cstheme="minorHAnsi"/>
              </w:rPr>
              <w:t>–</w:t>
            </w:r>
          </w:p>
        </w:tc>
        <w:tc>
          <w:tcPr>
            <w:tcW w:w="837" w:type="dxa"/>
            <w:vAlign w:val="center"/>
          </w:tcPr>
          <w:p w:rsidR="00DD7144" w:rsidRPr="00DD7144" w:rsidRDefault="00DD7144" w:rsidP="00DD7144">
            <w:pPr>
              <w:jc w:val="center"/>
              <w:rPr>
                <w:rFonts w:asciiTheme="minorHAnsi" w:eastAsia="Calibri" w:hAnsiTheme="minorHAnsi" w:cstheme="minorHAnsi"/>
              </w:rPr>
            </w:pPr>
            <w:r w:rsidRPr="00DD7144">
              <w:rPr>
                <w:rFonts w:asciiTheme="minorHAnsi" w:eastAsia="Calibri" w:hAnsiTheme="minorHAnsi" w:cstheme="minorHAnsi"/>
              </w:rPr>
              <w:t>–</w:t>
            </w:r>
          </w:p>
        </w:tc>
        <w:tc>
          <w:tcPr>
            <w:tcW w:w="795" w:type="dxa"/>
            <w:vAlign w:val="center"/>
          </w:tcPr>
          <w:p w:rsidR="00DD7144" w:rsidRPr="00283E91" w:rsidRDefault="00283E91" w:rsidP="00DD7144">
            <w:pPr>
              <w:jc w:val="center"/>
              <w:rPr>
                <w:rFonts w:asciiTheme="minorHAnsi" w:eastAsia="Calibri" w:hAnsiTheme="minorHAnsi" w:cstheme="minorHAnsi"/>
                <w:i w:val="0"/>
              </w:rPr>
            </w:pPr>
            <w:r w:rsidRPr="00283E91">
              <w:rPr>
                <w:rFonts w:asciiTheme="minorHAnsi" w:eastAsia="Calibri" w:hAnsiTheme="minorHAnsi" w:cstheme="minorHAnsi"/>
                <w:i w:val="0"/>
              </w:rPr>
              <w:t>x</w:t>
            </w:r>
          </w:p>
        </w:tc>
        <w:tc>
          <w:tcPr>
            <w:tcW w:w="879" w:type="dxa"/>
            <w:vAlign w:val="center"/>
          </w:tcPr>
          <w:p w:rsidR="00DD7144" w:rsidRPr="00283E91" w:rsidRDefault="00283E91" w:rsidP="00DD7144">
            <w:pPr>
              <w:jc w:val="center"/>
              <w:rPr>
                <w:rFonts w:asciiTheme="minorHAnsi" w:eastAsia="Calibri" w:hAnsiTheme="minorHAnsi" w:cstheme="minorHAnsi"/>
                <w:i w:val="0"/>
              </w:rPr>
            </w:pPr>
            <w:r w:rsidRPr="00283E91">
              <w:rPr>
                <w:rFonts w:asciiTheme="minorHAnsi" w:eastAsia="Calibri" w:hAnsiTheme="minorHAnsi" w:cstheme="minorHAnsi"/>
                <w:i w:val="0"/>
              </w:rPr>
              <w:t>x</w:t>
            </w:r>
          </w:p>
        </w:tc>
        <w:tc>
          <w:tcPr>
            <w:tcW w:w="964" w:type="dxa"/>
            <w:vAlign w:val="center"/>
          </w:tcPr>
          <w:p w:rsidR="00DD7144" w:rsidRPr="00DD7144" w:rsidRDefault="00DD7144" w:rsidP="00DD7144">
            <w:pPr>
              <w:jc w:val="center"/>
              <w:rPr>
                <w:rFonts w:asciiTheme="minorHAnsi" w:eastAsia="Calibri" w:hAnsiTheme="minorHAnsi" w:cstheme="minorHAnsi"/>
              </w:rPr>
            </w:pPr>
            <w:r w:rsidRPr="00DD7144">
              <w:rPr>
                <w:rFonts w:asciiTheme="minorHAnsi" w:eastAsia="Calibri" w:hAnsiTheme="minorHAnsi" w:cstheme="minorHAnsi"/>
              </w:rPr>
              <w:t>–</w:t>
            </w:r>
          </w:p>
        </w:tc>
        <w:tc>
          <w:tcPr>
            <w:tcW w:w="710" w:type="dxa"/>
            <w:vAlign w:val="center"/>
          </w:tcPr>
          <w:p w:rsidR="00DD7144" w:rsidRPr="00DD7144" w:rsidRDefault="00DD7144" w:rsidP="00DD7144">
            <w:pPr>
              <w:jc w:val="center"/>
              <w:rPr>
                <w:rFonts w:asciiTheme="minorHAnsi" w:eastAsia="Calibri" w:hAnsiTheme="minorHAnsi" w:cstheme="minorHAnsi"/>
              </w:rPr>
            </w:pPr>
            <w:r w:rsidRPr="00DD7144">
              <w:rPr>
                <w:rFonts w:asciiTheme="minorHAnsi" w:eastAsia="Calibri" w:hAnsiTheme="minorHAnsi" w:cstheme="minorHAnsi"/>
              </w:rPr>
              <w:t>–</w:t>
            </w:r>
          </w:p>
        </w:tc>
        <w:tc>
          <w:tcPr>
            <w:tcW w:w="837" w:type="dxa"/>
            <w:vAlign w:val="center"/>
          </w:tcPr>
          <w:p w:rsidR="00DD7144" w:rsidRPr="00DD7144" w:rsidRDefault="00DD7144" w:rsidP="00DD7144">
            <w:pPr>
              <w:jc w:val="center"/>
              <w:rPr>
                <w:rFonts w:asciiTheme="minorHAnsi" w:eastAsia="Calibri" w:hAnsiTheme="minorHAnsi" w:cstheme="minorHAnsi"/>
              </w:rPr>
            </w:pPr>
            <w:r w:rsidRPr="00DD7144">
              <w:rPr>
                <w:rFonts w:asciiTheme="minorHAnsi" w:eastAsia="Calibri" w:hAnsiTheme="minorHAnsi" w:cstheme="minorHAnsi"/>
              </w:rPr>
              <w:t>–</w:t>
            </w:r>
          </w:p>
        </w:tc>
      </w:tr>
      <w:tr w:rsidR="00DD7144" w:rsidRPr="00DD7144" w:rsidTr="00DD7144">
        <w:trPr>
          <w:trHeight w:val="959"/>
          <w:jc w:val="center"/>
        </w:trPr>
        <w:tc>
          <w:tcPr>
            <w:tcW w:w="956" w:type="dxa"/>
            <w:vMerge/>
            <w:vAlign w:val="center"/>
          </w:tcPr>
          <w:p w:rsidR="00DD7144" w:rsidRPr="00DD7144" w:rsidRDefault="00DD7144" w:rsidP="00DD7144">
            <w:pPr>
              <w:jc w:val="center"/>
              <w:rPr>
                <w:rFonts w:asciiTheme="minorHAnsi" w:eastAsia="Calibri" w:hAnsiTheme="minorHAnsi" w:cstheme="minorHAnsi"/>
                <w:i w:val="0"/>
              </w:rPr>
            </w:pPr>
          </w:p>
        </w:tc>
        <w:tc>
          <w:tcPr>
            <w:tcW w:w="2807" w:type="dxa"/>
            <w:vAlign w:val="center"/>
          </w:tcPr>
          <w:p w:rsidR="00DD7144" w:rsidRPr="00DD7144" w:rsidRDefault="00DD7144" w:rsidP="00DD7144">
            <w:pPr>
              <w:jc w:val="center"/>
              <w:rPr>
                <w:rFonts w:asciiTheme="minorHAnsi" w:eastAsia="Calibri" w:hAnsiTheme="minorHAnsi" w:cstheme="minorHAnsi"/>
                <w:i w:val="0"/>
              </w:rPr>
            </w:pPr>
            <w:r w:rsidRPr="00DD7144">
              <w:rPr>
                <w:rFonts w:asciiTheme="minorHAnsi" w:eastAsia="Calibri" w:hAnsiTheme="minorHAnsi" w:cstheme="minorHAnsi"/>
                <w:i w:val="0"/>
              </w:rPr>
              <w:t>Rozwój gospodarczy obszaru LGD</w:t>
            </w:r>
          </w:p>
        </w:tc>
        <w:tc>
          <w:tcPr>
            <w:tcW w:w="837" w:type="dxa"/>
            <w:vAlign w:val="center"/>
          </w:tcPr>
          <w:p w:rsidR="00DD7144" w:rsidRPr="00DD7144" w:rsidRDefault="00DD7144" w:rsidP="00DD7144">
            <w:pPr>
              <w:jc w:val="center"/>
              <w:rPr>
                <w:rFonts w:asciiTheme="minorHAnsi" w:eastAsia="Calibri" w:hAnsiTheme="minorHAnsi" w:cstheme="minorHAnsi"/>
              </w:rPr>
            </w:pPr>
            <w:r w:rsidRPr="00DD7144">
              <w:rPr>
                <w:rFonts w:asciiTheme="minorHAnsi" w:eastAsia="Calibri" w:hAnsiTheme="minorHAnsi" w:cstheme="minorHAnsi"/>
              </w:rPr>
              <w:t>–</w:t>
            </w:r>
          </w:p>
        </w:tc>
        <w:tc>
          <w:tcPr>
            <w:tcW w:w="837" w:type="dxa"/>
            <w:vAlign w:val="center"/>
          </w:tcPr>
          <w:p w:rsidR="00DD7144" w:rsidRPr="00DD7144" w:rsidRDefault="00DD7144" w:rsidP="00DD7144">
            <w:pPr>
              <w:jc w:val="center"/>
              <w:rPr>
                <w:rFonts w:asciiTheme="minorHAnsi" w:eastAsia="Calibri" w:hAnsiTheme="minorHAnsi" w:cstheme="minorHAnsi"/>
              </w:rPr>
            </w:pPr>
            <w:r w:rsidRPr="00DD7144">
              <w:rPr>
                <w:rFonts w:asciiTheme="minorHAnsi" w:eastAsia="Calibri" w:hAnsiTheme="minorHAnsi" w:cstheme="minorHAnsi"/>
              </w:rPr>
              <w:t>–</w:t>
            </w:r>
          </w:p>
        </w:tc>
        <w:tc>
          <w:tcPr>
            <w:tcW w:w="795" w:type="dxa"/>
            <w:vAlign w:val="center"/>
          </w:tcPr>
          <w:p w:rsidR="00DD7144" w:rsidRPr="00283E91" w:rsidRDefault="00283E91" w:rsidP="00DD7144">
            <w:pPr>
              <w:jc w:val="center"/>
              <w:rPr>
                <w:rFonts w:asciiTheme="minorHAnsi" w:eastAsia="Calibri" w:hAnsiTheme="minorHAnsi" w:cstheme="minorHAnsi"/>
                <w:i w:val="0"/>
              </w:rPr>
            </w:pPr>
            <w:r w:rsidRPr="00283E91">
              <w:rPr>
                <w:rFonts w:asciiTheme="minorHAnsi" w:eastAsia="Calibri" w:hAnsiTheme="minorHAnsi" w:cstheme="minorHAnsi"/>
                <w:i w:val="0"/>
              </w:rPr>
              <w:t>x</w:t>
            </w:r>
          </w:p>
        </w:tc>
        <w:tc>
          <w:tcPr>
            <w:tcW w:w="879" w:type="dxa"/>
            <w:vAlign w:val="center"/>
          </w:tcPr>
          <w:p w:rsidR="00DD7144" w:rsidRPr="00283E91" w:rsidRDefault="00283E91" w:rsidP="00DD7144">
            <w:pPr>
              <w:jc w:val="center"/>
              <w:rPr>
                <w:rFonts w:asciiTheme="minorHAnsi" w:eastAsia="Calibri" w:hAnsiTheme="minorHAnsi" w:cstheme="minorHAnsi"/>
                <w:i w:val="0"/>
              </w:rPr>
            </w:pPr>
            <w:r w:rsidRPr="00283E91">
              <w:rPr>
                <w:rFonts w:asciiTheme="minorHAnsi" w:eastAsia="Calibri" w:hAnsiTheme="minorHAnsi" w:cstheme="minorHAnsi"/>
                <w:i w:val="0"/>
              </w:rPr>
              <w:t>x</w:t>
            </w:r>
          </w:p>
        </w:tc>
        <w:tc>
          <w:tcPr>
            <w:tcW w:w="964" w:type="dxa"/>
            <w:vAlign w:val="center"/>
          </w:tcPr>
          <w:p w:rsidR="00DD7144" w:rsidRPr="00DD7144" w:rsidRDefault="00DD7144" w:rsidP="00DD7144">
            <w:pPr>
              <w:jc w:val="center"/>
              <w:rPr>
                <w:rFonts w:asciiTheme="minorHAnsi" w:eastAsia="Calibri" w:hAnsiTheme="minorHAnsi" w:cstheme="minorHAnsi"/>
              </w:rPr>
            </w:pPr>
            <w:r w:rsidRPr="00DD7144">
              <w:rPr>
                <w:rFonts w:asciiTheme="minorHAnsi" w:eastAsia="Calibri" w:hAnsiTheme="minorHAnsi" w:cstheme="minorHAnsi"/>
              </w:rPr>
              <w:t>–</w:t>
            </w:r>
          </w:p>
        </w:tc>
        <w:tc>
          <w:tcPr>
            <w:tcW w:w="710" w:type="dxa"/>
            <w:vAlign w:val="center"/>
          </w:tcPr>
          <w:p w:rsidR="00DD7144" w:rsidRPr="00DD7144" w:rsidRDefault="00DD7144" w:rsidP="00DD7144">
            <w:pPr>
              <w:jc w:val="center"/>
              <w:rPr>
                <w:rFonts w:asciiTheme="minorHAnsi" w:eastAsia="Calibri" w:hAnsiTheme="minorHAnsi" w:cstheme="minorHAnsi"/>
              </w:rPr>
            </w:pPr>
            <w:r w:rsidRPr="00DD7144">
              <w:rPr>
                <w:rFonts w:asciiTheme="minorHAnsi" w:eastAsia="Calibri" w:hAnsiTheme="minorHAnsi" w:cstheme="minorHAnsi"/>
              </w:rPr>
              <w:t>–</w:t>
            </w:r>
          </w:p>
        </w:tc>
        <w:tc>
          <w:tcPr>
            <w:tcW w:w="837" w:type="dxa"/>
            <w:vAlign w:val="center"/>
          </w:tcPr>
          <w:p w:rsidR="00DD7144" w:rsidRPr="00DD7144" w:rsidRDefault="00DD7144" w:rsidP="00DD7144">
            <w:pPr>
              <w:jc w:val="center"/>
              <w:rPr>
                <w:rFonts w:asciiTheme="minorHAnsi" w:eastAsia="Calibri" w:hAnsiTheme="minorHAnsi" w:cstheme="minorHAnsi"/>
              </w:rPr>
            </w:pPr>
            <w:r w:rsidRPr="00DD7144">
              <w:rPr>
                <w:rFonts w:asciiTheme="minorHAnsi" w:eastAsia="Calibri" w:hAnsiTheme="minorHAnsi" w:cstheme="minorHAnsi"/>
              </w:rPr>
              <w:t>–</w:t>
            </w:r>
          </w:p>
        </w:tc>
      </w:tr>
    </w:tbl>
    <w:p w:rsidR="004B33EC" w:rsidRPr="00DD7144" w:rsidRDefault="00DD7144" w:rsidP="00DD7144">
      <w:pPr>
        <w:spacing w:line="240" w:lineRule="auto"/>
        <w:jc w:val="center"/>
        <w:rPr>
          <w:rFonts w:asciiTheme="majorHAnsi" w:eastAsiaTheme="majorEastAsia" w:hAnsiTheme="majorHAnsi" w:cstheme="majorBidi"/>
        </w:rPr>
      </w:pPr>
      <w:r w:rsidRPr="00DD7144">
        <w:rPr>
          <w:rFonts w:eastAsia="Calibri"/>
          <w:sz w:val="22"/>
          <w:szCs w:val="22"/>
          <w:lang w:bidi="ar-SA"/>
        </w:rPr>
        <w:t>Źródło: Opracowanie własne na podstawie Strategii Badań i Innowacyjności (RIS3). Od absorpcji do rezultatów – jak pobudzić potencjał województwa świętokrzyskiego 2014–2020+ (styczeń 2014)</w:t>
      </w:r>
      <w:r w:rsidR="004B33EC" w:rsidRPr="00DD7144">
        <w:rPr>
          <w:sz w:val="22"/>
        </w:rPr>
        <w:br w:type="page"/>
      </w:r>
    </w:p>
    <w:p w:rsidR="004B33EC" w:rsidRDefault="004B33EC" w:rsidP="00CE4AE2">
      <w:pPr>
        <w:pStyle w:val="Nagwek1"/>
        <w:rPr>
          <w:lang w:val="pl-PL"/>
        </w:rPr>
      </w:pPr>
      <w:bookmarkStart w:id="67" w:name="_Toc438759788"/>
      <w:r>
        <w:rPr>
          <w:lang w:val="pl-PL"/>
        </w:rPr>
        <w:lastRenderedPageBreak/>
        <w:t>ROZDZIAŁ XI Monitoring i ewaluacja</w:t>
      </w:r>
      <w:bookmarkEnd w:id="67"/>
    </w:p>
    <w:p w:rsidR="00AC22F0" w:rsidRPr="00AC22F0" w:rsidRDefault="00AC22F0" w:rsidP="00AC22F0">
      <w:pPr>
        <w:spacing w:line="276" w:lineRule="auto"/>
        <w:ind w:firstLine="708"/>
        <w:rPr>
          <w:rFonts w:eastAsia="Calibri"/>
          <w:i w:val="0"/>
          <w:szCs w:val="22"/>
          <w:lang w:bidi="ar-SA"/>
        </w:rPr>
      </w:pPr>
      <w:r w:rsidRPr="00AC22F0">
        <w:rPr>
          <w:rFonts w:eastAsia="Calibri"/>
          <w:i w:val="0"/>
          <w:szCs w:val="22"/>
          <w:lang w:bidi="ar-SA"/>
        </w:rPr>
        <w:t xml:space="preserve">W celu poprawnego i efektywnego wdrażania założeń Strategii, niezbędne jest prowadzenie działań, które mają na celu weryfikację sposobu jej realizacji. W tym celu niezbędne jest prowadzenie bieżącego monitoringu oraz przeprowadzanie badań ewaluacyjnych, które umożliwią w razie konieczności aktualizację dokumentu. Wszystkie podejmowane działania powinny być prowadzone w sposób zadawalający społeczność lokalną zamieszkującą obszar LGD. </w:t>
      </w:r>
    </w:p>
    <w:p w:rsidR="00AC22F0" w:rsidRPr="00AC22F0" w:rsidRDefault="00AC22F0" w:rsidP="00AC22F0">
      <w:pPr>
        <w:spacing w:line="276" w:lineRule="auto"/>
        <w:ind w:firstLine="708"/>
        <w:rPr>
          <w:rFonts w:eastAsia="Calibri"/>
          <w:i w:val="0"/>
          <w:szCs w:val="22"/>
          <w:lang w:bidi="ar-SA"/>
        </w:rPr>
      </w:pPr>
      <w:r w:rsidRPr="00AC22F0">
        <w:rPr>
          <w:rFonts w:eastAsia="Calibri"/>
          <w:b/>
          <w:i w:val="0"/>
          <w:szCs w:val="22"/>
          <w:lang w:bidi="ar-SA"/>
        </w:rPr>
        <w:t>Monitoring</w:t>
      </w:r>
      <w:r w:rsidRPr="00AC22F0">
        <w:rPr>
          <w:rFonts w:eastAsia="Calibri"/>
          <w:i w:val="0"/>
          <w:szCs w:val="22"/>
          <w:lang w:bidi="ar-SA"/>
        </w:rPr>
        <w:t xml:space="preserve"> to działania bieżące, które polegają na gromadzeniu i analizowaniu ilościowych </w:t>
      </w:r>
      <w:r w:rsidRPr="00AC22F0">
        <w:rPr>
          <w:rFonts w:eastAsia="Calibri"/>
          <w:i w:val="0"/>
          <w:szCs w:val="22"/>
          <w:lang w:bidi="ar-SA"/>
        </w:rPr>
        <w:br/>
        <w:t xml:space="preserve">i jakościowych informacji </w:t>
      </w:r>
      <w:r w:rsidRPr="00AC22F0">
        <w:rPr>
          <w:rFonts w:eastAsia="Calibri"/>
          <w:i w:val="0"/>
          <w:lang w:bidi="ar-SA"/>
        </w:rPr>
        <w:t>na temat funkcjonowania LGD oraz etapu realizacji Strategii w kwestii finansowej i rzeczowej</w:t>
      </w:r>
      <w:r w:rsidRPr="00AC22F0">
        <w:rPr>
          <w:rFonts w:eastAsia="Calibri"/>
          <w:i w:val="0"/>
          <w:szCs w:val="22"/>
          <w:lang w:bidi="ar-SA"/>
        </w:rPr>
        <w:t>. Zebrane informacje umożliwiają weryfikację tempa i kierunku, w którym zmierza realizacja założeń Strategii. Dane te wykorzystywane są w procesie ewaluacji. Elementy, które będą monitorowane przez okres realizacji Strategii</w:t>
      </w:r>
      <w:r w:rsidR="00DB33FD">
        <w:rPr>
          <w:rFonts w:eastAsia="Calibri"/>
          <w:i w:val="0"/>
          <w:szCs w:val="22"/>
          <w:lang w:bidi="ar-SA"/>
        </w:rPr>
        <w:t>,</w:t>
      </w:r>
      <w:r w:rsidRPr="00AC22F0">
        <w:rPr>
          <w:rFonts w:eastAsia="Calibri"/>
          <w:i w:val="0"/>
          <w:szCs w:val="22"/>
          <w:lang w:bidi="ar-SA"/>
        </w:rPr>
        <w:t xml:space="preserve"> z wyszczególnieniem </w:t>
      </w:r>
      <w:r w:rsidRPr="00AC22F0">
        <w:rPr>
          <w:rFonts w:eastAsia="Calibri"/>
          <w:i w:val="0"/>
          <w:lang w:bidi="ar-SA"/>
        </w:rPr>
        <w:t>podmiotów odpowiedzialnych za wykonanie badania, metod i źródeł pozyskiwania informacji, a także czasu wykonywania badań oraz ich celu</w:t>
      </w:r>
      <w:r w:rsidR="00283E91">
        <w:rPr>
          <w:rFonts w:eastAsia="Calibri"/>
          <w:i w:val="0"/>
          <w:lang w:bidi="ar-SA"/>
        </w:rPr>
        <w:t>,</w:t>
      </w:r>
      <w:r w:rsidRPr="00AC22F0">
        <w:rPr>
          <w:rFonts w:eastAsia="Calibri"/>
          <w:i w:val="0"/>
          <w:lang w:bidi="ar-SA"/>
        </w:rPr>
        <w:t xml:space="preserve"> wskazano w tabeli</w:t>
      </w:r>
      <w:r w:rsidR="00283E91">
        <w:rPr>
          <w:rFonts w:eastAsia="Calibri"/>
          <w:i w:val="0"/>
          <w:lang w:bidi="ar-SA"/>
        </w:rPr>
        <w:t xml:space="preserve"> 18</w:t>
      </w:r>
    </w:p>
    <w:p w:rsidR="00AC22F0" w:rsidRPr="00AC22F0" w:rsidRDefault="00AC22F0" w:rsidP="00AC22F0">
      <w:pPr>
        <w:spacing w:line="276" w:lineRule="auto"/>
        <w:ind w:firstLine="708"/>
        <w:rPr>
          <w:rFonts w:eastAsia="Calibri"/>
          <w:i w:val="0"/>
          <w:lang w:bidi="ar-SA"/>
        </w:rPr>
      </w:pPr>
    </w:p>
    <w:p w:rsidR="00283E91" w:rsidRPr="00283E91" w:rsidRDefault="00283E91" w:rsidP="00283E91">
      <w:pPr>
        <w:pStyle w:val="Legenda"/>
      </w:pPr>
      <w:bookmarkStart w:id="68" w:name="_Toc438495979"/>
      <w:r>
        <w:t xml:space="preserve">Tabela </w:t>
      </w:r>
      <w:r w:rsidR="0038165F" w:rsidRPr="00283E91">
        <w:fldChar w:fldCharType="begin"/>
      </w:r>
      <w:r w:rsidRPr="00283E91">
        <w:instrText xml:space="preserve"> SEQ Tabela \* ARABIC </w:instrText>
      </w:r>
      <w:r w:rsidR="0038165F" w:rsidRPr="00283E91">
        <w:fldChar w:fldCharType="separate"/>
      </w:r>
      <w:r w:rsidR="002C37C5">
        <w:t>19</w:t>
      </w:r>
      <w:r w:rsidR="0038165F" w:rsidRPr="00283E91">
        <w:fldChar w:fldCharType="end"/>
      </w:r>
      <w:r w:rsidRPr="00283E91">
        <w:t xml:space="preserve"> </w:t>
      </w:r>
      <w:r w:rsidRPr="00283E91">
        <w:rPr>
          <w:rFonts w:eastAsia="Calibri"/>
          <w:bCs w:val="0"/>
          <w:color w:val="000000"/>
          <w:szCs w:val="22"/>
        </w:rPr>
        <w:t>Elementy podlegające monitorowaniu</w:t>
      </w:r>
      <w:bookmarkEnd w:id="68"/>
    </w:p>
    <w:tbl>
      <w:tblPr>
        <w:tblStyle w:val="Tabela-Siatka2"/>
        <w:tblW w:w="9781" w:type="dxa"/>
        <w:jc w:val="center"/>
        <w:tblLook w:val="04A0"/>
      </w:tblPr>
      <w:tblGrid>
        <w:gridCol w:w="1670"/>
        <w:gridCol w:w="1378"/>
        <w:gridCol w:w="2220"/>
        <w:gridCol w:w="1476"/>
        <w:gridCol w:w="3037"/>
      </w:tblGrid>
      <w:tr w:rsidR="00AC22F0" w:rsidRPr="00AC22F0" w:rsidTr="009729C3">
        <w:trPr>
          <w:trHeight w:val="854"/>
          <w:jc w:val="center"/>
        </w:trPr>
        <w:tc>
          <w:tcPr>
            <w:tcW w:w="1670" w:type="dxa"/>
            <w:shd w:val="clear" w:color="auto" w:fill="B8CCE4" w:themeFill="accent1" w:themeFillTint="66"/>
            <w:vAlign w:val="center"/>
          </w:tcPr>
          <w:p w:rsidR="00AC22F0" w:rsidRPr="00AC22F0" w:rsidRDefault="00AC22F0" w:rsidP="00AC22F0">
            <w:pPr>
              <w:jc w:val="center"/>
              <w:rPr>
                <w:rFonts w:asciiTheme="minorHAnsi" w:eastAsia="Calibri" w:hAnsiTheme="minorHAnsi" w:cstheme="minorHAnsi"/>
                <w:b/>
                <w:i w:val="0"/>
              </w:rPr>
            </w:pPr>
            <w:r w:rsidRPr="00AC22F0">
              <w:rPr>
                <w:rFonts w:asciiTheme="minorHAnsi" w:eastAsia="Calibri" w:hAnsiTheme="minorHAnsi" w:cstheme="minorHAnsi"/>
                <w:b/>
                <w:i w:val="0"/>
              </w:rPr>
              <w:t>Elementy poddane badaniu</w:t>
            </w:r>
          </w:p>
        </w:tc>
        <w:tc>
          <w:tcPr>
            <w:tcW w:w="1378" w:type="dxa"/>
            <w:shd w:val="clear" w:color="auto" w:fill="B8CCE4" w:themeFill="accent1" w:themeFillTint="66"/>
            <w:vAlign w:val="center"/>
          </w:tcPr>
          <w:p w:rsidR="00AC22F0" w:rsidRPr="00AC22F0" w:rsidRDefault="00AC22F0" w:rsidP="00AC22F0">
            <w:pPr>
              <w:jc w:val="center"/>
              <w:rPr>
                <w:rFonts w:asciiTheme="minorHAnsi" w:eastAsia="Calibri" w:hAnsiTheme="minorHAnsi" w:cstheme="minorHAnsi"/>
                <w:b/>
                <w:i w:val="0"/>
              </w:rPr>
            </w:pPr>
            <w:r w:rsidRPr="00AC22F0">
              <w:rPr>
                <w:rFonts w:asciiTheme="minorHAnsi" w:eastAsia="Calibri" w:hAnsiTheme="minorHAnsi" w:cstheme="minorHAnsi"/>
                <w:b/>
                <w:i w:val="0"/>
              </w:rPr>
              <w:t>Wykonawca badania</w:t>
            </w:r>
          </w:p>
        </w:tc>
        <w:tc>
          <w:tcPr>
            <w:tcW w:w="2220" w:type="dxa"/>
            <w:shd w:val="clear" w:color="auto" w:fill="B8CCE4" w:themeFill="accent1" w:themeFillTint="66"/>
            <w:vAlign w:val="center"/>
          </w:tcPr>
          <w:p w:rsidR="00AC22F0" w:rsidRPr="00AC22F0" w:rsidRDefault="00AC22F0" w:rsidP="00AC22F0">
            <w:pPr>
              <w:jc w:val="center"/>
              <w:rPr>
                <w:rFonts w:asciiTheme="minorHAnsi" w:eastAsia="Calibri" w:hAnsiTheme="minorHAnsi" w:cstheme="minorHAnsi"/>
                <w:b/>
                <w:i w:val="0"/>
              </w:rPr>
            </w:pPr>
            <w:r w:rsidRPr="00AC22F0">
              <w:rPr>
                <w:rFonts w:asciiTheme="minorHAnsi" w:eastAsia="Calibri" w:hAnsiTheme="minorHAnsi" w:cstheme="minorHAnsi"/>
                <w:b/>
                <w:i w:val="0"/>
              </w:rPr>
              <w:t xml:space="preserve">Źródła danych </w:t>
            </w:r>
            <w:r w:rsidRPr="00AC22F0">
              <w:rPr>
                <w:rFonts w:asciiTheme="minorHAnsi" w:eastAsia="Calibri" w:hAnsiTheme="minorHAnsi" w:cstheme="minorHAnsi"/>
                <w:b/>
                <w:i w:val="0"/>
              </w:rPr>
              <w:br/>
              <w:t>i metody ich zbierania</w:t>
            </w:r>
          </w:p>
        </w:tc>
        <w:tc>
          <w:tcPr>
            <w:tcW w:w="1476" w:type="dxa"/>
            <w:shd w:val="clear" w:color="auto" w:fill="B8CCE4" w:themeFill="accent1" w:themeFillTint="66"/>
            <w:vAlign w:val="center"/>
          </w:tcPr>
          <w:p w:rsidR="00AC22F0" w:rsidRPr="00AC22F0" w:rsidRDefault="00AC22F0" w:rsidP="00AC22F0">
            <w:pPr>
              <w:jc w:val="center"/>
              <w:rPr>
                <w:rFonts w:asciiTheme="minorHAnsi" w:eastAsia="Calibri" w:hAnsiTheme="minorHAnsi" w:cstheme="minorHAnsi"/>
                <w:b/>
                <w:i w:val="0"/>
              </w:rPr>
            </w:pPr>
            <w:r w:rsidRPr="00AC22F0">
              <w:rPr>
                <w:rFonts w:asciiTheme="minorHAnsi" w:eastAsia="Calibri" w:hAnsiTheme="minorHAnsi" w:cstheme="minorHAnsi"/>
                <w:b/>
                <w:i w:val="0"/>
              </w:rPr>
              <w:t>Czas i okres dokonywania pomiaru</w:t>
            </w:r>
          </w:p>
        </w:tc>
        <w:tc>
          <w:tcPr>
            <w:tcW w:w="3037" w:type="dxa"/>
            <w:shd w:val="clear" w:color="auto" w:fill="B8CCE4" w:themeFill="accent1" w:themeFillTint="66"/>
            <w:vAlign w:val="center"/>
          </w:tcPr>
          <w:p w:rsidR="00AC22F0" w:rsidRPr="00AC22F0" w:rsidRDefault="00AC22F0" w:rsidP="00AC22F0">
            <w:pPr>
              <w:jc w:val="center"/>
              <w:rPr>
                <w:rFonts w:asciiTheme="minorHAnsi" w:eastAsia="Calibri" w:hAnsiTheme="minorHAnsi" w:cstheme="minorHAnsi"/>
                <w:b/>
                <w:i w:val="0"/>
              </w:rPr>
            </w:pPr>
            <w:r w:rsidRPr="00AC22F0">
              <w:rPr>
                <w:rFonts w:asciiTheme="minorHAnsi" w:eastAsia="Calibri" w:hAnsiTheme="minorHAnsi" w:cstheme="minorHAnsi"/>
                <w:b/>
                <w:i w:val="0"/>
              </w:rPr>
              <w:t>Analiza i ocena danych</w:t>
            </w:r>
          </w:p>
        </w:tc>
      </w:tr>
      <w:tr w:rsidR="00AC22F0" w:rsidRPr="00AC22F0" w:rsidTr="00752688">
        <w:trPr>
          <w:trHeight w:val="925"/>
          <w:jc w:val="center"/>
        </w:trPr>
        <w:tc>
          <w:tcPr>
            <w:tcW w:w="1670"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Wskaźniki realizacji LSR</w:t>
            </w:r>
          </w:p>
        </w:tc>
        <w:tc>
          <w:tcPr>
            <w:tcW w:w="1378"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Zarząd LGD</w:t>
            </w:r>
          </w:p>
        </w:tc>
        <w:tc>
          <w:tcPr>
            <w:tcW w:w="2220"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Sprawozdania beneficjentów, ankiety beneficjentów, rejestr danych LGD</w:t>
            </w:r>
          </w:p>
        </w:tc>
        <w:tc>
          <w:tcPr>
            <w:tcW w:w="1476" w:type="dxa"/>
          </w:tcPr>
          <w:p w:rsidR="00AC22F0" w:rsidRPr="00AC22F0" w:rsidRDefault="00AC22F0" w:rsidP="00AC22F0">
            <w:pPr>
              <w:jc w:val="center"/>
              <w:rPr>
                <w:rFonts w:asciiTheme="minorHAnsi" w:eastAsia="Calibri" w:hAnsiTheme="minorHAnsi" w:cstheme="minorHAnsi"/>
                <w:i w:val="0"/>
              </w:rPr>
            </w:pPr>
            <w:r w:rsidRPr="00AC22F0">
              <w:rPr>
                <w:rFonts w:asciiTheme="minorHAnsi" w:eastAsia="Calibri" w:hAnsiTheme="minorHAnsi" w:cstheme="minorHAnsi"/>
                <w:i w:val="0"/>
              </w:rPr>
              <w:t>Na bieżąco</w:t>
            </w:r>
          </w:p>
        </w:tc>
        <w:tc>
          <w:tcPr>
            <w:tcW w:w="3037"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Stopień realizacji wskaźnika.</w:t>
            </w:r>
          </w:p>
        </w:tc>
      </w:tr>
      <w:tr w:rsidR="00AC22F0" w:rsidRPr="00AC22F0" w:rsidTr="00752688">
        <w:trPr>
          <w:trHeight w:val="1236"/>
          <w:jc w:val="center"/>
        </w:trPr>
        <w:tc>
          <w:tcPr>
            <w:tcW w:w="1670"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Harmonogram ogłaszanych konkursów</w:t>
            </w:r>
          </w:p>
        </w:tc>
        <w:tc>
          <w:tcPr>
            <w:tcW w:w="1378"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Zarząd LGD</w:t>
            </w:r>
          </w:p>
        </w:tc>
        <w:tc>
          <w:tcPr>
            <w:tcW w:w="2220"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Rejestr ogłoszonych konkursów</w:t>
            </w:r>
          </w:p>
        </w:tc>
        <w:tc>
          <w:tcPr>
            <w:tcW w:w="1476" w:type="dxa"/>
          </w:tcPr>
          <w:p w:rsidR="00AC22F0" w:rsidRPr="00AC22F0" w:rsidRDefault="00AC22F0" w:rsidP="00AC22F0">
            <w:pPr>
              <w:jc w:val="center"/>
              <w:rPr>
                <w:rFonts w:asciiTheme="minorHAnsi" w:eastAsia="Calibri" w:hAnsiTheme="minorHAnsi" w:cstheme="minorHAnsi"/>
                <w:i w:val="0"/>
              </w:rPr>
            </w:pPr>
            <w:r w:rsidRPr="00AC22F0">
              <w:rPr>
                <w:rFonts w:asciiTheme="minorHAnsi" w:eastAsia="Calibri" w:hAnsiTheme="minorHAnsi" w:cstheme="minorHAnsi"/>
                <w:i w:val="0"/>
              </w:rPr>
              <w:t>Na bieżąco</w:t>
            </w:r>
          </w:p>
        </w:tc>
        <w:tc>
          <w:tcPr>
            <w:tcW w:w="3037"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 xml:space="preserve">Zgodność ogłaszania konkursów z harmonogramem konkursów LSR, ocena stopnia realizacji zadań wdrażanych </w:t>
            </w:r>
            <w:r w:rsidRPr="00AC22F0">
              <w:rPr>
                <w:rFonts w:asciiTheme="minorHAnsi" w:eastAsia="Calibri" w:hAnsiTheme="minorHAnsi" w:cstheme="minorHAnsi"/>
                <w:i w:val="0"/>
              </w:rPr>
              <w:br/>
              <w:t>w ramach LSR.</w:t>
            </w:r>
          </w:p>
        </w:tc>
      </w:tr>
      <w:tr w:rsidR="00AC22F0" w:rsidRPr="00AC22F0" w:rsidTr="00752688">
        <w:trPr>
          <w:trHeight w:val="928"/>
          <w:jc w:val="center"/>
        </w:trPr>
        <w:tc>
          <w:tcPr>
            <w:tcW w:w="1670"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Budżet LGD</w:t>
            </w:r>
          </w:p>
        </w:tc>
        <w:tc>
          <w:tcPr>
            <w:tcW w:w="1378"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Zarząd LGD</w:t>
            </w:r>
          </w:p>
        </w:tc>
        <w:tc>
          <w:tcPr>
            <w:tcW w:w="2220"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Rejestr danych</w:t>
            </w:r>
          </w:p>
        </w:tc>
        <w:tc>
          <w:tcPr>
            <w:tcW w:w="1476" w:type="dxa"/>
          </w:tcPr>
          <w:p w:rsidR="00AC22F0" w:rsidRPr="00AC22F0" w:rsidRDefault="00AC22F0" w:rsidP="00AC22F0">
            <w:pPr>
              <w:jc w:val="center"/>
              <w:rPr>
                <w:rFonts w:asciiTheme="minorHAnsi" w:eastAsia="Calibri" w:hAnsiTheme="minorHAnsi" w:cstheme="minorHAnsi"/>
                <w:i w:val="0"/>
              </w:rPr>
            </w:pPr>
            <w:r w:rsidRPr="00AC22F0">
              <w:rPr>
                <w:rFonts w:asciiTheme="minorHAnsi" w:eastAsia="Calibri" w:hAnsiTheme="minorHAnsi" w:cstheme="minorHAnsi"/>
                <w:i w:val="0"/>
              </w:rPr>
              <w:t>Na bieżąco</w:t>
            </w:r>
          </w:p>
        </w:tc>
        <w:tc>
          <w:tcPr>
            <w:tcW w:w="3037"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 xml:space="preserve">Stopień wykorzystania środków finansowych </w:t>
            </w:r>
            <w:r w:rsidRPr="00AC22F0">
              <w:rPr>
                <w:rFonts w:asciiTheme="minorHAnsi" w:eastAsia="Calibri" w:hAnsiTheme="minorHAnsi" w:cstheme="minorHAnsi"/>
                <w:i w:val="0"/>
              </w:rPr>
              <w:br/>
              <w:t>w odniesieniu do środków zakontraktowanych.</w:t>
            </w:r>
          </w:p>
        </w:tc>
      </w:tr>
      <w:tr w:rsidR="00AC22F0" w:rsidRPr="00AC22F0" w:rsidTr="00752688">
        <w:trPr>
          <w:trHeight w:val="1022"/>
          <w:jc w:val="center"/>
        </w:trPr>
        <w:tc>
          <w:tcPr>
            <w:tcW w:w="1670"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 xml:space="preserve">Zainteresowanie </w:t>
            </w:r>
            <w:r w:rsidR="00DB33FD">
              <w:rPr>
                <w:rFonts w:asciiTheme="minorHAnsi" w:eastAsia="Calibri" w:hAnsiTheme="minorHAnsi" w:cstheme="minorHAnsi"/>
                <w:i w:val="0"/>
              </w:rPr>
              <w:t xml:space="preserve">ze </w:t>
            </w:r>
            <w:r w:rsidRPr="00AC22F0">
              <w:rPr>
                <w:rFonts w:asciiTheme="minorHAnsi" w:eastAsia="Calibri" w:hAnsiTheme="minorHAnsi" w:cstheme="minorHAnsi"/>
                <w:i w:val="0"/>
              </w:rPr>
              <w:t>stroną internetową LGD</w:t>
            </w:r>
          </w:p>
        </w:tc>
        <w:tc>
          <w:tcPr>
            <w:tcW w:w="1378"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Zarząd LGD</w:t>
            </w:r>
          </w:p>
        </w:tc>
        <w:tc>
          <w:tcPr>
            <w:tcW w:w="2220"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Licznik odwiedzin strony internetowej, dane od administratora strony internetowej</w:t>
            </w:r>
          </w:p>
        </w:tc>
        <w:tc>
          <w:tcPr>
            <w:tcW w:w="1476" w:type="dxa"/>
          </w:tcPr>
          <w:p w:rsidR="00AC22F0" w:rsidRPr="00AC22F0" w:rsidRDefault="00AC22F0" w:rsidP="00AC22F0">
            <w:pPr>
              <w:jc w:val="center"/>
              <w:rPr>
                <w:rFonts w:asciiTheme="minorHAnsi" w:eastAsia="Calibri" w:hAnsiTheme="minorHAnsi" w:cstheme="minorHAnsi"/>
                <w:i w:val="0"/>
              </w:rPr>
            </w:pPr>
            <w:r w:rsidRPr="00AC22F0">
              <w:rPr>
                <w:rFonts w:asciiTheme="minorHAnsi" w:eastAsia="Calibri" w:hAnsiTheme="minorHAnsi" w:cstheme="minorHAnsi"/>
                <w:i w:val="0"/>
              </w:rPr>
              <w:t>Na bieżąco</w:t>
            </w:r>
          </w:p>
        </w:tc>
        <w:tc>
          <w:tcPr>
            <w:tcW w:w="3037"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Skuteczność przekazywania/ uzyskiwania informacji na temat działalności LGD.</w:t>
            </w:r>
          </w:p>
        </w:tc>
      </w:tr>
      <w:tr w:rsidR="00AC22F0" w:rsidRPr="00AC22F0" w:rsidTr="00752688">
        <w:trPr>
          <w:trHeight w:val="1408"/>
          <w:jc w:val="center"/>
        </w:trPr>
        <w:tc>
          <w:tcPr>
            <w:tcW w:w="1670"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Pracownicy Biura LGD, funkcjonowanie Biura Zarządu</w:t>
            </w:r>
          </w:p>
        </w:tc>
        <w:tc>
          <w:tcPr>
            <w:tcW w:w="1378"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Zarząd LGD</w:t>
            </w:r>
          </w:p>
        </w:tc>
        <w:tc>
          <w:tcPr>
            <w:tcW w:w="2220"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Anonimowe ankiety</w:t>
            </w:r>
          </w:p>
        </w:tc>
        <w:tc>
          <w:tcPr>
            <w:tcW w:w="1476" w:type="dxa"/>
          </w:tcPr>
          <w:p w:rsidR="00AC22F0" w:rsidRPr="00AC22F0" w:rsidRDefault="00AC22F0" w:rsidP="00AC22F0">
            <w:pPr>
              <w:jc w:val="center"/>
              <w:rPr>
                <w:rFonts w:asciiTheme="minorHAnsi" w:eastAsia="Calibri" w:hAnsiTheme="minorHAnsi" w:cstheme="minorHAnsi"/>
                <w:i w:val="0"/>
              </w:rPr>
            </w:pPr>
            <w:r w:rsidRPr="00AC22F0">
              <w:rPr>
                <w:rFonts w:asciiTheme="minorHAnsi" w:eastAsia="Calibri" w:hAnsiTheme="minorHAnsi" w:cstheme="minorHAnsi"/>
                <w:i w:val="0"/>
              </w:rPr>
              <w:t>Na bieżąco</w:t>
            </w:r>
          </w:p>
        </w:tc>
        <w:tc>
          <w:tcPr>
            <w:tcW w:w="3037"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Ocena pracy pracowników, sposób przekazywania istotnych informacji potencjalnym beneficjentom, pomoc w rozwiązywaniu problemów, efektywność świadczonego doradztwa.</w:t>
            </w:r>
          </w:p>
        </w:tc>
      </w:tr>
    </w:tbl>
    <w:p w:rsidR="00AC22F0" w:rsidRPr="00AC22F0" w:rsidRDefault="00AC22F0" w:rsidP="00AC22F0">
      <w:pPr>
        <w:spacing w:line="240" w:lineRule="auto"/>
        <w:ind w:firstLine="708"/>
        <w:jc w:val="center"/>
        <w:rPr>
          <w:rFonts w:eastAsia="Calibri"/>
          <w:sz w:val="22"/>
          <w:szCs w:val="22"/>
          <w:lang w:bidi="ar-SA"/>
        </w:rPr>
      </w:pPr>
      <w:r w:rsidRPr="00AC22F0">
        <w:rPr>
          <w:rFonts w:eastAsia="Calibri"/>
          <w:sz w:val="22"/>
          <w:szCs w:val="22"/>
          <w:lang w:bidi="ar-SA"/>
        </w:rPr>
        <w:t>Źródło: Opracowanie własne</w:t>
      </w:r>
    </w:p>
    <w:p w:rsidR="00AC22F0" w:rsidRPr="00AC22F0" w:rsidRDefault="00AC22F0" w:rsidP="00AC22F0">
      <w:pPr>
        <w:spacing w:line="276" w:lineRule="auto"/>
        <w:ind w:firstLine="708"/>
        <w:rPr>
          <w:rFonts w:eastAsia="Calibri"/>
          <w:b/>
          <w:i w:val="0"/>
          <w:szCs w:val="22"/>
          <w:lang w:bidi="ar-SA"/>
        </w:rPr>
      </w:pPr>
    </w:p>
    <w:p w:rsidR="00AC22F0" w:rsidRPr="00AC22F0" w:rsidRDefault="00AC22F0" w:rsidP="00AC22F0">
      <w:pPr>
        <w:spacing w:line="276" w:lineRule="auto"/>
        <w:ind w:firstLine="708"/>
        <w:rPr>
          <w:rFonts w:eastAsia="Calibri"/>
          <w:i w:val="0"/>
          <w:szCs w:val="22"/>
          <w:lang w:bidi="ar-SA"/>
        </w:rPr>
      </w:pPr>
      <w:r w:rsidRPr="00AC22F0">
        <w:rPr>
          <w:rFonts w:eastAsia="Calibri"/>
          <w:b/>
          <w:i w:val="0"/>
          <w:szCs w:val="22"/>
          <w:lang w:bidi="ar-SA"/>
        </w:rPr>
        <w:t>Ewaluacja</w:t>
      </w:r>
      <w:r w:rsidRPr="00AC22F0">
        <w:rPr>
          <w:rFonts w:eastAsia="Calibri"/>
          <w:i w:val="0"/>
          <w:szCs w:val="22"/>
          <w:lang w:bidi="ar-SA"/>
        </w:rPr>
        <w:t xml:space="preserve"> to obiektywna ocena projektu, programu lub polityki na wszystkich etapach, </w:t>
      </w:r>
      <w:r w:rsidRPr="00AC22F0">
        <w:rPr>
          <w:rFonts w:eastAsia="Calibri"/>
          <w:i w:val="0"/>
          <w:szCs w:val="22"/>
          <w:lang w:bidi="ar-SA"/>
        </w:rPr>
        <w:br/>
        <w:t>tj. planowania, realizacji i mierzenia rezultatów. Powinna ona dostarczyć rzetelnych i przydatnych informacji, pozwalając wykorzystać zdobytą w ten sposób wiedzę w procesie decyzyjnym</w:t>
      </w:r>
      <w:r w:rsidRPr="00AC22F0">
        <w:rPr>
          <w:rFonts w:eastAsia="Calibri"/>
          <w:i w:val="0"/>
          <w:szCs w:val="22"/>
          <w:vertAlign w:val="superscript"/>
          <w:lang w:bidi="ar-SA"/>
        </w:rPr>
        <w:footnoteReference w:id="18"/>
      </w:r>
      <w:r w:rsidRPr="00AC22F0">
        <w:rPr>
          <w:rFonts w:eastAsia="Calibri"/>
          <w:i w:val="0"/>
          <w:szCs w:val="22"/>
          <w:lang w:bidi="ar-SA"/>
        </w:rPr>
        <w:t xml:space="preserve">. </w:t>
      </w:r>
    </w:p>
    <w:p w:rsidR="00AC22F0" w:rsidRPr="00AC22F0" w:rsidRDefault="00AC22F0" w:rsidP="00D25C14">
      <w:pPr>
        <w:spacing w:line="276" w:lineRule="auto"/>
        <w:ind w:firstLine="708"/>
        <w:rPr>
          <w:rFonts w:eastAsia="Calibri"/>
          <w:i w:val="0"/>
          <w:szCs w:val="22"/>
          <w:lang w:bidi="ar-SA"/>
        </w:rPr>
      </w:pPr>
      <w:r w:rsidRPr="00AC22F0">
        <w:rPr>
          <w:rFonts w:eastAsia="Calibri"/>
          <w:i w:val="0"/>
          <w:szCs w:val="22"/>
          <w:lang w:bidi="ar-SA"/>
        </w:rPr>
        <w:lastRenderedPageBreak/>
        <w:t>Ewaluacja będzie prowadzona zgodnie z 5 kryteriami ewaluacyjnymi</w:t>
      </w:r>
      <w:r w:rsidRPr="00AC22F0">
        <w:rPr>
          <w:rFonts w:eastAsia="Calibri"/>
          <w:i w:val="0"/>
          <w:szCs w:val="22"/>
          <w:vertAlign w:val="superscript"/>
          <w:lang w:bidi="ar-SA"/>
        </w:rPr>
        <w:footnoteReference w:id="19"/>
      </w:r>
      <w:r w:rsidRPr="00AC22F0">
        <w:rPr>
          <w:rFonts w:eastAsia="Calibri"/>
          <w:i w:val="0"/>
          <w:szCs w:val="22"/>
          <w:lang w:bidi="ar-SA"/>
        </w:rPr>
        <w:t>:</w:t>
      </w:r>
    </w:p>
    <w:p w:rsidR="00AC22F0" w:rsidRPr="00AC22F0" w:rsidRDefault="00AC22F0" w:rsidP="00D25C14">
      <w:pPr>
        <w:numPr>
          <w:ilvl w:val="0"/>
          <w:numId w:val="22"/>
        </w:numPr>
        <w:spacing w:line="276" w:lineRule="auto"/>
        <w:contextualSpacing/>
        <w:rPr>
          <w:rFonts w:eastAsia="Calibri"/>
          <w:i w:val="0"/>
          <w:szCs w:val="22"/>
          <w:lang w:bidi="ar-SA"/>
        </w:rPr>
      </w:pPr>
      <w:r w:rsidRPr="00AC22F0">
        <w:rPr>
          <w:rFonts w:eastAsia="Calibri"/>
          <w:i w:val="0"/>
          <w:szCs w:val="22"/>
          <w:lang w:bidi="ar-SA"/>
        </w:rPr>
        <w:t>Trafności – będzie określać, w jakim stopniu przyjęte do realizacji zadania odpowiadają na określone przez beneficjentów problemy na obszarze LGD.</w:t>
      </w:r>
    </w:p>
    <w:p w:rsidR="00AC22F0" w:rsidRPr="00AC22F0" w:rsidRDefault="00AC22F0" w:rsidP="00D25C14">
      <w:pPr>
        <w:numPr>
          <w:ilvl w:val="0"/>
          <w:numId w:val="22"/>
        </w:numPr>
        <w:spacing w:line="276" w:lineRule="auto"/>
        <w:contextualSpacing/>
        <w:rPr>
          <w:rFonts w:eastAsia="Calibri"/>
          <w:i w:val="0"/>
          <w:szCs w:val="22"/>
          <w:lang w:bidi="ar-SA"/>
        </w:rPr>
      </w:pPr>
      <w:r w:rsidRPr="00AC22F0">
        <w:rPr>
          <w:rFonts w:eastAsia="Calibri"/>
          <w:i w:val="0"/>
          <w:szCs w:val="22"/>
          <w:lang w:bidi="ar-SA"/>
        </w:rPr>
        <w:t>Efektywności i wydajności – będzie określać jak duże są nakłady: finansowe, czasu, kapitału ludzkiego na uzyskane wyniki i osiągnięte rezultaty zrealizowanego przedsięwzięcia.</w:t>
      </w:r>
    </w:p>
    <w:p w:rsidR="00AC22F0" w:rsidRPr="00AC22F0" w:rsidRDefault="00AC22F0" w:rsidP="00D25C14">
      <w:pPr>
        <w:numPr>
          <w:ilvl w:val="0"/>
          <w:numId w:val="22"/>
        </w:numPr>
        <w:spacing w:line="276" w:lineRule="auto"/>
        <w:contextualSpacing/>
        <w:rPr>
          <w:rFonts w:eastAsia="Calibri"/>
          <w:i w:val="0"/>
          <w:szCs w:val="22"/>
          <w:lang w:bidi="ar-SA"/>
        </w:rPr>
      </w:pPr>
      <w:r w:rsidRPr="00AC22F0">
        <w:rPr>
          <w:rFonts w:eastAsia="Calibri"/>
          <w:i w:val="0"/>
          <w:szCs w:val="22"/>
          <w:lang w:bidi="ar-SA"/>
        </w:rPr>
        <w:t>Skuteczności – będzie oceniać stopień osiągniętych celów w odniesieniu do założeń.</w:t>
      </w:r>
    </w:p>
    <w:p w:rsidR="00AC22F0" w:rsidRPr="00AC22F0" w:rsidRDefault="00AC22F0" w:rsidP="00D25C14">
      <w:pPr>
        <w:numPr>
          <w:ilvl w:val="0"/>
          <w:numId w:val="22"/>
        </w:numPr>
        <w:spacing w:line="276" w:lineRule="auto"/>
        <w:contextualSpacing/>
        <w:rPr>
          <w:rFonts w:eastAsia="Calibri"/>
          <w:i w:val="0"/>
          <w:szCs w:val="22"/>
          <w:lang w:bidi="ar-SA"/>
        </w:rPr>
      </w:pPr>
      <w:r w:rsidRPr="00AC22F0">
        <w:rPr>
          <w:rFonts w:eastAsia="Calibri"/>
          <w:i w:val="0"/>
          <w:szCs w:val="22"/>
          <w:lang w:bidi="ar-SA"/>
        </w:rPr>
        <w:t>Trwałości – będzie dostarczać informacji czy osiągnięte efekty realizacji projektu będą wpływać w dłuższym okresie niż do zakończenia finansowania na rozwój danego sektora, regionu.</w:t>
      </w:r>
    </w:p>
    <w:p w:rsidR="00AC22F0" w:rsidRPr="00AC22F0" w:rsidRDefault="00AC22F0" w:rsidP="00D25C14">
      <w:pPr>
        <w:numPr>
          <w:ilvl w:val="0"/>
          <w:numId w:val="22"/>
        </w:numPr>
        <w:spacing w:line="276" w:lineRule="auto"/>
        <w:contextualSpacing/>
        <w:rPr>
          <w:rFonts w:eastAsia="Calibri"/>
          <w:i w:val="0"/>
          <w:szCs w:val="22"/>
          <w:lang w:bidi="ar-SA"/>
        </w:rPr>
      </w:pPr>
      <w:r w:rsidRPr="00AC22F0">
        <w:rPr>
          <w:rFonts w:eastAsia="Calibri"/>
          <w:i w:val="0"/>
          <w:szCs w:val="22"/>
          <w:lang w:bidi="ar-SA"/>
        </w:rPr>
        <w:t>Użyteczności – będzie dostarczać informacji o tym</w:t>
      </w:r>
      <w:r w:rsidR="00DB33FD">
        <w:rPr>
          <w:rFonts w:eastAsia="Calibri"/>
          <w:i w:val="0"/>
          <w:szCs w:val="22"/>
          <w:lang w:bidi="ar-SA"/>
        </w:rPr>
        <w:t>,</w:t>
      </w:r>
      <w:r w:rsidRPr="00AC22F0">
        <w:rPr>
          <w:rFonts w:eastAsia="Calibri"/>
          <w:i w:val="0"/>
          <w:szCs w:val="22"/>
          <w:lang w:bidi="ar-SA"/>
        </w:rPr>
        <w:t xml:space="preserve"> czy realizowana LSR odpowiada na faktyczne potrzeby mieszkańców.</w:t>
      </w:r>
    </w:p>
    <w:p w:rsidR="00AC22F0" w:rsidRPr="00AC22F0" w:rsidRDefault="00AC22F0" w:rsidP="00D25C14">
      <w:pPr>
        <w:spacing w:line="276" w:lineRule="auto"/>
        <w:ind w:firstLine="708"/>
        <w:rPr>
          <w:rFonts w:eastAsia="Calibri"/>
          <w:i w:val="0"/>
          <w:szCs w:val="22"/>
          <w:lang w:bidi="ar-SA"/>
        </w:rPr>
      </w:pPr>
      <w:r w:rsidRPr="00AC22F0">
        <w:rPr>
          <w:rFonts w:eastAsia="Calibri"/>
          <w:i w:val="0"/>
          <w:szCs w:val="22"/>
          <w:lang w:bidi="ar-SA"/>
        </w:rPr>
        <w:t xml:space="preserve">Elementy LSR, które zostaną poddane procesowi ewaluacji, z wyszczególnieniem podmiotów odpowiedzialnych za jej wykonanie, metod i źródeł pozyskiwania informacji oraz czasu </w:t>
      </w:r>
      <w:r>
        <w:rPr>
          <w:rFonts w:eastAsia="Calibri"/>
          <w:i w:val="0"/>
          <w:szCs w:val="22"/>
          <w:lang w:bidi="ar-SA"/>
        </w:rPr>
        <w:br/>
      </w:r>
      <w:r w:rsidRPr="00AC22F0">
        <w:rPr>
          <w:rFonts w:eastAsia="Calibri"/>
          <w:i w:val="0"/>
          <w:szCs w:val="22"/>
          <w:lang w:bidi="ar-SA"/>
        </w:rPr>
        <w:t xml:space="preserve">i częstotliwości ich wykonania wraz z celem jej przeprowadzenia wskazano </w:t>
      </w:r>
      <w:r w:rsidRPr="00283E91">
        <w:rPr>
          <w:rFonts w:eastAsia="Calibri"/>
          <w:i w:val="0"/>
          <w:szCs w:val="22"/>
          <w:lang w:bidi="ar-SA"/>
        </w:rPr>
        <w:t>w tabeli</w:t>
      </w:r>
      <w:r w:rsidR="00283E91">
        <w:rPr>
          <w:rFonts w:eastAsia="Calibri"/>
          <w:i w:val="0"/>
          <w:szCs w:val="22"/>
          <w:lang w:bidi="ar-SA"/>
        </w:rPr>
        <w:t xml:space="preserve"> 19.</w:t>
      </w:r>
    </w:p>
    <w:p w:rsidR="00283E91" w:rsidRDefault="00283E91" w:rsidP="00283E91">
      <w:pPr>
        <w:spacing w:line="240" w:lineRule="auto"/>
        <w:jc w:val="center"/>
        <w:rPr>
          <w:b/>
          <w:i w:val="0"/>
        </w:rPr>
      </w:pPr>
    </w:p>
    <w:p w:rsidR="00283E91" w:rsidRPr="00283E91" w:rsidRDefault="00283E91" w:rsidP="00283E91">
      <w:pPr>
        <w:spacing w:line="240" w:lineRule="auto"/>
        <w:jc w:val="center"/>
        <w:rPr>
          <w:rFonts w:eastAsia="Calibri"/>
          <w:b/>
          <w:bCs/>
          <w:i w:val="0"/>
          <w:sz w:val="22"/>
          <w:szCs w:val="22"/>
          <w:lang w:bidi="ar-SA"/>
        </w:rPr>
      </w:pPr>
      <w:bookmarkStart w:id="69" w:name="_Toc438495980"/>
      <w:r w:rsidRPr="00283E91">
        <w:rPr>
          <w:b/>
          <w:i w:val="0"/>
        </w:rPr>
        <w:t xml:space="preserve">Tabela </w:t>
      </w:r>
      <w:r w:rsidR="0038165F" w:rsidRPr="00283E91">
        <w:rPr>
          <w:b/>
          <w:i w:val="0"/>
        </w:rPr>
        <w:fldChar w:fldCharType="begin"/>
      </w:r>
      <w:r w:rsidRPr="00283E91">
        <w:rPr>
          <w:b/>
          <w:i w:val="0"/>
        </w:rPr>
        <w:instrText xml:space="preserve"> SEQ Tabela \* ARABIC </w:instrText>
      </w:r>
      <w:r w:rsidR="0038165F" w:rsidRPr="00283E91">
        <w:rPr>
          <w:b/>
          <w:i w:val="0"/>
        </w:rPr>
        <w:fldChar w:fldCharType="separate"/>
      </w:r>
      <w:r w:rsidR="002C37C5">
        <w:rPr>
          <w:b/>
          <w:i w:val="0"/>
          <w:noProof/>
        </w:rPr>
        <w:t>20</w:t>
      </w:r>
      <w:r w:rsidR="0038165F" w:rsidRPr="00283E91">
        <w:rPr>
          <w:b/>
          <w:i w:val="0"/>
        </w:rPr>
        <w:fldChar w:fldCharType="end"/>
      </w:r>
      <w:r w:rsidRPr="00283E91">
        <w:rPr>
          <w:b/>
          <w:i w:val="0"/>
        </w:rPr>
        <w:t xml:space="preserve"> </w:t>
      </w:r>
      <w:r w:rsidRPr="00283E91">
        <w:rPr>
          <w:rFonts w:eastAsia="Calibri"/>
          <w:b/>
          <w:bCs/>
          <w:i w:val="0"/>
          <w:sz w:val="22"/>
          <w:szCs w:val="22"/>
          <w:lang w:bidi="ar-SA"/>
        </w:rPr>
        <w:t>Elementy</w:t>
      </w:r>
      <w:r>
        <w:rPr>
          <w:rFonts w:eastAsia="Calibri"/>
          <w:b/>
          <w:bCs/>
          <w:i w:val="0"/>
          <w:sz w:val="22"/>
          <w:szCs w:val="22"/>
          <w:lang w:bidi="ar-SA"/>
        </w:rPr>
        <w:t xml:space="preserve"> podlegające ewaluacji</w:t>
      </w:r>
      <w:bookmarkEnd w:id="69"/>
    </w:p>
    <w:tbl>
      <w:tblPr>
        <w:tblStyle w:val="Tabela-Siatka2"/>
        <w:tblW w:w="9634" w:type="dxa"/>
        <w:jc w:val="center"/>
        <w:tblLayout w:type="fixed"/>
        <w:tblLook w:val="04A0"/>
      </w:tblPr>
      <w:tblGrid>
        <w:gridCol w:w="1841"/>
        <w:gridCol w:w="1418"/>
        <w:gridCol w:w="2265"/>
        <w:gridCol w:w="1842"/>
        <w:gridCol w:w="2268"/>
      </w:tblGrid>
      <w:tr w:rsidR="00AC22F0" w:rsidRPr="00AC22F0" w:rsidTr="009729C3">
        <w:trPr>
          <w:trHeight w:val="543"/>
          <w:jc w:val="center"/>
        </w:trPr>
        <w:tc>
          <w:tcPr>
            <w:tcW w:w="1841" w:type="dxa"/>
            <w:shd w:val="clear" w:color="auto" w:fill="B8CCE4" w:themeFill="accent1" w:themeFillTint="66"/>
            <w:vAlign w:val="center"/>
          </w:tcPr>
          <w:p w:rsidR="00AC22F0" w:rsidRPr="00AC22F0" w:rsidRDefault="00AC22F0" w:rsidP="00AC22F0">
            <w:pPr>
              <w:jc w:val="center"/>
              <w:rPr>
                <w:rFonts w:asciiTheme="minorHAnsi" w:eastAsia="Calibri" w:hAnsiTheme="minorHAnsi" w:cstheme="minorHAnsi"/>
                <w:b/>
                <w:i w:val="0"/>
              </w:rPr>
            </w:pPr>
            <w:r w:rsidRPr="00AC22F0">
              <w:rPr>
                <w:rFonts w:asciiTheme="minorHAnsi" w:eastAsia="Calibri" w:hAnsiTheme="minorHAnsi" w:cstheme="minorHAnsi"/>
                <w:b/>
                <w:i w:val="0"/>
              </w:rPr>
              <w:t>Elementy poddane badaniu</w:t>
            </w:r>
          </w:p>
        </w:tc>
        <w:tc>
          <w:tcPr>
            <w:tcW w:w="1418" w:type="dxa"/>
            <w:shd w:val="clear" w:color="auto" w:fill="B8CCE4" w:themeFill="accent1" w:themeFillTint="66"/>
            <w:vAlign w:val="center"/>
          </w:tcPr>
          <w:p w:rsidR="00AC22F0" w:rsidRPr="00AC22F0" w:rsidRDefault="00AC22F0" w:rsidP="00AC22F0">
            <w:pPr>
              <w:jc w:val="center"/>
              <w:rPr>
                <w:rFonts w:asciiTheme="minorHAnsi" w:eastAsia="Calibri" w:hAnsiTheme="minorHAnsi" w:cstheme="minorHAnsi"/>
                <w:b/>
                <w:i w:val="0"/>
              </w:rPr>
            </w:pPr>
            <w:r w:rsidRPr="00AC22F0">
              <w:rPr>
                <w:rFonts w:asciiTheme="minorHAnsi" w:eastAsia="Calibri" w:hAnsiTheme="minorHAnsi" w:cstheme="minorHAnsi"/>
                <w:b/>
                <w:i w:val="0"/>
              </w:rPr>
              <w:t>Wykonawca badania</w:t>
            </w:r>
          </w:p>
        </w:tc>
        <w:tc>
          <w:tcPr>
            <w:tcW w:w="2265" w:type="dxa"/>
            <w:shd w:val="clear" w:color="auto" w:fill="B8CCE4" w:themeFill="accent1" w:themeFillTint="66"/>
            <w:vAlign w:val="center"/>
          </w:tcPr>
          <w:p w:rsidR="00AC22F0" w:rsidRPr="00AC22F0" w:rsidRDefault="00AC22F0" w:rsidP="00AC22F0">
            <w:pPr>
              <w:jc w:val="center"/>
              <w:rPr>
                <w:rFonts w:asciiTheme="minorHAnsi" w:eastAsia="Calibri" w:hAnsiTheme="minorHAnsi" w:cstheme="minorHAnsi"/>
                <w:b/>
                <w:i w:val="0"/>
              </w:rPr>
            </w:pPr>
            <w:r w:rsidRPr="00AC22F0">
              <w:rPr>
                <w:rFonts w:asciiTheme="minorHAnsi" w:eastAsia="Calibri" w:hAnsiTheme="minorHAnsi" w:cstheme="minorHAnsi"/>
                <w:b/>
                <w:i w:val="0"/>
              </w:rPr>
              <w:t xml:space="preserve">Źródła danych </w:t>
            </w:r>
            <w:r w:rsidRPr="00AC22F0">
              <w:rPr>
                <w:rFonts w:asciiTheme="minorHAnsi" w:eastAsia="Calibri" w:hAnsiTheme="minorHAnsi" w:cstheme="minorHAnsi"/>
                <w:b/>
                <w:i w:val="0"/>
              </w:rPr>
              <w:br/>
              <w:t>i metody ich zbierania</w:t>
            </w:r>
          </w:p>
        </w:tc>
        <w:tc>
          <w:tcPr>
            <w:tcW w:w="1842" w:type="dxa"/>
            <w:shd w:val="clear" w:color="auto" w:fill="B8CCE4" w:themeFill="accent1" w:themeFillTint="66"/>
            <w:vAlign w:val="center"/>
          </w:tcPr>
          <w:p w:rsidR="00AC22F0" w:rsidRPr="00AC22F0" w:rsidRDefault="00AC22F0" w:rsidP="00AC22F0">
            <w:pPr>
              <w:jc w:val="center"/>
              <w:rPr>
                <w:rFonts w:asciiTheme="minorHAnsi" w:eastAsia="Calibri" w:hAnsiTheme="minorHAnsi" w:cstheme="minorHAnsi"/>
                <w:b/>
                <w:i w:val="0"/>
              </w:rPr>
            </w:pPr>
            <w:r w:rsidRPr="00AC22F0">
              <w:rPr>
                <w:rFonts w:asciiTheme="minorHAnsi" w:eastAsia="Calibri" w:hAnsiTheme="minorHAnsi" w:cstheme="minorHAnsi"/>
                <w:b/>
                <w:i w:val="0"/>
              </w:rPr>
              <w:t>Czas i okres dokonywania pomiaru</w:t>
            </w:r>
          </w:p>
        </w:tc>
        <w:tc>
          <w:tcPr>
            <w:tcW w:w="2268" w:type="dxa"/>
            <w:shd w:val="clear" w:color="auto" w:fill="B8CCE4" w:themeFill="accent1" w:themeFillTint="66"/>
            <w:vAlign w:val="center"/>
          </w:tcPr>
          <w:p w:rsidR="00AC22F0" w:rsidRPr="00AC22F0" w:rsidRDefault="00AC22F0" w:rsidP="00AC22F0">
            <w:pPr>
              <w:jc w:val="center"/>
              <w:rPr>
                <w:rFonts w:asciiTheme="minorHAnsi" w:eastAsia="Calibri" w:hAnsiTheme="minorHAnsi" w:cstheme="minorHAnsi"/>
                <w:b/>
                <w:i w:val="0"/>
              </w:rPr>
            </w:pPr>
            <w:r w:rsidRPr="00AC22F0">
              <w:rPr>
                <w:rFonts w:asciiTheme="minorHAnsi" w:eastAsia="Calibri" w:hAnsiTheme="minorHAnsi" w:cstheme="minorHAnsi"/>
                <w:b/>
                <w:i w:val="0"/>
              </w:rPr>
              <w:t>Analiza i ocena danych</w:t>
            </w:r>
          </w:p>
        </w:tc>
      </w:tr>
      <w:tr w:rsidR="00AC22F0" w:rsidRPr="00AC22F0" w:rsidTr="00AC22F0">
        <w:trPr>
          <w:trHeight w:val="760"/>
          <w:jc w:val="center"/>
        </w:trPr>
        <w:tc>
          <w:tcPr>
            <w:tcW w:w="1841"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 xml:space="preserve">Działalność LGD, pracownicy </w:t>
            </w:r>
            <w:r w:rsidRPr="00AC22F0">
              <w:rPr>
                <w:rFonts w:asciiTheme="minorHAnsi" w:eastAsia="Calibri" w:hAnsiTheme="minorHAnsi" w:cstheme="minorHAnsi"/>
                <w:i w:val="0"/>
              </w:rPr>
              <w:br/>
              <w:t>i funkcjonowanie biura</w:t>
            </w:r>
          </w:p>
        </w:tc>
        <w:tc>
          <w:tcPr>
            <w:tcW w:w="1418"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Zarząd LGD</w:t>
            </w:r>
          </w:p>
        </w:tc>
        <w:tc>
          <w:tcPr>
            <w:tcW w:w="2265"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 xml:space="preserve">Badania ankietowe, opinie beneficjentów, rozmowy </w:t>
            </w:r>
            <w:r w:rsidRPr="00AC22F0">
              <w:rPr>
                <w:rFonts w:asciiTheme="minorHAnsi" w:eastAsia="Calibri" w:hAnsiTheme="minorHAnsi" w:cstheme="minorHAnsi"/>
                <w:i w:val="0"/>
              </w:rPr>
              <w:br/>
              <w:t xml:space="preserve">z mieszkańcami na otwartych spotkaniach, wywiady </w:t>
            </w:r>
            <w:r w:rsidRPr="00AC22F0">
              <w:rPr>
                <w:rFonts w:asciiTheme="minorHAnsi" w:eastAsia="Calibri" w:hAnsiTheme="minorHAnsi" w:cstheme="minorHAnsi"/>
                <w:i w:val="0"/>
              </w:rPr>
              <w:br/>
              <w:t xml:space="preserve">z wnioskodawcami, opinie dyrektora </w:t>
            </w:r>
            <w:r w:rsidRPr="00AC22F0">
              <w:rPr>
                <w:rFonts w:asciiTheme="minorHAnsi" w:eastAsia="Calibri" w:hAnsiTheme="minorHAnsi" w:cstheme="minorHAnsi"/>
                <w:i w:val="0"/>
              </w:rPr>
              <w:br/>
              <w:t>i członków Stowarzyszenia.</w:t>
            </w:r>
          </w:p>
        </w:tc>
        <w:tc>
          <w:tcPr>
            <w:tcW w:w="1842"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 xml:space="preserve">Ocena roczna za lata 2016–2022, dokonywana </w:t>
            </w:r>
            <w:r w:rsidRPr="00AC22F0">
              <w:rPr>
                <w:rFonts w:asciiTheme="minorHAnsi" w:eastAsia="Calibri" w:hAnsiTheme="minorHAnsi" w:cstheme="minorHAnsi"/>
                <w:i w:val="0"/>
              </w:rPr>
              <w:br/>
              <w:t>w pierwszym kwartale roku kolejnego.</w:t>
            </w:r>
          </w:p>
        </w:tc>
        <w:tc>
          <w:tcPr>
            <w:tcW w:w="2268"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Ocena poprawności działalności prowadzonej przez Stowarzyszenie, określająca skuteczność realizowanych zadań w odniesieniu do założeń LSR.</w:t>
            </w:r>
          </w:p>
        </w:tc>
      </w:tr>
      <w:tr w:rsidR="00AC22F0" w:rsidRPr="00AC22F0" w:rsidTr="00AC22F0">
        <w:trPr>
          <w:trHeight w:val="755"/>
          <w:jc w:val="center"/>
        </w:trPr>
        <w:tc>
          <w:tcPr>
            <w:tcW w:w="1841"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 xml:space="preserve">Skuteczność promocji </w:t>
            </w:r>
            <w:r w:rsidRPr="00AC22F0">
              <w:rPr>
                <w:rFonts w:asciiTheme="minorHAnsi" w:eastAsia="Calibri" w:hAnsiTheme="minorHAnsi" w:cstheme="minorHAnsi"/>
                <w:i w:val="0"/>
              </w:rPr>
              <w:br/>
              <w:t>i aktywizacji społeczności lokalnej</w:t>
            </w:r>
          </w:p>
        </w:tc>
        <w:tc>
          <w:tcPr>
            <w:tcW w:w="1418"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Zarząd LGD</w:t>
            </w:r>
          </w:p>
        </w:tc>
        <w:tc>
          <w:tcPr>
            <w:tcW w:w="2265"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Badania ankietowe wśród mieszkańców, prowadzone bezpośrednio oraz za pośrednictwem strony internetowej Stowarzyszenia.</w:t>
            </w:r>
          </w:p>
        </w:tc>
        <w:tc>
          <w:tcPr>
            <w:tcW w:w="1842"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 xml:space="preserve">Ocena roczna za lata 2016–2022, dokonywana </w:t>
            </w:r>
            <w:r w:rsidRPr="00AC22F0">
              <w:rPr>
                <w:rFonts w:asciiTheme="minorHAnsi" w:eastAsia="Calibri" w:hAnsiTheme="minorHAnsi" w:cstheme="minorHAnsi"/>
                <w:i w:val="0"/>
              </w:rPr>
              <w:br/>
              <w:t>w pierwszym kwartale roku kolejnego.</w:t>
            </w:r>
            <w:r w:rsidR="005F24C5" w:rsidRPr="00AC22F0">
              <w:rPr>
                <w:rFonts w:asciiTheme="minorHAnsi" w:eastAsia="Calibri" w:hAnsiTheme="minorHAnsi" w:cstheme="minorHAnsi"/>
                <w:i w:val="0"/>
              </w:rPr>
              <w:t xml:space="preserve"> </w:t>
            </w:r>
            <w:r w:rsidR="005F24C5">
              <w:rPr>
                <w:rFonts w:asciiTheme="minorHAnsi" w:eastAsia="Calibri" w:hAnsiTheme="minorHAnsi" w:cstheme="minorHAnsi"/>
                <w:i w:val="0"/>
              </w:rPr>
              <w:t xml:space="preserve">          </w:t>
            </w:r>
            <w:r w:rsidR="005F24C5" w:rsidRPr="00E40933">
              <w:rPr>
                <w:rFonts w:asciiTheme="minorHAnsi" w:eastAsia="Calibri" w:hAnsiTheme="minorHAnsi" w:cstheme="minorHAnsi"/>
                <w:i w:val="0"/>
              </w:rPr>
              <w:t xml:space="preserve">W roku 2019 ewaluacja interim, w roku 2023 ewaluacja </w:t>
            </w:r>
            <w:r w:rsidR="005F24C5" w:rsidRPr="00E40933">
              <w:rPr>
                <w:rFonts w:asciiTheme="minorHAnsi" w:eastAsia="Calibri" w:hAnsiTheme="minorHAnsi" w:cstheme="minorHAnsi"/>
                <w:i w:val="0"/>
              </w:rPr>
              <w:br/>
              <w:t>ex-post.</w:t>
            </w:r>
          </w:p>
        </w:tc>
        <w:tc>
          <w:tcPr>
            <w:tcW w:w="2268" w:type="dxa"/>
          </w:tcPr>
          <w:p w:rsidR="00AC22F0" w:rsidRPr="00AC22F0" w:rsidRDefault="00AC22F0" w:rsidP="00B50748">
            <w:pPr>
              <w:jc w:val="left"/>
              <w:rPr>
                <w:rFonts w:asciiTheme="minorHAnsi" w:eastAsia="Calibri" w:hAnsiTheme="minorHAnsi" w:cstheme="minorHAnsi"/>
                <w:i w:val="0"/>
              </w:rPr>
            </w:pPr>
            <w:r w:rsidRPr="00AC22F0">
              <w:rPr>
                <w:rFonts w:asciiTheme="minorHAnsi" w:eastAsia="Calibri" w:hAnsiTheme="minorHAnsi" w:cstheme="minorHAnsi"/>
                <w:i w:val="0"/>
              </w:rPr>
              <w:t xml:space="preserve">Ocena skuteczności promocji LGD oraz działań wdrażanych </w:t>
            </w:r>
            <w:r w:rsidRPr="00AC22F0">
              <w:rPr>
                <w:rFonts w:asciiTheme="minorHAnsi" w:eastAsia="Calibri" w:hAnsiTheme="minorHAnsi" w:cstheme="minorHAnsi"/>
                <w:i w:val="0"/>
              </w:rPr>
              <w:br/>
              <w:t>w ramach LSR, mierzona jako liczba osób, które uzyskały informację na temat LGD oraz skuteczność animacji społeczności.</w:t>
            </w:r>
          </w:p>
        </w:tc>
      </w:tr>
      <w:tr w:rsidR="00AC22F0" w:rsidRPr="00AC22F0" w:rsidTr="00AC22F0">
        <w:trPr>
          <w:trHeight w:val="755"/>
          <w:jc w:val="center"/>
        </w:trPr>
        <w:tc>
          <w:tcPr>
            <w:tcW w:w="1841"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Stopień realizacji celów LSR</w:t>
            </w:r>
            <w:r w:rsidRPr="00AC22F0">
              <w:rPr>
                <w:rFonts w:asciiTheme="minorHAnsi" w:eastAsia="Calibri" w:hAnsiTheme="minorHAnsi" w:cstheme="minorHAnsi"/>
                <w:i w:val="0"/>
              </w:rPr>
              <w:br/>
              <w:t>– stopień realizacji wskaźników</w:t>
            </w:r>
          </w:p>
        </w:tc>
        <w:tc>
          <w:tcPr>
            <w:tcW w:w="1418"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Podmiot niezwiązany</w:t>
            </w:r>
            <w:r w:rsidRPr="00AC22F0">
              <w:rPr>
                <w:rFonts w:asciiTheme="minorHAnsi" w:eastAsia="Calibri" w:hAnsiTheme="minorHAnsi" w:cstheme="minorHAnsi"/>
                <w:i w:val="0"/>
              </w:rPr>
              <w:br/>
              <w:t>z LGD</w:t>
            </w:r>
          </w:p>
        </w:tc>
        <w:tc>
          <w:tcPr>
            <w:tcW w:w="2265"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Badania ankietowe wśród mieszkańców lub wywiady IT lub wywiady grupowe/</w:t>
            </w:r>
            <w:r>
              <w:rPr>
                <w:rFonts w:asciiTheme="minorHAnsi" w:eastAsia="Calibri" w:hAnsiTheme="minorHAnsi" w:cstheme="minorHAnsi"/>
                <w:i w:val="0"/>
              </w:rPr>
              <w:t xml:space="preserve"> </w:t>
            </w:r>
            <w:r w:rsidRPr="00AC22F0">
              <w:rPr>
                <w:rFonts w:asciiTheme="minorHAnsi" w:eastAsia="Calibri" w:hAnsiTheme="minorHAnsi" w:cstheme="minorHAnsi"/>
                <w:i w:val="0"/>
              </w:rPr>
              <w:t>indywidualne, rejestr danych LGD.</w:t>
            </w:r>
          </w:p>
        </w:tc>
        <w:tc>
          <w:tcPr>
            <w:tcW w:w="1842"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 xml:space="preserve">Ocena dwuletnia, dokonywana </w:t>
            </w:r>
            <w:r w:rsidRPr="00AC22F0">
              <w:rPr>
                <w:rFonts w:asciiTheme="minorHAnsi" w:eastAsia="Calibri" w:hAnsiTheme="minorHAnsi" w:cstheme="minorHAnsi"/>
                <w:i w:val="0"/>
              </w:rPr>
              <w:br/>
              <w:t xml:space="preserve">w pierwszym kwartale roku kolejnego, </w:t>
            </w:r>
            <w:r w:rsidRPr="00AC22F0">
              <w:rPr>
                <w:rFonts w:asciiTheme="minorHAnsi" w:eastAsia="Calibri" w:hAnsiTheme="minorHAnsi" w:cstheme="minorHAnsi"/>
                <w:i w:val="0"/>
              </w:rPr>
              <w:br/>
              <w:t>z wyłączeniem roku 2023</w:t>
            </w:r>
            <w:r w:rsidR="00226962">
              <w:rPr>
                <w:rFonts w:asciiTheme="minorHAnsi" w:eastAsia="Calibri" w:hAnsiTheme="minorHAnsi" w:cstheme="minorHAnsi"/>
                <w:i w:val="0"/>
              </w:rPr>
              <w:t>,</w:t>
            </w:r>
            <w:r w:rsidRPr="00AC22F0">
              <w:rPr>
                <w:rFonts w:asciiTheme="minorHAnsi" w:eastAsia="Calibri" w:hAnsiTheme="minorHAnsi" w:cstheme="minorHAnsi"/>
                <w:i w:val="0"/>
              </w:rPr>
              <w:t xml:space="preserve"> gdy wykonywana </w:t>
            </w:r>
            <w:r w:rsidR="00103290">
              <w:rPr>
                <w:rFonts w:asciiTheme="minorHAnsi" w:eastAsia="Calibri" w:hAnsiTheme="minorHAnsi" w:cstheme="minorHAnsi"/>
                <w:i w:val="0"/>
              </w:rPr>
              <w:t xml:space="preserve">będzie </w:t>
            </w:r>
            <w:r w:rsidRPr="00AC22F0">
              <w:rPr>
                <w:rFonts w:asciiTheme="minorHAnsi" w:eastAsia="Calibri" w:hAnsiTheme="minorHAnsi" w:cstheme="minorHAnsi"/>
                <w:i w:val="0"/>
              </w:rPr>
              <w:t>na dzień 31 marca.</w:t>
            </w:r>
          </w:p>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 xml:space="preserve">W roku 2019 </w:t>
            </w:r>
            <w:r w:rsidRPr="00AC22F0">
              <w:rPr>
                <w:rFonts w:asciiTheme="minorHAnsi" w:eastAsia="Calibri" w:hAnsiTheme="minorHAnsi" w:cstheme="minorHAnsi"/>
                <w:i w:val="0"/>
              </w:rPr>
              <w:lastRenderedPageBreak/>
              <w:t xml:space="preserve">ewaluacja interim, w roku 2023 ewaluacja </w:t>
            </w:r>
            <w:r w:rsidR="00B50748">
              <w:rPr>
                <w:rFonts w:asciiTheme="minorHAnsi" w:eastAsia="Calibri" w:hAnsiTheme="minorHAnsi" w:cstheme="minorHAnsi"/>
                <w:i w:val="0"/>
              </w:rPr>
              <w:br/>
            </w:r>
            <w:r w:rsidRPr="00AC22F0">
              <w:rPr>
                <w:rFonts w:asciiTheme="minorHAnsi" w:eastAsia="Calibri" w:hAnsiTheme="minorHAnsi" w:cstheme="minorHAnsi"/>
                <w:i w:val="0"/>
              </w:rPr>
              <w:t>ex-post.</w:t>
            </w:r>
          </w:p>
        </w:tc>
        <w:tc>
          <w:tcPr>
            <w:tcW w:w="2268"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lastRenderedPageBreak/>
              <w:t xml:space="preserve">Ocena celowości </w:t>
            </w:r>
            <w:r w:rsidRPr="00AC22F0">
              <w:rPr>
                <w:rFonts w:asciiTheme="minorHAnsi" w:eastAsia="Calibri" w:hAnsiTheme="minorHAnsi" w:cstheme="minorHAnsi"/>
                <w:i w:val="0"/>
              </w:rPr>
              <w:br/>
              <w:t xml:space="preserve">i trafności założeń realizowanych </w:t>
            </w:r>
            <w:r w:rsidRPr="00AC22F0">
              <w:rPr>
                <w:rFonts w:asciiTheme="minorHAnsi" w:eastAsia="Calibri" w:hAnsiTheme="minorHAnsi" w:cstheme="minorHAnsi"/>
                <w:i w:val="0"/>
              </w:rPr>
              <w:br/>
              <w:t>w ramach LSR; określenie stopnia realizacji poszczególnych celów.</w:t>
            </w:r>
          </w:p>
        </w:tc>
      </w:tr>
      <w:tr w:rsidR="00AC22F0" w:rsidRPr="00AC22F0" w:rsidTr="00AC22F0">
        <w:trPr>
          <w:trHeight w:val="755"/>
          <w:jc w:val="center"/>
        </w:trPr>
        <w:tc>
          <w:tcPr>
            <w:tcW w:w="1841"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lastRenderedPageBreak/>
              <w:t>Harmonogram rzeczowo-</w:t>
            </w:r>
            <w:r w:rsidR="00DB33FD">
              <w:rPr>
                <w:rFonts w:asciiTheme="minorHAnsi" w:eastAsia="Calibri" w:hAnsiTheme="minorHAnsi" w:cstheme="minorHAnsi"/>
                <w:i w:val="0"/>
              </w:rPr>
              <w:br/>
              <w:t>-</w:t>
            </w:r>
            <w:r w:rsidRPr="00AC22F0">
              <w:rPr>
                <w:rFonts w:asciiTheme="minorHAnsi" w:eastAsia="Calibri" w:hAnsiTheme="minorHAnsi" w:cstheme="minorHAnsi"/>
                <w:i w:val="0"/>
              </w:rPr>
              <w:t>finansowy LSR</w:t>
            </w:r>
          </w:p>
        </w:tc>
        <w:tc>
          <w:tcPr>
            <w:tcW w:w="1418"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Zarząd LGD</w:t>
            </w:r>
          </w:p>
        </w:tc>
        <w:tc>
          <w:tcPr>
            <w:tcW w:w="2265"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 xml:space="preserve">Rejestr danych. </w:t>
            </w:r>
          </w:p>
        </w:tc>
        <w:tc>
          <w:tcPr>
            <w:tcW w:w="1842" w:type="dxa"/>
          </w:tcPr>
          <w:p w:rsidR="00AC22F0" w:rsidRPr="00AC22F0" w:rsidRDefault="00AC22F0" w:rsidP="00B50748">
            <w:pPr>
              <w:jc w:val="left"/>
              <w:rPr>
                <w:rFonts w:asciiTheme="minorHAnsi" w:eastAsia="Calibri" w:hAnsiTheme="minorHAnsi" w:cstheme="minorHAnsi"/>
                <w:i w:val="0"/>
              </w:rPr>
            </w:pPr>
            <w:r w:rsidRPr="00AC22F0">
              <w:rPr>
                <w:rFonts w:asciiTheme="minorHAnsi" w:eastAsia="Calibri" w:hAnsiTheme="minorHAnsi" w:cstheme="minorHAnsi"/>
                <w:i w:val="0"/>
              </w:rPr>
              <w:t xml:space="preserve">Ocena dokonywana corocznie </w:t>
            </w:r>
            <w:r w:rsidRPr="00AC22F0">
              <w:rPr>
                <w:rFonts w:asciiTheme="minorHAnsi" w:eastAsia="Calibri" w:hAnsiTheme="minorHAnsi" w:cstheme="minorHAnsi"/>
                <w:i w:val="0"/>
              </w:rPr>
              <w:br/>
              <w:t xml:space="preserve">w pierwszym kwartale roku kolejnego </w:t>
            </w:r>
            <w:r w:rsidRPr="00AC22F0">
              <w:rPr>
                <w:rFonts w:asciiTheme="minorHAnsi" w:eastAsia="Calibri" w:hAnsiTheme="minorHAnsi" w:cstheme="minorHAnsi"/>
                <w:i w:val="0"/>
              </w:rPr>
              <w:br/>
              <w:t xml:space="preserve">(w latach </w:t>
            </w:r>
            <w:r w:rsidR="00B50748">
              <w:rPr>
                <w:rFonts w:asciiTheme="minorHAnsi" w:eastAsia="Calibri" w:hAnsiTheme="minorHAnsi" w:cstheme="minorHAnsi"/>
                <w:i w:val="0"/>
              </w:rPr>
              <w:br/>
            </w:r>
            <w:r w:rsidRPr="00AC22F0">
              <w:rPr>
                <w:rFonts w:asciiTheme="minorHAnsi" w:eastAsia="Calibri" w:hAnsiTheme="minorHAnsi" w:cstheme="minorHAnsi"/>
                <w:i w:val="0"/>
              </w:rPr>
              <w:t>2016–2022)</w:t>
            </w:r>
            <w:r w:rsidR="00B50748">
              <w:rPr>
                <w:rFonts w:asciiTheme="minorHAnsi" w:eastAsia="Calibri" w:hAnsiTheme="minorHAnsi" w:cstheme="minorHAnsi"/>
                <w:i w:val="0"/>
              </w:rPr>
              <w:t>.</w:t>
            </w:r>
          </w:p>
        </w:tc>
        <w:tc>
          <w:tcPr>
            <w:tcW w:w="2268"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 xml:space="preserve">Ocena zgodności ogłaszanych </w:t>
            </w:r>
            <w:r w:rsidRPr="00AC22F0">
              <w:rPr>
                <w:rFonts w:asciiTheme="minorHAnsi" w:eastAsia="Calibri" w:hAnsiTheme="minorHAnsi" w:cstheme="minorHAnsi"/>
                <w:i w:val="0"/>
              </w:rPr>
              <w:br/>
              <w:t>i realizowanych projektów z harmonogramem określonym w LSR.</w:t>
            </w:r>
          </w:p>
        </w:tc>
      </w:tr>
      <w:tr w:rsidR="00AC22F0" w:rsidRPr="00AC22F0" w:rsidTr="00AC22F0">
        <w:trPr>
          <w:trHeight w:val="755"/>
          <w:jc w:val="center"/>
        </w:trPr>
        <w:tc>
          <w:tcPr>
            <w:tcW w:w="1841"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Budżet LSR</w:t>
            </w:r>
          </w:p>
        </w:tc>
        <w:tc>
          <w:tcPr>
            <w:tcW w:w="1418"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Zarząd LGD</w:t>
            </w:r>
          </w:p>
        </w:tc>
        <w:tc>
          <w:tcPr>
            <w:tcW w:w="2265"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 xml:space="preserve">Rejestr danych. </w:t>
            </w:r>
          </w:p>
        </w:tc>
        <w:tc>
          <w:tcPr>
            <w:tcW w:w="1842"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 xml:space="preserve">W roku 2019 ewaluacja interim, w roku 2023 ewaluacja </w:t>
            </w:r>
            <w:r w:rsidR="00B50748">
              <w:rPr>
                <w:rFonts w:asciiTheme="minorHAnsi" w:eastAsia="Calibri" w:hAnsiTheme="minorHAnsi" w:cstheme="minorHAnsi"/>
                <w:i w:val="0"/>
              </w:rPr>
              <w:br/>
            </w:r>
            <w:r w:rsidRPr="00AC22F0">
              <w:rPr>
                <w:rFonts w:asciiTheme="minorHAnsi" w:eastAsia="Calibri" w:hAnsiTheme="minorHAnsi" w:cstheme="minorHAnsi"/>
                <w:i w:val="0"/>
              </w:rPr>
              <w:t>ex-post.</w:t>
            </w:r>
          </w:p>
        </w:tc>
        <w:tc>
          <w:tcPr>
            <w:tcW w:w="2268" w:type="dxa"/>
          </w:tcPr>
          <w:p w:rsidR="00AC22F0" w:rsidRPr="00AC22F0" w:rsidRDefault="00AC22F0" w:rsidP="00AC22F0">
            <w:pPr>
              <w:jc w:val="left"/>
              <w:rPr>
                <w:rFonts w:asciiTheme="minorHAnsi" w:eastAsia="Calibri" w:hAnsiTheme="minorHAnsi" w:cstheme="minorHAnsi"/>
                <w:i w:val="0"/>
              </w:rPr>
            </w:pPr>
            <w:r w:rsidRPr="00AC22F0">
              <w:rPr>
                <w:rFonts w:asciiTheme="minorHAnsi" w:eastAsia="Calibri" w:hAnsiTheme="minorHAnsi" w:cstheme="minorHAnsi"/>
                <w:i w:val="0"/>
              </w:rPr>
              <w:t xml:space="preserve">Ocena zgodności </w:t>
            </w:r>
            <w:r w:rsidRPr="00AC22F0">
              <w:rPr>
                <w:rFonts w:asciiTheme="minorHAnsi" w:eastAsia="Calibri" w:hAnsiTheme="minorHAnsi" w:cstheme="minorHAnsi"/>
                <w:i w:val="0"/>
              </w:rPr>
              <w:br/>
              <w:t xml:space="preserve">i wysokości wydatkowania środków finansowych </w:t>
            </w:r>
            <w:r w:rsidRPr="00AC22F0">
              <w:rPr>
                <w:rFonts w:asciiTheme="minorHAnsi" w:eastAsia="Calibri" w:hAnsiTheme="minorHAnsi" w:cstheme="minorHAnsi"/>
                <w:i w:val="0"/>
              </w:rPr>
              <w:br/>
              <w:t>z przyznanego budżetu na poszczególne zadania.</w:t>
            </w:r>
          </w:p>
        </w:tc>
      </w:tr>
    </w:tbl>
    <w:p w:rsidR="00AC22F0" w:rsidRPr="00AC22F0" w:rsidRDefault="00AC22F0" w:rsidP="00AC22F0">
      <w:pPr>
        <w:spacing w:line="240" w:lineRule="auto"/>
        <w:ind w:firstLine="708"/>
        <w:jc w:val="center"/>
        <w:rPr>
          <w:rFonts w:eastAsia="Calibri"/>
          <w:sz w:val="22"/>
          <w:szCs w:val="22"/>
          <w:lang w:bidi="ar-SA"/>
        </w:rPr>
      </w:pPr>
      <w:r w:rsidRPr="00AC22F0">
        <w:rPr>
          <w:rFonts w:eastAsia="Calibri"/>
          <w:sz w:val="22"/>
          <w:szCs w:val="22"/>
          <w:lang w:bidi="ar-SA"/>
        </w:rPr>
        <w:t>Źródło: Opracowanie własne</w:t>
      </w:r>
    </w:p>
    <w:p w:rsidR="00AC22F0" w:rsidRPr="00AC22F0" w:rsidRDefault="00AC22F0" w:rsidP="00AC22F0">
      <w:pPr>
        <w:spacing w:line="276" w:lineRule="auto"/>
        <w:ind w:firstLine="708"/>
        <w:jc w:val="center"/>
        <w:rPr>
          <w:rFonts w:eastAsia="Calibri"/>
          <w:sz w:val="22"/>
          <w:szCs w:val="22"/>
          <w:lang w:bidi="ar-SA"/>
        </w:rPr>
      </w:pPr>
    </w:p>
    <w:p w:rsidR="00AC22F0" w:rsidRPr="00AC22F0" w:rsidRDefault="00AC22F0" w:rsidP="00D25C14">
      <w:pPr>
        <w:spacing w:line="276" w:lineRule="auto"/>
        <w:ind w:firstLine="708"/>
        <w:rPr>
          <w:rFonts w:eastAsia="Calibri"/>
          <w:i w:val="0"/>
          <w:szCs w:val="22"/>
          <w:lang w:bidi="ar-SA"/>
        </w:rPr>
      </w:pPr>
      <w:r w:rsidRPr="00AC22F0">
        <w:rPr>
          <w:rFonts w:eastAsia="Calibri"/>
          <w:i w:val="0"/>
          <w:szCs w:val="22"/>
          <w:lang w:bidi="ar-SA"/>
        </w:rPr>
        <w:t xml:space="preserve">Zarząd LGD odpowiada za bieżący monitoring i ewaluację LSR, w ramach swoich kompetencji będzie także akceptował wszystkie Raporty wynikające z przeprowadzonego monitoringu oraz z ewaluacji. Zmiany wprowadzane w LSR akceptować będzie Rada LGD bądź Walne Zebranie Członków. Zmiany te mogą dotyczyć działalności LGD czy też być wynikiem przeprowadzonej oceny poszczególnych elementów Strategii. </w:t>
      </w:r>
    </w:p>
    <w:p w:rsidR="004B33EC" w:rsidRDefault="004B33EC" w:rsidP="00D25C14">
      <w:pPr>
        <w:spacing w:line="276" w:lineRule="auto"/>
        <w:rPr>
          <w:rFonts w:asciiTheme="majorHAnsi" w:eastAsiaTheme="majorEastAsia" w:hAnsiTheme="majorHAnsi" w:cstheme="majorBidi"/>
          <w:sz w:val="28"/>
        </w:rPr>
      </w:pPr>
      <w:r>
        <w:br w:type="page"/>
      </w:r>
    </w:p>
    <w:p w:rsidR="004B33EC" w:rsidRPr="00AC22F0" w:rsidRDefault="004B33EC" w:rsidP="004B33EC">
      <w:pPr>
        <w:pStyle w:val="Nagwek1"/>
        <w:rPr>
          <w:lang w:val="pl-PL"/>
        </w:rPr>
      </w:pPr>
      <w:bookmarkStart w:id="70" w:name="_Toc438759789"/>
      <w:r>
        <w:rPr>
          <w:lang w:val="pl-PL"/>
        </w:rPr>
        <w:lastRenderedPageBreak/>
        <w:t xml:space="preserve">ROZDZIAŁ XII </w:t>
      </w:r>
      <w:bookmarkStart w:id="71" w:name="_Toc435975934"/>
      <w:r w:rsidRPr="00AC22F0">
        <w:rPr>
          <w:lang w:val="pl-PL"/>
        </w:rPr>
        <w:t>Strategiczna ocena oddziaływania na środowisko</w:t>
      </w:r>
      <w:bookmarkEnd w:id="70"/>
      <w:bookmarkEnd w:id="71"/>
    </w:p>
    <w:p w:rsidR="00DD5E95" w:rsidRPr="00A965D5" w:rsidRDefault="00DD5E95" w:rsidP="00A965D5">
      <w:pPr>
        <w:spacing w:line="276" w:lineRule="auto"/>
        <w:ind w:firstLine="708"/>
        <w:rPr>
          <w:rFonts w:eastAsia="Calibri"/>
          <w:bCs/>
          <w:i w:val="0"/>
          <w:color w:val="000000"/>
          <w:szCs w:val="22"/>
          <w:lang w:bidi="ar-SA"/>
        </w:rPr>
      </w:pPr>
      <w:r w:rsidRPr="00A965D5">
        <w:rPr>
          <w:rFonts w:eastAsia="Calibri"/>
          <w:i w:val="0"/>
          <w:lang w:bidi="ar-SA"/>
        </w:rPr>
        <w:t xml:space="preserve">Przeprowadzenie strategicznej oceny oddziaływania na środowisko jest konieczne dla dokumentów wymienionych w art. 46 Ustawy z dnia 3 października 2008 r. o udostępnianiu informacji o środowisku i jego ochronie, udziale społeczeństwa w ochronie środowiska oraz </w:t>
      </w:r>
      <w:r w:rsidRPr="00A965D5">
        <w:rPr>
          <w:rFonts w:eastAsia="Calibri"/>
          <w:i w:val="0"/>
          <w:lang w:bidi="ar-SA"/>
        </w:rPr>
        <w:br/>
        <w:t xml:space="preserve">o ocenach oddziaływania na środowisko (Dz. U. </w:t>
      </w:r>
      <w:r w:rsidRPr="00A965D5">
        <w:rPr>
          <w:rFonts w:eastAsia="Calibri"/>
          <w:i w:val="0"/>
          <w:lang w:eastAsia="pl-PL" w:bidi="ar-SA"/>
        </w:rPr>
        <w:t xml:space="preserve">z 2013 r. poz. 1235 z późn. zm.). </w:t>
      </w:r>
      <w:r w:rsidRPr="00A965D5">
        <w:rPr>
          <w:rFonts w:eastAsia="Calibri"/>
          <w:bCs/>
          <w:i w:val="0"/>
          <w:szCs w:val="22"/>
          <w:lang w:bidi="ar-SA"/>
        </w:rPr>
        <w:t xml:space="preserve">Strategia Rozwoju Lokalnego Kierowanego przez Społeczność nie jest dokumentem o charakterze gminnym. Dodatkowo zakres działania LSR dotyczy kilku dziedzin obejmujących turystykę, rozwój społeczności lokalnej oraz wsparcie przedsiębiorczości. </w:t>
      </w:r>
      <w:r w:rsidRPr="00A965D5">
        <w:rPr>
          <w:rFonts w:eastAsia="Calibri"/>
          <w:bCs/>
          <w:i w:val="0"/>
          <w:color w:val="000000"/>
          <w:szCs w:val="22"/>
          <w:lang w:bidi="ar-SA"/>
        </w:rPr>
        <w:t xml:space="preserve">Dokument LSR nie wpisuje się w art. 46 ust. 2 i 3 ww. ustawy, ponieważ realizacja założeń projektu dokumentu nie spowoduje znaczącego oddziaływania na środowisko, w tym na obszary Natura 2000. </w:t>
      </w:r>
      <w:r w:rsidRPr="00A965D5">
        <w:rPr>
          <w:rFonts w:eastAsia="Calibri"/>
          <w:bCs/>
          <w:i w:val="0"/>
          <w:szCs w:val="22"/>
          <w:lang w:bidi="ar-SA"/>
        </w:rPr>
        <w:t xml:space="preserve">Zadania zaplanowane w dokumencie obejmować będą obszary </w:t>
      </w:r>
      <w:r w:rsidRPr="00A965D5">
        <w:rPr>
          <w:rFonts w:eastAsia="Calibri"/>
          <w:bCs/>
          <w:i w:val="0"/>
          <w:color w:val="000000"/>
          <w:szCs w:val="22"/>
          <w:lang w:bidi="ar-SA"/>
        </w:rPr>
        <w:t xml:space="preserve">zabudowane i nie będą </w:t>
      </w:r>
      <w:r w:rsidRPr="00A965D5">
        <w:rPr>
          <w:rFonts w:eastAsia="Calibri"/>
          <w:bCs/>
          <w:i w:val="0"/>
          <w:szCs w:val="22"/>
          <w:lang w:bidi="ar-SA"/>
        </w:rPr>
        <w:t>realizowane na obszarach Natura 2000.</w:t>
      </w:r>
    </w:p>
    <w:p w:rsidR="00DD5E95" w:rsidRPr="00A965D5" w:rsidRDefault="00DD5E95" w:rsidP="00A965D5">
      <w:pPr>
        <w:spacing w:line="276" w:lineRule="auto"/>
        <w:rPr>
          <w:rFonts w:eastAsia="Calibri"/>
          <w:bCs/>
          <w:i w:val="0"/>
          <w:lang w:bidi="ar-SA"/>
        </w:rPr>
      </w:pPr>
      <w:r w:rsidRPr="00A965D5">
        <w:rPr>
          <w:rFonts w:eastAsia="Calibri"/>
          <w:i w:val="0"/>
          <w:lang w:bidi="ar-SA"/>
        </w:rPr>
        <w:t>W świetle zapisów art. 47 i 57 ww. ustawy zwrócono się z wnioskiem do Regionalnego Dyrektora Ochrony Środowiska w Kielcach o uzgodnienie braku konieczności przeprowadzenia strategicznej oceny oddziaływania na środowisko dla projektu LSR. Przy opracowywaniu uzgodnienia po</w:t>
      </w:r>
      <w:r w:rsidRPr="00A965D5">
        <w:rPr>
          <w:rFonts w:eastAsia="Calibri"/>
          <w:bCs/>
          <w:i w:val="0"/>
          <w:lang w:bidi="ar-SA"/>
        </w:rPr>
        <w:t xml:space="preserve">służono się uwarunkowaniami zawartymi w art. 49. </w:t>
      </w:r>
    </w:p>
    <w:p w:rsidR="00DD5E95" w:rsidRPr="00DD5E95" w:rsidRDefault="00DD5E95" w:rsidP="00DD5E95">
      <w:pPr>
        <w:spacing w:line="276" w:lineRule="auto"/>
        <w:ind w:firstLine="708"/>
        <w:rPr>
          <w:rFonts w:eastAsia="Calibri"/>
          <w:bCs/>
          <w:i w:val="0"/>
          <w:lang w:bidi="ar-SA"/>
        </w:rPr>
      </w:pPr>
      <w:r w:rsidRPr="00DD5E95">
        <w:rPr>
          <w:rFonts w:eastAsia="Calibri"/>
          <w:bCs/>
          <w:i w:val="0"/>
          <w:lang w:bidi="ar-SA"/>
        </w:rPr>
        <w:t xml:space="preserve">Regionalny Dyrektor Ochrony Środowiska w Kielcach w nadesłanym piśmie z dnia </w:t>
      </w:r>
      <w:r w:rsidRPr="00DD5E95">
        <w:rPr>
          <w:rFonts w:eastAsia="Calibri"/>
          <w:bCs/>
          <w:i w:val="0"/>
          <w:lang w:bidi="ar-SA"/>
        </w:rPr>
        <w:br/>
        <w:t xml:space="preserve">26 listopada 2015 r., znak: WPN-II.410.233.2015.MO </w:t>
      </w:r>
      <w:r w:rsidRPr="00226962">
        <w:rPr>
          <w:rFonts w:eastAsia="Calibri"/>
          <w:bCs/>
          <w:i w:val="0"/>
          <w:lang w:bidi="ar-SA"/>
        </w:rPr>
        <w:t xml:space="preserve">(załącznik </w:t>
      </w:r>
      <w:r w:rsidR="00226962" w:rsidRPr="00226962">
        <w:rPr>
          <w:rFonts w:eastAsia="Calibri"/>
          <w:bCs/>
          <w:i w:val="0"/>
          <w:lang w:bidi="ar-SA"/>
        </w:rPr>
        <w:t>19 do wniosku o wybór LSR</w:t>
      </w:r>
      <w:r w:rsidRPr="00226962">
        <w:rPr>
          <w:rFonts w:eastAsia="Calibri"/>
          <w:bCs/>
          <w:i w:val="0"/>
          <w:lang w:bidi="ar-SA"/>
        </w:rPr>
        <w:t>)</w:t>
      </w:r>
      <w:r w:rsidRPr="00DD5E95">
        <w:rPr>
          <w:rFonts w:eastAsia="Calibri"/>
          <w:bCs/>
          <w:i w:val="0"/>
          <w:lang w:bidi="ar-SA"/>
        </w:rPr>
        <w:t xml:space="preserve"> wydał decyzję o braku konieczności przeprowadzenia strategicznej oceny oddziaływania na środowisko dla przedłożonego dokumentu. W uzasadnieniu podano, iż </w:t>
      </w:r>
      <w:r w:rsidRPr="00DD5E95">
        <w:rPr>
          <w:rFonts w:eastAsia="Calibri"/>
          <w:bCs/>
          <w:lang w:bidi="ar-SA"/>
        </w:rPr>
        <w:t xml:space="preserve">Strategia Rozwoju Lokalnego Kierowanego przez Społeczność </w:t>
      </w:r>
      <w:r w:rsidRPr="00DD5E95">
        <w:rPr>
          <w:rFonts w:eastAsia="Calibri"/>
          <w:bCs/>
          <w:i w:val="0"/>
          <w:lang w:bidi="ar-SA"/>
        </w:rPr>
        <w:t>charakteryzuje się dużym stopniem ogólności, określa cele i kierunku rozwoju, nie przesądza jednak o lokalizacji poszczególnych operacji i nie precyzuje konkretnych rozwiązań technicznych stosowanych przy ich realizacji. Ponadto Strategia nie</w:t>
      </w:r>
      <w:r w:rsidRPr="00DD5E95">
        <w:rPr>
          <w:rFonts w:eastAsia="Calibri"/>
          <w:bCs/>
          <w:lang w:bidi="ar-SA"/>
        </w:rPr>
        <w:t xml:space="preserve"> </w:t>
      </w:r>
      <w:r w:rsidRPr="00DD5E95">
        <w:rPr>
          <w:rFonts w:eastAsia="Calibri"/>
          <w:bCs/>
          <w:i w:val="0"/>
          <w:lang w:bidi="ar-SA"/>
        </w:rPr>
        <w:t>wyznacza ram dla realizacji</w:t>
      </w:r>
      <w:r w:rsidRPr="00DD5E95">
        <w:rPr>
          <w:rFonts w:eastAsia="Calibri"/>
          <w:bCs/>
          <w:lang w:bidi="ar-SA"/>
        </w:rPr>
        <w:t xml:space="preserve"> </w:t>
      </w:r>
      <w:r w:rsidRPr="00DD5E95">
        <w:rPr>
          <w:rFonts w:eastAsia="Calibri"/>
          <w:bCs/>
          <w:i w:val="0"/>
          <w:lang w:bidi="ar-SA"/>
        </w:rPr>
        <w:t>przedsięwzięć o charakterze inwestycyjnym wymienionych w</w:t>
      </w:r>
      <w:r w:rsidRPr="00DD5E95">
        <w:rPr>
          <w:rFonts w:eastAsia="Calibri"/>
          <w:bCs/>
          <w:lang w:bidi="ar-SA"/>
        </w:rPr>
        <w:t xml:space="preserve"> Rozporządzeniu Rady Ministrów z dnia 9 listopada 2010 r. w sprawie przedsięwzięć mogących znacząco oddziaływać na środowisko</w:t>
      </w:r>
      <w:r w:rsidRPr="00DD5E95">
        <w:rPr>
          <w:rFonts w:eastAsia="Calibri"/>
          <w:bCs/>
          <w:i w:val="0"/>
          <w:lang w:bidi="ar-SA"/>
        </w:rPr>
        <w:t xml:space="preserve"> (Dz. U. z 2010 r. Nr 213, poz. 1397 z późn. zm.), jak również realizacja jej postanowień nie spowoduje znaczącego oddziaływania na środowisko, w tym na formy ochrony przyrody zlokalizowane na terenie obszaru LGD.</w:t>
      </w:r>
    </w:p>
    <w:p w:rsidR="00DD5E95" w:rsidRPr="00DD5E95" w:rsidRDefault="00DD5E95" w:rsidP="00DD5E95">
      <w:pPr>
        <w:spacing w:line="276" w:lineRule="auto"/>
        <w:ind w:firstLine="708"/>
        <w:rPr>
          <w:rFonts w:eastAsia="Calibri"/>
          <w:bCs/>
          <w:i w:val="0"/>
          <w:lang w:bidi="ar-SA"/>
        </w:rPr>
      </w:pPr>
      <w:r w:rsidRPr="00DD5E95">
        <w:rPr>
          <w:rFonts w:eastAsia="Calibri"/>
          <w:bCs/>
          <w:i w:val="0"/>
          <w:lang w:bidi="ar-SA"/>
        </w:rPr>
        <w:t xml:space="preserve">Realizowane inwestycje powinny być poprzedzone szczegółowym rozpoznaniem uwarunkowań lokalnych w zakresie spełnienia wymogów ochrony środowiska i ochrony przyrody. W przypadku stwierdzenia występowania chronionych gatunków w rejonie prowadzenia prac, przed ich rozpoczęciem, może być konieczne uzyskanie zezwolenia, o którym mowa w art. 56 </w:t>
      </w:r>
      <w:r w:rsidRPr="00DD5E95">
        <w:rPr>
          <w:rFonts w:eastAsia="Calibri"/>
          <w:bCs/>
          <w:lang w:bidi="ar-SA"/>
        </w:rPr>
        <w:t xml:space="preserve">Ustawy z dnia 16 kwietnia 2004 r. o ochronie przyrody </w:t>
      </w:r>
      <w:r w:rsidRPr="00DD5E95">
        <w:rPr>
          <w:rFonts w:eastAsia="Calibri"/>
          <w:i w:val="0"/>
          <w:szCs w:val="22"/>
          <w:lang w:bidi="ar-SA"/>
        </w:rPr>
        <w:t>(</w:t>
      </w:r>
      <w:r w:rsidRPr="00DD5E95">
        <w:rPr>
          <w:rFonts w:eastAsia="Calibri"/>
          <w:bCs/>
          <w:i w:val="0"/>
          <w:szCs w:val="22"/>
          <w:lang w:bidi="ar-SA"/>
        </w:rPr>
        <w:t xml:space="preserve">Dz. U. z 2015 r. poz. 1651). </w:t>
      </w:r>
    </w:p>
    <w:p w:rsidR="00CE4AE2" w:rsidRPr="002A637A" w:rsidRDefault="00DD5E95" w:rsidP="002A637A">
      <w:pPr>
        <w:spacing w:line="276" w:lineRule="auto"/>
        <w:rPr>
          <w:i w:val="0"/>
        </w:rPr>
      </w:pPr>
      <w:bookmarkStart w:id="72" w:name="_Toc436820488"/>
      <w:r w:rsidRPr="002A637A">
        <w:rPr>
          <w:rFonts w:eastAsia="Calibri"/>
          <w:i w:val="0"/>
          <w:lang w:bidi="ar-SA"/>
        </w:rPr>
        <w:t xml:space="preserve">Uzyskanie uzgodnienia o braku konieczności przeprowadzenia strategicznej oceny oddziaływania na środowiskowi nie zwalania z przeprowadzenia procedur dotyczących oceny oddziaływania przedsięwzięć na środowisko i/lub obszar Natura 2000 zgodnie z przepisami Ustawy z dnia 3 października 2008 r. o udostępnianiu informacji </w:t>
      </w:r>
      <w:r w:rsidRPr="002A637A">
        <w:rPr>
          <w:rFonts w:eastAsia="Calibri"/>
          <w:bCs/>
          <w:i w:val="0"/>
          <w:lang w:bidi="ar-SA"/>
        </w:rPr>
        <w:t>o środowisku i jego ochronie, udziale społeczeństwa w ochronie środowiska oraz o ocenach oddziaływania na środowisko</w:t>
      </w:r>
      <w:r w:rsidRPr="002A637A">
        <w:rPr>
          <w:rFonts w:eastAsia="Calibri"/>
          <w:i w:val="0"/>
          <w:lang w:bidi="ar-SA"/>
        </w:rPr>
        <w:t xml:space="preserve"> oraz Ustawy </w:t>
      </w:r>
      <w:r w:rsidR="002A637A">
        <w:rPr>
          <w:rFonts w:eastAsia="Calibri"/>
          <w:i w:val="0"/>
          <w:lang w:bidi="ar-SA"/>
        </w:rPr>
        <w:br/>
      </w:r>
      <w:r w:rsidRPr="002A637A">
        <w:rPr>
          <w:rFonts w:eastAsia="Calibri"/>
          <w:i w:val="0"/>
          <w:lang w:bidi="ar-SA"/>
        </w:rPr>
        <w:t>z dnia 16 kwietnia 2004 r. o ochronie przyrody, jeżeli taka konieczność wyniknie na etapie konkretyzowania działań inwestycyjnych.</w:t>
      </w:r>
      <w:bookmarkEnd w:id="72"/>
    </w:p>
    <w:p w:rsidR="00CE4AE2" w:rsidRDefault="00CE4AE2" w:rsidP="00CE4AE2">
      <w:r>
        <w:br w:type="page"/>
      </w:r>
    </w:p>
    <w:p w:rsidR="00161143" w:rsidRPr="00E01FC3" w:rsidRDefault="00161143" w:rsidP="00B15765">
      <w:pPr>
        <w:pStyle w:val="Styl1"/>
        <w:tabs>
          <w:tab w:val="left" w:pos="1770"/>
        </w:tabs>
        <w:outlineLvl w:val="0"/>
        <w:rPr>
          <w:b/>
          <w:sz w:val="26"/>
          <w:szCs w:val="26"/>
        </w:rPr>
      </w:pPr>
      <w:bookmarkStart w:id="73" w:name="_Toc438759790"/>
      <w:r w:rsidRPr="00161143">
        <w:rPr>
          <w:b/>
          <w:sz w:val="26"/>
          <w:szCs w:val="26"/>
        </w:rPr>
        <w:lastRenderedPageBreak/>
        <w:t>Spis tabel</w:t>
      </w:r>
      <w:bookmarkEnd w:id="73"/>
      <w:r>
        <w:rPr>
          <w:b/>
          <w:sz w:val="26"/>
          <w:szCs w:val="26"/>
        </w:rPr>
        <w:tab/>
      </w:r>
    </w:p>
    <w:p w:rsidR="004838B6" w:rsidRPr="004838B6" w:rsidRDefault="0038165F" w:rsidP="004838B6">
      <w:pPr>
        <w:pStyle w:val="Spisilustracji"/>
        <w:tabs>
          <w:tab w:val="right" w:leader="dot" w:pos="9628"/>
        </w:tabs>
        <w:spacing w:line="276" w:lineRule="auto"/>
        <w:rPr>
          <w:rFonts w:asciiTheme="minorHAnsi" w:eastAsiaTheme="minorEastAsia" w:hAnsiTheme="minorHAnsi" w:cstheme="minorBidi"/>
          <w:i w:val="0"/>
          <w:noProof/>
          <w:sz w:val="20"/>
          <w:szCs w:val="22"/>
          <w:lang w:eastAsia="pl-PL" w:bidi="ar-SA"/>
        </w:rPr>
      </w:pPr>
      <w:r w:rsidRPr="000930DA">
        <w:rPr>
          <w:i w:val="0"/>
        </w:rPr>
        <w:fldChar w:fldCharType="begin"/>
      </w:r>
      <w:r w:rsidR="00E01FC3" w:rsidRPr="000930DA">
        <w:rPr>
          <w:i w:val="0"/>
        </w:rPr>
        <w:instrText xml:space="preserve"> TOC \h \z \c "Tabela" </w:instrText>
      </w:r>
      <w:r w:rsidRPr="000930DA">
        <w:rPr>
          <w:i w:val="0"/>
        </w:rPr>
        <w:fldChar w:fldCharType="separate"/>
      </w:r>
      <w:hyperlink w:anchor="_Toc438495961" w:history="1">
        <w:r w:rsidR="004838B6" w:rsidRPr="004838B6">
          <w:rPr>
            <w:rStyle w:val="Hipercze"/>
            <w:i w:val="0"/>
            <w:noProof/>
            <w:sz w:val="22"/>
          </w:rPr>
          <w:t>Tabela 1 Podstawowe dane na temat obszaru LGD „Nad Czarną i Pilicą”</w:t>
        </w:r>
        <w:r w:rsidR="004838B6" w:rsidRPr="004838B6">
          <w:rPr>
            <w:i w:val="0"/>
            <w:noProof/>
            <w:webHidden/>
            <w:sz w:val="22"/>
          </w:rPr>
          <w:tab/>
        </w:r>
        <w:r w:rsidRPr="004838B6">
          <w:rPr>
            <w:i w:val="0"/>
            <w:noProof/>
            <w:webHidden/>
            <w:sz w:val="22"/>
          </w:rPr>
          <w:fldChar w:fldCharType="begin"/>
        </w:r>
        <w:r w:rsidR="004838B6" w:rsidRPr="004838B6">
          <w:rPr>
            <w:i w:val="0"/>
            <w:noProof/>
            <w:webHidden/>
            <w:sz w:val="22"/>
          </w:rPr>
          <w:instrText xml:space="preserve"> PAGEREF _Toc438495961 \h </w:instrText>
        </w:r>
        <w:r w:rsidRPr="004838B6">
          <w:rPr>
            <w:i w:val="0"/>
            <w:noProof/>
            <w:webHidden/>
            <w:sz w:val="22"/>
          </w:rPr>
        </w:r>
        <w:r w:rsidRPr="004838B6">
          <w:rPr>
            <w:i w:val="0"/>
            <w:noProof/>
            <w:webHidden/>
            <w:sz w:val="22"/>
          </w:rPr>
          <w:fldChar w:fldCharType="separate"/>
        </w:r>
        <w:r w:rsidR="002C37C5">
          <w:rPr>
            <w:i w:val="0"/>
            <w:noProof/>
            <w:webHidden/>
            <w:sz w:val="22"/>
          </w:rPr>
          <w:t>4</w:t>
        </w:r>
        <w:r w:rsidRPr="004838B6">
          <w:rPr>
            <w:i w:val="0"/>
            <w:noProof/>
            <w:webHidden/>
            <w:sz w:val="22"/>
          </w:rPr>
          <w:fldChar w:fldCharType="end"/>
        </w:r>
      </w:hyperlink>
    </w:p>
    <w:p w:rsidR="004838B6" w:rsidRPr="004838B6" w:rsidRDefault="0038165F" w:rsidP="004838B6">
      <w:pPr>
        <w:pStyle w:val="Spisilustracji"/>
        <w:tabs>
          <w:tab w:val="right" w:leader="dot" w:pos="9628"/>
        </w:tabs>
        <w:spacing w:line="276" w:lineRule="auto"/>
        <w:rPr>
          <w:rFonts w:asciiTheme="minorHAnsi" w:eastAsiaTheme="minorEastAsia" w:hAnsiTheme="minorHAnsi" w:cstheme="minorBidi"/>
          <w:i w:val="0"/>
          <w:noProof/>
          <w:sz w:val="20"/>
          <w:szCs w:val="22"/>
          <w:lang w:eastAsia="pl-PL" w:bidi="ar-SA"/>
        </w:rPr>
      </w:pPr>
      <w:hyperlink w:anchor="_Toc438495962" w:history="1">
        <w:r w:rsidR="004838B6" w:rsidRPr="004838B6">
          <w:rPr>
            <w:rStyle w:val="Hipercze"/>
            <w:i w:val="0"/>
            <w:noProof/>
            <w:sz w:val="22"/>
          </w:rPr>
          <w:t>Tabela 2 Dokumenty wewnętrzne regulujące działanie LGD – DO UZUPEŁNIENIA</w:t>
        </w:r>
        <w:r w:rsidR="004838B6" w:rsidRPr="004838B6">
          <w:rPr>
            <w:i w:val="0"/>
            <w:noProof/>
            <w:webHidden/>
            <w:sz w:val="22"/>
          </w:rPr>
          <w:tab/>
        </w:r>
        <w:r w:rsidRPr="004838B6">
          <w:rPr>
            <w:i w:val="0"/>
            <w:noProof/>
            <w:webHidden/>
            <w:sz w:val="22"/>
          </w:rPr>
          <w:fldChar w:fldCharType="begin"/>
        </w:r>
        <w:r w:rsidR="004838B6" w:rsidRPr="004838B6">
          <w:rPr>
            <w:i w:val="0"/>
            <w:noProof/>
            <w:webHidden/>
            <w:sz w:val="22"/>
          </w:rPr>
          <w:instrText xml:space="preserve"> PAGEREF _Toc438495962 \h </w:instrText>
        </w:r>
        <w:r w:rsidRPr="004838B6">
          <w:rPr>
            <w:i w:val="0"/>
            <w:noProof/>
            <w:webHidden/>
            <w:sz w:val="22"/>
          </w:rPr>
        </w:r>
        <w:r w:rsidRPr="004838B6">
          <w:rPr>
            <w:i w:val="0"/>
            <w:noProof/>
            <w:webHidden/>
            <w:sz w:val="22"/>
          </w:rPr>
          <w:fldChar w:fldCharType="separate"/>
        </w:r>
        <w:r w:rsidR="002C37C5">
          <w:rPr>
            <w:i w:val="0"/>
            <w:noProof/>
            <w:webHidden/>
            <w:sz w:val="22"/>
          </w:rPr>
          <w:t>7</w:t>
        </w:r>
        <w:r w:rsidRPr="004838B6">
          <w:rPr>
            <w:i w:val="0"/>
            <w:noProof/>
            <w:webHidden/>
            <w:sz w:val="22"/>
          </w:rPr>
          <w:fldChar w:fldCharType="end"/>
        </w:r>
      </w:hyperlink>
    </w:p>
    <w:p w:rsidR="004838B6" w:rsidRPr="004838B6" w:rsidRDefault="0038165F" w:rsidP="004838B6">
      <w:pPr>
        <w:pStyle w:val="Spisilustracji"/>
        <w:tabs>
          <w:tab w:val="right" w:leader="dot" w:pos="9628"/>
        </w:tabs>
        <w:spacing w:line="276" w:lineRule="auto"/>
        <w:rPr>
          <w:rFonts w:asciiTheme="minorHAnsi" w:eastAsiaTheme="minorEastAsia" w:hAnsiTheme="minorHAnsi" w:cstheme="minorBidi"/>
          <w:i w:val="0"/>
          <w:noProof/>
          <w:sz w:val="20"/>
          <w:szCs w:val="22"/>
          <w:lang w:eastAsia="pl-PL" w:bidi="ar-SA"/>
        </w:rPr>
      </w:pPr>
      <w:hyperlink w:anchor="_Toc438495963" w:history="1">
        <w:r w:rsidR="004838B6" w:rsidRPr="004838B6">
          <w:rPr>
            <w:rStyle w:val="Hipercze"/>
            <w:i w:val="0"/>
            <w:noProof/>
            <w:sz w:val="22"/>
          </w:rPr>
          <w:t>Tabela 3 Zastosowane metody partycypacji w zależności od etapu opracowywania LSR</w:t>
        </w:r>
        <w:r w:rsidR="004838B6" w:rsidRPr="004838B6">
          <w:rPr>
            <w:i w:val="0"/>
            <w:noProof/>
            <w:webHidden/>
            <w:sz w:val="22"/>
          </w:rPr>
          <w:tab/>
        </w:r>
        <w:r w:rsidRPr="004838B6">
          <w:rPr>
            <w:i w:val="0"/>
            <w:noProof/>
            <w:webHidden/>
            <w:sz w:val="22"/>
          </w:rPr>
          <w:fldChar w:fldCharType="begin"/>
        </w:r>
        <w:r w:rsidR="004838B6" w:rsidRPr="004838B6">
          <w:rPr>
            <w:i w:val="0"/>
            <w:noProof/>
            <w:webHidden/>
            <w:sz w:val="22"/>
          </w:rPr>
          <w:instrText xml:space="preserve"> PAGEREF _Toc438495963 \h </w:instrText>
        </w:r>
        <w:r w:rsidRPr="004838B6">
          <w:rPr>
            <w:i w:val="0"/>
            <w:noProof/>
            <w:webHidden/>
            <w:sz w:val="22"/>
          </w:rPr>
        </w:r>
        <w:r w:rsidRPr="004838B6">
          <w:rPr>
            <w:i w:val="0"/>
            <w:noProof/>
            <w:webHidden/>
            <w:sz w:val="22"/>
          </w:rPr>
          <w:fldChar w:fldCharType="separate"/>
        </w:r>
        <w:r w:rsidR="002C37C5">
          <w:rPr>
            <w:i w:val="0"/>
            <w:noProof/>
            <w:webHidden/>
            <w:sz w:val="22"/>
          </w:rPr>
          <w:t>8</w:t>
        </w:r>
        <w:r w:rsidRPr="004838B6">
          <w:rPr>
            <w:i w:val="0"/>
            <w:noProof/>
            <w:webHidden/>
            <w:sz w:val="22"/>
          </w:rPr>
          <w:fldChar w:fldCharType="end"/>
        </w:r>
      </w:hyperlink>
    </w:p>
    <w:p w:rsidR="004838B6" w:rsidRPr="004838B6" w:rsidRDefault="0038165F" w:rsidP="004838B6">
      <w:pPr>
        <w:pStyle w:val="Spisilustracji"/>
        <w:tabs>
          <w:tab w:val="right" w:leader="dot" w:pos="9628"/>
        </w:tabs>
        <w:spacing w:line="276" w:lineRule="auto"/>
        <w:rPr>
          <w:rFonts w:asciiTheme="minorHAnsi" w:eastAsiaTheme="minorEastAsia" w:hAnsiTheme="minorHAnsi" w:cstheme="minorBidi"/>
          <w:i w:val="0"/>
          <w:noProof/>
          <w:sz w:val="20"/>
          <w:szCs w:val="22"/>
          <w:lang w:eastAsia="pl-PL" w:bidi="ar-SA"/>
        </w:rPr>
      </w:pPr>
      <w:hyperlink w:anchor="_Toc438495964" w:history="1">
        <w:r w:rsidR="004838B6" w:rsidRPr="004838B6">
          <w:rPr>
            <w:rStyle w:val="Hipercze"/>
            <w:i w:val="0"/>
            <w:noProof/>
            <w:sz w:val="22"/>
          </w:rPr>
          <w:t>Tabela 4 Dane na temat ludności poszczególnych gmin LGD „Nad Czarną i Pilicą”  w 2013 i 2014 roku</w:t>
        </w:r>
        <w:r w:rsidR="004838B6" w:rsidRPr="004838B6">
          <w:rPr>
            <w:i w:val="0"/>
            <w:noProof/>
            <w:webHidden/>
            <w:sz w:val="22"/>
          </w:rPr>
          <w:tab/>
        </w:r>
        <w:r w:rsidRPr="004838B6">
          <w:rPr>
            <w:i w:val="0"/>
            <w:noProof/>
            <w:webHidden/>
            <w:sz w:val="22"/>
          </w:rPr>
          <w:fldChar w:fldCharType="begin"/>
        </w:r>
        <w:r w:rsidR="004838B6" w:rsidRPr="004838B6">
          <w:rPr>
            <w:i w:val="0"/>
            <w:noProof/>
            <w:webHidden/>
            <w:sz w:val="22"/>
          </w:rPr>
          <w:instrText xml:space="preserve"> PAGEREF _Toc438495964 \h </w:instrText>
        </w:r>
        <w:r w:rsidRPr="004838B6">
          <w:rPr>
            <w:i w:val="0"/>
            <w:noProof/>
            <w:webHidden/>
            <w:sz w:val="22"/>
          </w:rPr>
        </w:r>
        <w:r w:rsidRPr="004838B6">
          <w:rPr>
            <w:i w:val="0"/>
            <w:noProof/>
            <w:webHidden/>
            <w:sz w:val="22"/>
          </w:rPr>
          <w:fldChar w:fldCharType="separate"/>
        </w:r>
        <w:r w:rsidR="002C37C5">
          <w:rPr>
            <w:i w:val="0"/>
            <w:noProof/>
            <w:webHidden/>
            <w:sz w:val="22"/>
          </w:rPr>
          <w:t>10</w:t>
        </w:r>
        <w:r w:rsidRPr="004838B6">
          <w:rPr>
            <w:i w:val="0"/>
            <w:noProof/>
            <w:webHidden/>
            <w:sz w:val="22"/>
          </w:rPr>
          <w:fldChar w:fldCharType="end"/>
        </w:r>
      </w:hyperlink>
    </w:p>
    <w:p w:rsidR="004838B6" w:rsidRPr="004838B6" w:rsidRDefault="0038165F" w:rsidP="004838B6">
      <w:pPr>
        <w:pStyle w:val="Spisilustracji"/>
        <w:tabs>
          <w:tab w:val="right" w:leader="dot" w:pos="9628"/>
        </w:tabs>
        <w:spacing w:line="276" w:lineRule="auto"/>
        <w:rPr>
          <w:rFonts w:asciiTheme="minorHAnsi" w:eastAsiaTheme="minorEastAsia" w:hAnsiTheme="minorHAnsi" w:cstheme="minorBidi"/>
          <w:i w:val="0"/>
          <w:noProof/>
          <w:sz w:val="20"/>
          <w:szCs w:val="22"/>
          <w:lang w:eastAsia="pl-PL" w:bidi="ar-SA"/>
        </w:rPr>
      </w:pPr>
      <w:hyperlink w:anchor="_Toc438495965" w:history="1">
        <w:r w:rsidR="004838B6" w:rsidRPr="004838B6">
          <w:rPr>
            <w:rStyle w:val="Hipercze"/>
            <w:i w:val="0"/>
            <w:noProof/>
            <w:sz w:val="22"/>
          </w:rPr>
          <w:t>Tabela 5 Wskaźniki dotyczące przedsiębiorczości dla Polski, województwa świętokrzyskiego, powiatów: kieleckiego, koneckiego i włoszczowskiego oraz obszaru LGD „Nad Czarną i Pilicą” w 2009 i 2014 roku</w:t>
        </w:r>
        <w:r w:rsidR="004838B6" w:rsidRPr="004838B6">
          <w:rPr>
            <w:i w:val="0"/>
            <w:noProof/>
            <w:webHidden/>
            <w:sz w:val="22"/>
          </w:rPr>
          <w:tab/>
        </w:r>
        <w:r w:rsidRPr="004838B6">
          <w:rPr>
            <w:i w:val="0"/>
            <w:noProof/>
            <w:webHidden/>
            <w:sz w:val="22"/>
          </w:rPr>
          <w:fldChar w:fldCharType="begin"/>
        </w:r>
        <w:r w:rsidR="004838B6" w:rsidRPr="004838B6">
          <w:rPr>
            <w:i w:val="0"/>
            <w:noProof/>
            <w:webHidden/>
            <w:sz w:val="22"/>
          </w:rPr>
          <w:instrText xml:space="preserve"> PAGEREF _Toc438495965 \h </w:instrText>
        </w:r>
        <w:r w:rsidRPr="004838B6">
          <w:rPr>
            <w:i w:val="0"/>
            <w:noProof/>
            <w:webHidden/>
            <w:sz w:val="22"/>
          </w:rPr>
        </w:r>
        <w:r w:rsidRPr="004838B6">
          <w:rPr>
            <w:i w:val="0"/>
            <w:noProof/>
            <w:webHidden/>
            <w:sz w:val="22"/>
          </w:rPr>
          <w:fldChar w:fldCharType="separate"/>
        </w:r>
        <w:r w:rsidR="002C37C5">
          <w:rPr>
            <w:i w:val="0"/>
            <w:noProof/>
            <w:webHidden/>
            <w:sz w:val="22"/>
          </w:rPr>
          <w:t>13</w:t>
        </w:r>
        <w:r w:rsidRPr="004838B6">
          <w:rPr>
            <w:i w:val="0"/>
            <w:noProof/>
            <w:webHidden/>
            <w:sz w:val="22"/>
          </w:rPr>
          <w:fldChar w:fldCharType="end"/>
        </w:r>
      </w:hyperlink>
    </w:p>
    <w:p w:rsidR="004838B6" w:rsidRPr="004838B6" w:rsidRDefault="0038165F" w:rsidP="004838B6">
      <w:pPr>
        <w:pStyle w:val="Spisilustracji"/>
        <w:tabs>
          <w:tab w:val="right" w:leader="dot" w:pos="9628"/>
        </w:tabs>
        <w:spacing w:line="276" w:lineRule="auto"/>
        <w:rPr>
          <w:rFonts w:asciiTheme="minorHAnsi" w:eastAsiaTheme="minorEastAsia" w:hAnsiTheme="minorHAnsi" w:cstheme="minorBidi"/>
          <w:i w:val="0"/>
          <w:noProof/>
          <w:sz w:val="20"/>
          <w:szCs w:val="22"/>
          <w:lang w:eastAsia="pl-PL" w:bidi="ar-SA"/>
        </w:rPr>
      </w:pPr>
      <w:hyperlink w:anchor="_Toc438495966" w:history="1">
        <w:r w:rsidR="004838B6" w:rsidRPr="004838B6">
          <w:rPr>
            <w:rStyle w:val="Hipercze"/>
            <w:i w:val="0"/>
            <w:noProof/>
            <w:sz w:val="22"/>
          </w:rPr>
          <w:t xml:space="preserve">Tabela 6 Wskaźniki dotyczące bezrobotnych i pracujących na obszarze Polski, województwa świętokrzyskiego, powiatów: kieleckiego, koneckiego i włoszczowskiego oraz obszaru LGD  „Nad Czarną </w:t>
        </w:r>
        <w:r w:rsidR="004838B6">
          <w:rPr>
            <w:rStyle w:val="Hipercze"/>
            <w:i w:val="0"/>
            <w:noProof/>
            <w:sz w:val="22"/>
          </w:rPr>
          <w:br/>
        </w:r>
        <w:r w:rsidR="004838B6" w:rsidRPr="004838B6">
          <w:rPr>
            <w:rStyle w:val="Hipercze"/>
            <w:i w:val="0"/>
            <w:noProof/>
            <w:sz w:val="22"/>
          </w:rPr>
          <w:t>i Pilicą” w latach 2009 i 2014</w:t>
        </w:r>
        <w:r w:rsidR="004838B6" w:rsidRPr="004838B6">
          <w:rPr>
            <w:i w:val="0"/>
            <w:noProof/>
            <w:webHidden/>
            <w:sz w:val="22"/>
          </w:rPr>
          <w:tab/>
        </w:r>
        <w:r w:rsidRPr="004838B6">
          <w:rPr>
            <w:i w:val="0"/>
            <w:noProof/>
            <w:webHidden/>
            <w:sz w:val="22"/>
          </w:rPr>
          <w:fldChar w:fldCharType="begin"/>
        </w:r>
        <w:r w:rsidR="004838B6" w:rsidRPr="004838B6">
          <w:rPr>
            <w:i w:val="0"/>
            <w:noProof/>
            <w:webHidden/>
            <w:sz w:val="22"/>
          </w:rPr>
          <w:instrText xml:space="preserve"> PAGEREF _Toc438495966 \h </w:instrText>
        </w:r>
        <w:r w:rsidRPr="004838B6">
          <w:rPr>
            <w:i w:val="0"/>
            <w:noProof/>
            <w:webHidden/>
            <w:sz w:val="22"/>
          </w:rPr>
        </w:r>
        <w:r w:rsidRPr="004838B6">
          <w:rPr>
            <w:i w:val="0"/>
            <w:noProof/>
            <w:webHidden/>
            <w:sz w:val="22"/>
          </w:rPr>
          <w:fldChar w:fldCharType="separate"/>
        </w:r>
        <w:r w:rsidR="002C37C5">
          <w:rPr>
            <w:i w:val="0"/>
            <w:noProof/>
            <w:webHidden/>
            <w:sz w:val="22"/>
          </w:rPr>
          <w:t>16</w:t>
        </w:r>
        <w:r w:rsidRPr="004838B6">
          <w:rPr>
            <w:i w:val="0"/>
            <w:noProof/>
            <w:webHidden/>
            <w:sz w:val="22"/>
          </w:rPr>
          <w:fldChar w:fldCharType="end"/>
        </w:r>
      </w:hyperlink>
    </w:p>
    <w:p w:rsidR="004838B6" w:rsidRPr="004838B6" w:rsidRDefault="0038165F" w:rsidP="004838B6">
      <w:pPr>
        <w:pStyle w:val="Spisilustracji"/>
        <w:tabs>
          <w:tab w:val="right" w:leader="dot" w:pos="9628"/>
        </w:tabs>
        <w:spacing w:line="276" w:lineRule="auto"/>
        <w:rPr>
          <w:rFonts w:asciiTheme="minorHAnsi" w:eastAsiaTheme="minorEastAsia" w:hAnsiTheme="minorHAnsi" w:cstheme="minorBidi"/>
          <w:i w:val="0"/>
          <w:noProof/>
          <w:sz w:val="20"/>
          <w:szCs w:val="22"/>
          <w:lang w:eastAsia="pl-PL" w:bidi="ar-SA"/>
        </w:rPr>
      </w:pPr>
      <w:hyperlink w:anchor="_Toc438495967" w:history="1">
        <w:r w:rsidR="004838B6" w:rsidRPr="004838B6">
          <w:rPr>
            <w:rStyle w:val="Hipercze"/>
            <w:i w:val="0"/>
            <w:noProof/>
            <w:sz w:val="22"/>
          </w:rPr>
          <w:t>Tabela 7 Stosunek liczby osób bezrobotnych do liczby osób w wieku produkcyjnym na obszarze LGD „Nad Czarną i Pilicą” w latach 2009–2014 w porównaniu ze średnią dla Polski, województwa świętokrzyskiego oraz powiatów: kieleckiego, koneckiego i włoszczowskiego</w:t>
        </w:r>
        <w:r w:rsidR="004838B6" w:rsidRPr="004838B6">
          <w:rPr>
            <w:i w:val="0"/>
            <w:noProof/>
            <w:webHidden/>
            <w:sz w:val="22"/>
          </w:rPr>
          <w:tab/>
        </w:r>
        <w:r w:rsidRPr="004838B6">
          <w:rPr>
            <w:i w:val="0"/>
            <w:noProof/>
            <w:webHidden/>
            <w:sz w:val="22"/>
          </w:rPr>
          <w:fldChar w:fldCharType="begin"/>
        </w:r>
        <w:r w:rsidR="004838B6" w:rsidRPr="004838B6">
          <w:rPr>
            <w:i w:val="0"/>
            <w:noProof/>
            <w:webHidden/>
            <w:sz w:val="22"/>
          </w:rPr>
          <w:instrText xml:space="preserve"> PAGEREF _Toc438495967 \h </w:instrText>
        </w:r>
        <w:r w:rsidRPr="004838B6">
          <w:rPr>
            <w:i w:val="0"/>
            <w:noProof/>
            <w:webHidden/>
            <w:sz w:val="22"/>
          </w:rPr>
        </w:r>
        <w:r w:rsidRPr="004838B6">
          <w:rPr>
            <w:i w:val="0"/>
            <w:noProof/>
            <w:webHidden/>
            <w:sz w:val="22"/>
          </w:rPr>
          <w:fldChar w:fldCharType="separate"/>
        </w:r>
        <w:r w:rsidR="002C37C5">
          <w:rPr>
            <w:i w:val="0"/>
            <w:noProof/>
            <w:webHidden/>
            <w:sz w:val="22"/>
          </w:rPr>
          <w:t>16</w:t>
        </w:r>
        <w:r w:rsidRPr="004838B6">
          <w:rPr>
            <w:i w:val="0"/>
            <w:noProof/>
            <w:webHidden/>
            <w:sz w:val="22"/>
          </w:rPr>
          <w:fldChar w:fldCharType="end"/>
        </w:r>
      </w:hyperlink>
    </w:p>
    <w:p w:rsidR="004838B6" w:rsidRPr="004838B6" w:rsidRDefault="0038165F" w:rsidP="004838B6">
      <w:pPr>
        <w:pStyle w:val="Spisilustracji"/>
        <w:tabs>
          <w:tab w:val="right" w:leader="dot" w:pos="9628"/>
        </w:tabs>
        <w:spacing w:line="276" w:lineRule="auto"/>
        <w:rPr>
          <w:rFonts w:asciiTheme="minorHAnsi" w:eastAsiaTheme="minorEastAsia" w:hAnsiTheme="minorHAnsi" w:cstheme="minorBidi"/>
          <w:i w:val="0"/>
          <w:noProof/>
          <w:sz w:val="20"/>
          <w:szCs w:val="22"/>
          <w:lang w:eastAsia="pl-PL" w:bidi="ar-SA"/>
        </w:rPr>
      </w:pPr>
      <w:hyperlink w:anchor="_Toc438495968" w:history="1">
        <w:r w:rsidR="004838B6" w:rsidRPr="004838B6">
          <w:rPr>
            <w:rStyle w:val="Hipercze"/>
            <w:i w:val="0"/>
            <w:noProof/>
            <w:sz w:val="22"/>
          </w:rPr>
          <w:t xml:space="preserve">Tabela 8 Wskaźniki dotyczące pomocy społecznej na obszarze Polski, województwa świętokrzyskiego, powiatów: kieleckiego, koneckiego i włoszczowskiego oraz LGD „Nad Czarną i Pilicą” w latach 2009 </w:t>
        </w:r>
        <w:r w:rsidR="004838B6">
          <w:rPr>
            <w:rStyle w:val="Hipercze"/>
            <w:i w:val="0"/>
            <w:noProof/>
            <w:sz w:val="22"/>
          </w:rPr>
          <w:br/>
        </w:r>
        <w:r w:rsidR="004838B6" w:rsidRPr="004838B6">
          <w:rPr>
            <w:rStyle w:val="Hipercze"/>
            <w:i w:val="0"/>
            <w:noProof/>
            <w:sz w:val="22"/>
          </w:rPr>
          <w:t>i 2013</w:t>
        </w:r>
        <w:r w:rsidR="004838B6" w:rsidRPr="004838B6">
          <w:rPr>
            <w:i w:val="0"/>
            <w:noProof/>
            <w:webHidden/>
            <w:sz w:val="22"/>
          </w:rPr>
          <w:tab/>
        </w:r>
        <w:r w:rsidRPr="004838B6">
          <w:rPr>
            <w:i w:val="0"/>
            <w:noProof/>
            <w:webHidden/>
            <w:sz w:val="22"/>
          </w:rPr>
          <w:fldChar w:fldCharType="begin"/>
        </w:r>
        <w:r w:rsidR="004838B6" w:rsidRPr="004838B6">
          <w:rPr>
            <w:i w:val="0"/>
            <w:noProof/>
            <w:webHidden/>
            <w:sz w:val="22"/>
          </w:rPr>
          <w:instrText xml:space="preserve"> PAGEREF _Toc438495968 \h </w:instrText>
        </w:r>
        <w:r w:rsidRPr="004838B6">
          <w:rPr>
            <w:i w:val="0"/>
            <w:noProof/>
            <w:webHidden/>
            <w:sz w:val="22"/>
          </w:rPr>
        </w:r>
        <w:r w:rsidRPr="004838B6">
          <w:rPr>
            <w:i w:val="0"/>
            <w:noProof/>
            <w:webHidden/>
            <w:sz w:val="22"/>
          </w:rPr>
          <w:fldChar w:fldCharType="separate"/>
        </w:r>
        <w:r w:rsidR="002C37C5">
          <w:rPr>
            <w:i w:val="0"/>
            <w:noProof/>
            <w:webHidden/>
            <w:sz w:val="22"/>
          </w:rPr>
          <w:t>17</w:t>
        </w:r>
        <w:r w:rsidRPr="004838B6">
          <w:rPr>
            <w:i w:val="0"/>
            <w:noProof/>
            <w:webHidden/>
            <w:sz w:val="22"/>
          </w:rPr>
          <w:fldChar w:fldCharType="end"/>
        </w:r>
      </w:hyperlink>
    </w:p>
    <w:p w:rsidR="004838B6" w:rsidRPr="004838B6" w:rsidRDefault="0038165F" w:rsidP="004838B6">
      <w:pPr>
        <w:pStyle w:val="Spisilustracji"/>
        <w:tabs>
          <w:tab w:val="right" w:leader="dot" w:pos="9628"/>
        </w:tabs>
        <w:spacing w:line="276" w:lineRule="auto"/>
        <w:rPr>
          <w:rFonts w:asciiTheme="minorHAnsi" w:eastAsiaTheme="minorEastAsia" w:hAnsiTheme="minorHAnsi" w:cstheme="minorBidi"/>
          <w:i w:val="0"/>
          <w:noProof/>
          <w:sz w:val="20"/>
          <w:szCs w:val="22"/>
          <w:lang w:eastAsia="pl-PL" w:bidi="ar-SA"/>
        </w:rPr>
      </w:pPr>
      <w:hyperlink w:anchor="_Toc438495969" w:history="1">
        <w:r w:rsidR="004838B6" w:rsidRPr="004838B6">
          <w:rPr>
            <w:rStyle w:val="Hipercze"/>
            <w:i w:val="0"/>
            <w:noProof/>
            <w:sz w:val="22"/>
          </w:rPr>
          <w:t xml:space="preserve">Tabela 9 Średnie wyniki sprawdzianu szóstoklasistów oraz egzaminu gimnazjalnego w Polsce, województwie świętokrzyskim, powiatach: kieleckim, koneckim i włoszczowskim  oraz LGD „Nad Czarną </w:t>
        </w:r>
        <w:r w:rsidR="004838B6">
          <w:rPr>
            <w:rStyle w:val="Hipercze"/>
            <w:i w:val="0"/>
            <w:noProof/>
            <w:sz w:val="22"/>
          </w:rPr>
          <w:br/>
        </w:r>
        <w:r w:rsidR="004838B6" w:rsidRPr="004838B6">
          <w:rPr>
            <w:rStyle w:val="Hipercze"/>
            <w:i w:val="0"/>
            <w:noProof/>
            <w:sz w:val="22"/>
          </w:rPr>
          <w:t>i Pilicą” w 2014 roku</w:t>
        </w:r>
        <w:r w:rsidR="004838B6" w:rsidRPr="004838B6">
          <w:rPr>
            <w:i w:val="0"/>
            <w:noProof/>
            <w:webHidden/>
            <w:sz w:val="22"/>
          </w:rPr>
          <w:tab/>
        </w:r>
        <w:r w:rsidRPr="004838B6">
          <w:rPr>
            <w:i w:val="0"/>
            <w:noProof/>
            <w:webHidden/>
            <w:sz w:val="22"/>
          </w:rPr>
          <w:fldChar w:fldCharType="begin"/>
        </w:r>
        <w:r w:rsidR="004838B6" w:rsidRPr="004838B6">
          <w:rPr>
            <w:i w:val="0"/>
            <w:noProof/>
            <w:webHidden/>
            <w:sz w:val="22"/>
          </w:rPr>
          <w:instrText xml:space="preserve"> PAGEREF _Toc438495969 \h </w:instrText>
        </w:r>
        <w:r w:rsidRPr="004838B6">
          <w:rPr>
            <w:i w:val="0"/>
            <w:noProof/>
            <w:webHidden/>
            <w:sz w:val="22"/>
          </w:rPr>
        </w:r>
        <w:r w:rsidRPr="004838B6">
          <w:rPr>
            <w:i w:val="0"/>
            <w:noProof/>
            <w:webHidden/>
            <w:sz w:val="22"/>
          </w:rPr>
          <w:fldChar w:fldCharType="separate"/>
        </w:r>
        <w:r w:rsidR="002C37C5">
          <w:rPr>
            <w:i w:val="0"/>
            <w:noProof/>
            <w:webHidden/>
            <w:sz w:val="22"/>
          </w:rPr>
          <w:t>18</w:t>
        </w:r>
        <w:r w:rsidRPr="004838B6">
          <w:rPr>
            <w:i w:val="0"/>
            <w:noProof/>
            <w:webHidden/>
            <w:sz w:val="22"/>
          </w:rPr>
          <w:fldChar w:fldCharType="end"/>
        </w:r>
      </w:hyperlink>
    </w:p>
    <w:p w:rsidR="004838B6" w:rsidRPr="004838B6" w:rsidRDefault="0038165F" w:rsidP="004838B6">
      <w:pPr>
        <w:pStyle w:val="Spisilustracji"/>
        <w:tabs>
          <w:tab w:val="right" w:leader="dot" w:pos="9628"/>
        </w:tabs>
        <w:spacing w:line="276" w:lineRule="auto"/>
        <w:rPr>
          <w:rFonts w:asciiTheme="minorHAnsi" w:eastAsiaTheme="minorEastAsia" w:hAnsiTheme="minorHAnsi" w:cstheme="minorBidi"/>
          <w:i w:val="0"/>
          <w:noProof/>
          <w:sz w:val="20"/>
          <w:szCs w:val="22"/>
          <w:lang w:eastAsia="pl-PL" w:bidi="ar-SA"/>
        </w:rPr>
      </w:pPr>
      <w:hyperlink w:anchor="_Toc438495970" w:history="1">
        <w:r w:rsidR="004838B6" w:rsidRPr="004838B6">
          <w:rPr>
            <w:rStyle w:val="Hipercze"/>
            <w:i w:val="0"/>
            <w:noProof/>
            <w:sz w:val="22"/>
          </w:rPr>
          <w:t>Tabela 10 Formy ochrony przyrody na obszarze LGD „Nad Czarną i Pilicą”</w:t>
        </w:r>
        <w:r w:rsidR="004838B6" w:rsidRPr="004838B6">
          <w:rPr>
            <w:i w:val="0"/>
            <w:noProof/>
            <w:webHidden/>
            <w:sz w:val="22"/>
          </w:rPr>
          <w:tab/>
        </w:r>
        <w:r w:rsidRPr="004838B6">
          <w:rPr>
            <w:i w:val="0"/>
            <w:noProof/>
            <w:webHidden/>
            <w:sz w:val="22"/>
          </w:rPr>
          <w:fldChar w:fldCharType="begin"/>
        </w:r>
        <w:r w:rsidR="004838B6" w:rsidRPr="004838B6">
          <w:rPr>
            <w:i w:val="0"/>
            <w:noProof/>
            <w:webHidden/>
            <w:sz w:val="22"/>
          </w:rPr>
          <w:instrText xml:space="preserve"> PAGEREF _Toc438495970 \h </w:instrText>
        </w:r>
        <w:r w:rsidRPr="004838B6">
          <w:rPr>
            <w:i w:val="0"/>
            <w:noProof/>
            <w:webHidden/>
            <w:sz w:val="22"/>
          </w:rPr>
        </w:r>
        <w:r w:rsidRPr="004838B6">
          <w:rPr>
            <w:i w:val="0"/>
            <w:noProof/>
            <w:webHidden/>
            <w:sz w:val="22"/>
          </w:rPr>
          <w:fldChar w:fldCharType="separate"/>
        </w:r>
        <w:r w:rsidR="002C37C5">
          <w:rPr>
            <w:i w:val="0"/>
            <w:noProof/>
            <w:webHidden/>
            <w:sz w:val="22"/>
          </w:rPr>
          <w:t>22</w:t>
        </w:r>
        <w:r w:rsidRPr="004838B6">
          <w:rPr>
            <w:i w:val="0"/>
            <w:noProof/>
            <w:webHidden/>
            <w:sz w:val="22"/>
          </w:rPr>
          <w:fldChar w:fldCharType="end"/>
        </w:r>
      </w:hyperlink>
    </w:p>
    <w:p w:rsidR="004838B6" w:rsidRPr="004838B6" w:rsidRDefault="0038165F" w:rsidP="004838B6">
      <w:pPr>
        <w:pStyle w:val="Spisilustracji"/>
        <w:tabs>
          <w:tab w:val="right" w:leader="dot" w:pos="9628"/>
        </w:tabs>
        <w:spacing w:line="276" w:lineRule="auto"/>
        <w:rPr>
          <w:rFonts w:asciiTheme="minorHAnsi" w:eastAsiaTheme="minorEastAsia" w:hAnsiTheme="minorHAnsi" w:cstheme="minorBidi"/>
          <w:i w:val="0"/>
          <w:noProof/>
          <w:sz w:val="20"/>
          <w:szCs w:val="22"/>
          <w:lang w:eastAsia="pl-PL" w:bidi="ar-SA"/>
        </w:rPr>
      </w:pPr>
      <w:hyperlink w:anchor="_Toc438495971" w:history="1">
        <w:r w:rsidR="004838B6" w:rsidRPr="004838B6">
          <w:rPr>
            <w:rStyle w:val="Hipercze"/>
            <w:i w:val="0"/>
            <w:noProof/>
            <w:sz w:val="22"/>
          </w:rPr>
          <w:t>Tabela 11 Analiza SWOT obszaru LGD „Nad Czarną i Pilicą”</w:t>
        </w:r>
        <w:r w:rsidR="004838B6" w:rsidRPr="004838B6">
          <w:rPr>
            <w:i w:val="0"/>
            <w:noProof/>
            <w:webHidden/>
            <w:sz w:val="22"/>
          </w:rPr>
          <w:tab/>
        </w:r>
        <w:r w:rsidRPr="004838B6">
          <w:rPr>
            <w:i w:val="0"/>
            <w:noProof/>
            <w:webHidden/>
            <w:sz w:val="22"/>
          </w:rPr>
          <w:fldChar w:fldCharType="begin"/>
        </w:r>
        <w:r w:rsidR="004838B6" w:rsidRPr="004838B6">
          <w:rPr>
            <w:i w:val="0"/>
            <w:noProof/>
            <w:webHidden/>
            <w:sz w:val="22"/>
          </w:rPr>
          <w:instrText xml:space="preserve"> PAGEREF _Toc438495971 \h </w:instrText>
        </w:r>
        <w:r w:rsidRPr="004838B6">
          <w:rPr>
            <w:i w:val="0"/>
            <w:noProof/>
            <w:webHidden/>
            <w:sz w:val="22"/>
          </w:rPr>
        </w:r>
        <w:r w:rsidRPr="004838B6">
          <w:rPr>
            <w:i w:val="0"/>
            <w:noProof/>
            <w:webHidden/>
            <w:sz w:val="22"/>
          </w:rPr>
          <w:fldChar w:fldCharType="separate"/>
        </w:r>
        <w:r w:rsidR="002C37C5">
          <w:rPr>
            <w:i w:val="0"/>
            <w:noProof/>
            <w:webHidden/>
            <w:sz w:val="22"/>
          </w:rPr>
          <w:t>25</w:t>
        </w:r>
        <w:r w:rsidRPr="004838B6">
          <w:rPr>
            <w:i w:val="0"/>
            <w:noProof/>
            <w:webHidden/>
            <w:sz w:val="22"/>
          </w:rPr>
          <w:fldChar w:fldCharType="end"/>
        </w:r>
      </w:hyperlink>
    </w:p>
    <w:p w:rsidR="004838B6" w:rsidRPr="004838B6" w:rsidRDefault="0038165F" w:rsidP="004838B6">
      <w:pPr>
        <w:pStyle w:val="Spisilustracji"/>
        <w:tabs>
          <w:tab w:val="right" w:leader="dot" w:pos="9628"/>
        </w:tabs>
        <w:spacing w:line="276" w:lineRule="auto"/>
        <w:rPr>
          <w:rFonts w:asciiTheme="minorHAnsi" w:eastAsiaTheme="minorEastAsia" w:hAnsiTheme="minorHAnsi" w:cstheme="minorBidi"/>
          <w:i w:val="0"/>
          <w:noProof/>
          <w:sz w:val="20"/>
          <w:szCs w:val="22"/>
          <w:lang w:eastAsia="pl-PL" w:bidi="ar-SA"/>
        </w:rPr>
      </w:pPr>
      <w:hyperlink w:anchor="_Toc438495972" w:history="1">
        <w:r w:rsidR="004838B6" w:rsidRPr="004838B6">
          <w:rPr>
            <w:rStyle w:val="Hipercze"/>
            <w:rFonts w:eastAsia="Calibri"/>
            <w:bCs/>
            <w:i w:val="0"/>
            <w:noProof/>
            <w:sz w:val="22"/>
          </w:rPr>
          <w:t>Tabela 12 Tabelaryczna matryca logiczna powiązań diagnozy obszaru i ludności, analizy SWOT oraz celów i wskaźników</w:t>
        </w:r>
        <w:r w:rsidR="004838B6" w:rsidRPr="004838B6">
          <w:rPr>
            <w:i w:val="0"/>
            <w:noProof/>
            <w:webHidden/>
            <w:sz w:val="22"/>
          </w:rPr>
          <w:tab/>
        </w:r>
        <w:r w:rsidRPr="004838B6">
          <w:rPr>
            <w:i w:val="0"/>
            <w:noProof/>
            <w:webHidden/>
            <w:sz w:val="22"/>
          </w:rPr>
          <w:fldChar w:fldCharType="begin"/>
        </w:r>
        <w:r w:rsidR="004838B6" w:rsidRPr="004838B6">
          <w:rPr>
            <w:i w:val="0"/>
            <w:noProof/>
            <w:webHidden/>
            <w:sz w:val="22"/>
          </w:rPr>
          <w:instrText xml:space="preserve"> PAGEREF _Toc438495972 \h </w:instrText>
        </w:r>
        <w:r w:rsidRPr="004838B6">
          <w:rPr>
            <w:i w:val="0"/>
            <w:noProof/>
            <w:webHidden/>
            <w:sz w:val="22"/>
          </w:rPr>
        </w:r>
        <w:r w:rsidRPr="004838B6">
          <w:rPr>
            <w:i w:val="0"/>
            <w:noProof/>
            <w:webHidden/>
            <w:sz w:val="22"/>
          </w:rPr>
          <w:fldChar w:fldCharType="separate"/>
        </w:r>
        <w:r w:rsidR="002C37C5">
          <w:rPr>
            <w:i w:val="0"/>
            <w:noProof/>
            <w:webHidden/>
            <w:sz w:val="22"/>
          </w:rPr>
          <w:t>32</w:t>
        </w:r>
        <w:r w:rsidRPr="004838B6">
          <w:rPr>
            <w:i w:val="0"/>
            <w:noProof/>
            <w:webHidden/>
            <w:sz w:val="22"/>
          </w:rPr>
          <w:fldChar w:fldCharType="end"/>
        </w:r>
      </w:hyperlink>
    </w:p>
    <w:p w:rsidR="004838B6" w:rsidRPr="004838B6" w:rsidRDefault="0038165F" w:rsidP="004838B6">
      <w:pPr>
        <w:pStyle w:val="Spisilustracji"/>
        <w:tabs>
          <w:tab w:val="right" w:leader="dot" w:pos="9628"/>
        </w:tabs>
        <w:spacing w:line="276" w:lineRule="auto"/>
        <w:rPr>
          <w:rFonts w:asciiTheme="minorHAnsi" w:eastAsiaTheme="minorEastAsia" w:hAnsiTheme="minorHAnsi" w:cstheme="minorBidi"/>
          <w:i w:val="0"/>
          <w:noProof/>
          <w:sz w:val="20"/>
          <w:szCs w:val="22"/>
          <w:lang w:eastAsia="pl-PL" w:bidi="ar-SA"/>
        </w:rPr>
      </w:pPr>
      <w:hyperlink w:anchor="_Toc438495973" w:history="1">
        <w:r w:rsidR="004838B6" w:rsidRPr="004838B6">
          <w:rPr>
            <w:rStyle w:val="Hipercze"/>
            <w:rFonts w:eastAsia="Calibri"/>
            <w:bCs/>
            <w:i w:val="0"/>
            <w:noProof/>
            <w:sz w:val="22"/>
          </w:rPr>
          <w:t>Tabela 13 Cele i wskaźniki LSR</w:t>
        </w:r>
        <w:r w:rsidR="004838B6" w:rsidRPr="004838B6">
          <w:rPr>
            <w:i w:val="0"/>
            <w:noProof/>
            <w:webHidden/>
            <w:sz w:val="22"/>
          </w:rPr>
          <w:tab/>
        </w:r>
        <w:r w:rsidRPr="004838B6">
          <w:rPr>
            <w:i w:val="0"/>
            <w:noProof/>
            <w:webHidden/>
            <w:sz w:val="22"/>
          </w:rPr>
          <w:fldChar w:fldCharType="begin"/>
        </w:r>
        <w:r w:rsidR="004838B6" w:rsidRPr="004838B6">
          <w:rPr>
            <w:i w:val="0"/>
            <w:noProof/>
            <w:webHidden/>
            <w:sz w:val="22"/>
          </w:rPr>
          <w:instrText xml:space="preserve"> PAGEREF _Toc438495973 \h </w:instrText>
        </w:r>
        <w:r w:rsidRPr="004838B6">
          <w:rPr>
            <w:i w:val="0"/>
            <w:noProof/>
            <w:webHidden/>
            <w:sz w:val="22"/>
          </w:rPr>
        </w:r>
        <w:r w:rsidRPr="004838B6">
          <w:rPr>
            <w:i w:val="0"/>
            <w:noProof/>
            <w:webHidden/>
            <w:sz w:val="22"/>
          </w:rPr>
          <w:fldChar w:fldCharType="separate"/>
        </w:r>
        <w:r w:rsidR="002C37C5">
          <w:rPr>
            <w:i w:val="0"/>
            <w:noProof/>
            <w:webHidden/>
            <w:sz w:val="22"/>
          </w:rPr>
          <w:t>34</w:t>
        </w:r>
        <w:r w:rsidRPr="004838B6">
          <w:rPr>
            <w:i w:val="0"/>
            <w:noProof/>
            <w:webHidden/>
            <w:sz w:val="22"/>
          </w:rPr>
          <w:fldChar w:fldCharType="end"/>
        </w:r>
      </w:hyperlink>
    </w:p>
    <w:p w:rsidR="004838B6" w:rsidRPr="004838B6" w:rsidRDefault="0038165F" w:rsidP="004838B6">
      <w:pPr>
        <w:pStyle w:val="Spisilustracji"/>
        <w:tabs>
          <w:tab w:val="right" w:leader="dot" w:pos="9628"/>
        </w:tabs>
        <w:spacing w:line="276" w:lineRule="auto"/>
        <w:rPr>
          <w:rFonts w:asciiTheme="minorHAnsi" w:eastAsiaTheme="minorEastAsia" w:hAnsiTheme="minorHAnsi" w:cstheme="minorBidi"/>
          <w:i w:val="0"/>
          <w:noProof/>
          <w:sz w:val="20"/>
          <w:szCs w:val="22"/>
          <w:lang w:eastAsia="pl-PL" w:bidi="ar-SA"/>
        </w:rPr>
      </w:pPr>
      <w:hyperlink w:anchor="_Toc438495974" w:history="1">
        <w:r w:rsidR="004838B6" w:rsidRPr="004838B6">
          <w:rPr>
            <w:rStyle w:val="Hipercze"/>
            <w:rFonts w:eastAsia="Calibri"/>
            <w:i w:val="0"/>
            <w:iCs/>
            <w:noProof/>
            <w:sz w:val="22"/>
          </w:rPr>
          <w:t>Tabela 14 Tabela przedsięwzięć oraz typów operacji</w:t>
        </w:r>
        <w:r w:rsidR="004838B6" w:rsidRPr="004838B6">
          <w:rPr>
            <w:i w:val="0"/>
            <w:noProof/>
            <w:webHidden/>
            <w:sz w:val="22"/>
          </w:rPr>
          <w:tab/>
        </w:r>
        <w:r w:rsidRPr="004838B6">
          <w:rPr>
            <w:i w:val="0"/>
            <w:noProof/>
            <w:webHidden/>
            <w:sz w:val="22"/>
          </w:rPr>
          <w:fldChar w:fldCharType="begin"/>
        </w:r>
        <w:r w:rsidR="004838B6" w:rsidRPr="004838B6">
          <w:rPr>
            <w:i w:val="0"/>
            <w:noProof/>
            <w:webHidden/>
            <w:sz w:val="22"/>
          </w:rPr>
          <w:instrText xml:space="preserve"> PAGEREF _Toc438495974 \h </w:instrText>
        </w:r>
        <w:r w:rsidRPr="004838B6">
          <w:rPr>
            <w:i w:val="0"/>
            <w:noProof/>
            <w:webHidden/>
            <w:sz w:val="22"/>
          </w:rPr>
        </w:r>
        <w:r w:rsidRPr="004838B6">
          <w:rPr>
            <w:i w:val="0"/>
            <w:noProof/>
            <w:webHidden/>
            <w:sz w:val="22"/>
          </w:rPr>
          <w:fldChar w:fldCharType="separate"/>
        </w:r>
        <w:r w:rsidR="002C37C5">
          <w:rPr>
            <w:i w:val="0"/>
            <w:noProof/>
            <w:webHidden/>
            <w:sz w:val="22"/>
          </w:rPr>
          <w:t>37</w:t>
        </w:r>
        <w:r w:rsidRPr="004838B6">
          <w:rPr>
            <w:i w:val="0"/>
            <w:noProof/>
            <w:webHidden/>
            <w:sz w:val="22"/>
          </w:rPr>
          <w:fldChar w:fldCharType="end"/>
        </w:r>
      </w:hyperlink>
    </w:p>
    <w:p w:rsidR="004838B6" w:rsidRPr="004838B6" w:rsidRDefault="0038165F" w:rsidP="004838B6">
      <w:pPr>
        <w:pStyle w:val="Spisilustracji"/>
        <w:tabs>
          <w:tab w:val="right" w:leader="dot" w:pos="9628"/>
        </w:tabs>
        <w:spacing w:line="276" w:lineRule="auto"/>
        <w:rPr>
          <w:rFonts w:asciiTheme="minorHAnsi" w:eastAsiaTheme="minorEastAsia" w:hAnsiTheme="minorHAnsi" w:cstheme="minorBidi"/>
          <w:i w:val="0"/>
          <w:noProof/>
          <w:sz w:val="20"/>
          <w:szCs w:val="22"/>
          <w:lang w:eastAsia="pl-PL" w:bidi="ar-SA"/>
        </w:rPr>
      </w:pPr>
      <w:hyperlink w:anchor="_Toc438495975" w:history="1">
        <w:r w:rsidR="004838B6" w:rsidRPr="004838B6">
          <w:rPr>
            <w:rStyle w:val="Hipercze"/>
            <w:rFonts w:eastAsia="Calibri"/>
            <w:bCs/>
            <w:i w:val="0"/>
            <w:noProof/>
            <w:sz w:val="22"/>
          </w:rPr>
          <w:t>Tabela 15 Opis wskaźników przypisanych do celów ogólnych, szczegółowych oraz przedsięwzięć</w:t>
        </w:r>
        <w:r w:rsidR="004838B6" w:rsidRPr="004838B6">
          <w:rPr>
            <w:i w:val="0"/>
            <w:noProof/>
            <w:webHidden/>
            <w:sz w:val="22"/>
          </w:rPr>
          <w:tab/>
        </w:r>
        <w:r w:rsidRPr="004838B6">
          <w:rPr>
            <w:i w:val="0"/>
            <w:noProof/>
            <w:webHidden/>
            <w:sz w:val="22"/>
          </w:rPr>
          <w:fldChar w:fldCharType="begin"/>
        </w:r>
        <w:r w:rsidR="004838B6" w:rsidRPr="004838B6">
          <w:rPr>
            <w:i w:val="0"/>
            <w:noProof/>
            <w:webHidden/>
            <w:sz w:val="22"/>
          </w:rPr>
          <w:instrText xml:space="preserve"> PAGEREF _Toc438495975 \h </w:instrText>
        </w:r>
        <w:r w:rsidRPr="004838B6">
          <w:rPr>
            <w:i w:val="0"/>
            <w:noProof/>
            <w:webHidden/>
            <w:sz w:val="22"/>
          </w:rPr>
        </w:r>
        <w:r w:rsidRPr="004838B6">
          <w:rPr>
            <w:i w:val="0"/>
            <w:noProof/>
            <w:webHidden/>
            <w:sz w:val="22"/>
          </w:rPr>
          <w:fldChar w:fldCharType="separate"/>
        </w:r>
        <w:r w:rsidR="002C37C5">
          <w:rPr>
            <w:i w:val="0"/>
            <w:noProof/>
            <w:webHidden/>
            <w:sz w:val="22"/>
          </w:rPr>
          <w:t>40</w:t>
        </w:r>
        <w:r w:rsidRPr="004838B6">
          <w:rPr>
            <w:i w:val="0"/>
            <w:noProof/>
            <w:webHidden/>
            <w:sz w:val="22"/>
          </w:rPr>
          <w:fldChar w:fldCharType="end"/>
        </w:r>
      </w:hyperlink>
    </w:p>
    <w:p w:rsidR="004838B6" w:rsidRPr="004838B6" w:rsidRDefault="0038165F" w:rsidP="004838B6">
      <w:pPr>
        <w:pStyle w:val="Spisilustracji"/>
        <w:tabs>
          <w:tab w:val="right" w:leader="dot" w:pos="9628"/>
        </w:tabs>
        <w:spacing w:line="276" w:lineRule="auto"/>
        <w:rPr>
          <w:rFonts w:asciiTheme="minorHAnsi" w:eastAsiaTheme="minorEastAsia" w:hAnsiTheme="minorHAnsi" w:cstheme="minorBidi"/>
          <w:i w:val="0"/>
          <w:noProof/>
          <w:sz w:val="20"/>
          <w:szCs w:val="22"/>
          <w:lang w:eastAsia="pl-PL" w:bidi="ar-SA"/>
        </w:rPr>
      </w:pPr>
      <w:hyperlink w:anchor="_Toc438495976" w:history="1">
        <w:r w:rsidR="004838B6" w:rsidRPr="004838B6">
          <w:rPr>
            <w:rStyle w:val="Hipercze"/>
            <w:i w:val="0"/>
            <w:noProof/>
            <w:sz w:val="22"/>
          </w:rPr>
          <w:t>Tabela 16 Realizacja wskaźników produktu i rezultatu w ramach kosztów bieżących LGD</w:t>
        </w:r>
        <w:r w:rsidR="004838B6" w:rsidRPr="004838B6">
          <w:rPr>
            <w:i w:val="0"/>
            <w:noProof/>
            <w:webHidden/>
            <w:sz w:val="22"/>
          </w:rPr>
          <w:tab/>
        </w:r>
        <w:r w:rsidRPr="004838B6">
          <w:rPr>
            <w:i w:val="0"/>
            <w:noProof/>
            <w:webHidden/>
            <w:sz w:val="22"/>
          </w:rPr>
          <w:fldChar w:fldCharType="begin"/>
        </w:r>
        <w:r w:rsidR="004838B6" w:rsidRPr="004838B6">
          <w:rPr>
            <w:i w:val="0"/>
            <w:noProof/>
            <w:webHidden/>
            <w:sz w:val="22"/>
          </w:rPr>
          <w:instrText xml:space="preserve"> PAGEREF _Toc438495976 \h </w:instrText>
        </w:r>
        <w:r w:rsidRPr="004838B6">
          <w:rPr>
            <w:i w:val="0"/>
            <w:noProof/>
            <w:webHidden/>
            <w:sz w:val="22"/>
          </w:rPr>
        </w:r>
        <w:r w:rsidRPr="004838B6">
          <w:rPr>
            <w:i w:val="0"/>
            <w:noProof/>
            <w:webHidden/>
            <w:sz w:val="22"/>
          </w:rPr>
          <w:fldChar w:fldCharType="separate"/>
        </w:r>
        <w:r w:rsidR="002C37C5">
          <w:rPr>
            <w:i w:val="0"/>
            <w:noProof/>
            <w:webHidden/>
            <w:sz w:val="22"/>
          </w:rPr>
          <w:t>44</w:t>
        </w:r>
        <w:r w:rsidRPr="004838B6">
          <w:rPr>
            <w:i w:val="0"/>
            <w:noProof/>
            <w:webHidden/>
            <w:sz w:val="22"/>
          </w:rPr>
          <w:fldChar w:fldCharType="end"/>
        </w:r>
      </w:hyperlink>
    </w:p>
    <w:p w:rsidR="004838B6" w:rsidRPr="004838B6" w:rsidRDefault="0038165F" w:rsidP="004838B6">
      <w:pPr>
        <w:pStyle w:val="Spisilustracji"/>
        <w:tabs>
          <w:tab w:val="right" w:leader="dot" w:pos="9628"/>
        </w:tabs>
        <w:spacing w:line="276" w:lineRule="auto"/>
        <w:rPr>
          <w:rFonts w:asciiTheme="minorHAnsi" w:eastAsiaTheme="minorEastAsia" w:hAnsiTheme="minorHAnsi" w:cstheme="minorBidi"/>
          <w:i w:val="0"/>
          <w:noProof/>
          <w:sz w:val="20"/>
          <w:szCs w:val="22"/>
          <w:lang w:eastAsia="pl-PL" w:bidi="ar-SA"/>
        </w:rPr>
      </w:pPr>
      <w:hyperlink w:anchor="_Toc438495977" w:history="1">
        <w:r w:rsidR="004838B6" w:rsidRPr="004838B6">
          <w:rPr>
            <w:rStyle w:val="Hipercze"/>
            <w:rFonts w:eastAsia="Calibri"/>
            <w:i w:val="0"/>
            <w:iCs/>
            <w:noProof/>
            <w:sz w:val="22"/>
          </w:rPr>
          <w:t>Tabela 17 Zgodność celów LSR z innymi dokumentami strategicznymi</w:t>
        </w:r>
        <w:r w:rsidR="004838B6" w:rsidRPr="004838B6">
          <w:rPr>
            <w:i w:val="0"/>
            <w:noProof/>
            <w:webHidden/>
            <w:sz w:val="22"/>
          </w:rPr>
          <w:tab/>
        </w:r>
        <w:r w:rsidRPr="004838B6">
          <w:rPr>
            <w:i w:val="0"/>
            <w:noProof/>
            <w:webHidden/>
            <w:sz w:val="22"/>
          </w:rPr>
          <w:fldChar w:fldCharType="begin"/>
        </w:r>
        <w:r w:rsidR="004838B6" w:rsidRPr="004838B6">
          <w:rPr>
            <w:i w:val="0"/>
            <w:noProof/>
            <w:webHidden/>
            <w:sz w:val="22"/>
          </w:rPr>
          <w:instrText xml:space="preserve"> PAGEREF _Toc438495977 \h </w:instrText>
        </w:r>
        <w:r w:rsidRPr="004838B6">
          <w:rPr>
            <w:i w:val="0"/>
            <w:noProof/>
            <w:webHidden/>
            <w:sz w:val="22"/>
          </w:rPr>
        </w:r>
        <w:r w:rsidRPr="004838B6">
          <w:rPr>
            <w:i w:val="0"/>
            <w:noProof/>
            <w:webHidden/>
            <w:sz w:val="22"/>
          </w:rPr>
          <w:fldChar w:fldCharType="separate"/>
        </w:r>
        <w:r w:rsidR="002C37C5">
          <w:rPr>
            <w:i w:val="0"/>
            <w:noProof/>
            <w:webHidden/>
            <w:sz w:val="22"/>
          </w:rPr>
          <w:t>54</w:t>
        </w:r>
        <w:r w:rsidRPr="004838B6">
          <w:rPr>
            <w:i w:val="0"/>
            <w:noProof/>
            <w:webHidden/>
            <w:sz w:val="22"/>
          </w:rPr>
          <w:fldChar w:fldCharType="end"/>
        </w:r>
      </w:hyperlink>
    </w:p>
    <w:p w:rsidR="004838B6" w:rsidRPr="004838B6" w:rsidRDefault="0038165F" w:rsidP="004838B6">
      <w:pPr>
        <w:pStyle w:val="Spisilustracji"/>
        <w:tabs>
          <w:tab w:val="right" w:leader="dot" w:pos="9628"/>
        </w:tabs>
        <w:spacing w:line="276" w:lineRule="auto"/>
        <w:rPr>
          <w:rFonts w:asciiTheme="minorHAnsi" w:eastAsiaTheme="minorEastAsia" w:hAnsiTheme="minorHAnsi" w:cstheme="minorBidi"/>
          <w:i w:val="0"/>
          <w:noProof/>
          <w:sz w:val="20"/>
          <w:szCs w:val="22"/>
          <w:lang w:eastAsia="pl-PL" w:bidi="ar-SA"/>
        </w:rPr>
      </w:pPr>
      <w:hyperlink w:anchor="_Toc438495978" w:history="1">
        <w:r w:rsidR="004838B6" w:rsidRPr="004838B6">
          <w:rPr>
            <w:rStyle w:val="Hipercze"/>
            <w:rFonts w:eastAsia="Calibri"/>
            <w:i w:val="0"/>
            <w:iCs/>
            <w:noProof/>
            <w:sz w:val="22"/>
          </w:rPr>
          <w:t>Tabela 18 Matryca zależności między celami LSR a inteligentnymi specjalizacjami województwa świętokrzyskiego</w:t>
        </w:r>
        <w:r w:rsidR="004838B6" w:rsidRPr="004838B6">
          <w:rPr>
            <w:i w:val="0"/>
            <w:noProof/>
            <w:webHidden/>
            <w:sz w:val="22"/>
          </w:rPr>
          <w:tab/>
        </w:r>
        <w:r w:rsidRPr="004838B6">
          <w:rPr>
            <w:i w:val="0"/>
            <w:noProof/>
            <w:webHidden/>
            <w:sz w:val="22"/>
          </w:rPr>
          <w:fldChar w:fldCharType="begin"/>
        </w:r>
        <w:r w:rsidR="004838B6" w:rsidRPr="004838B6">
          <w:rPr>
            <w:i w:val="0"/>
            <w:noProof/>
            <w:webHidden/>
            <w:sz w:val="22"/>
          </w:rPr>
          <w:instrText xml:space="preserve"> PAGEREF _Toc438495978 \h </w:instrText>
        </w:r>
        <w:r w:rsidRPr="004838B6">
          <w:rPr>
            <w:i w:val="0"/>
            <w:noProof/>
            <w:webHidden/>
            <w:sz w:val="22"/>
          </w:rPr>
        </w:r>
        <w:r w:rsidRPr="004838B6">
          <w:rPr>
            <w:i w:val="0"/>
            <w:noProof/>
            <w:webHidden/>
            <w:sz w:val="22"/>
          </w:rPr>
          <w:fldChar w:fldCharType="separate"/>
        </w:r>
        <w:r w:rsidR="002C37C5">
          <w:rPr>
            <w:i w:val="0"/>
            <w:noProof/>
            <w:webHidden/>
            <w:sz w:val="22"/>
          </w:rPr>
          <w:t>55</w:t>
        </w:r>
        <w:r w:rsidRPr="004838B6">
          <w:rPr>
            <w:i w:val="0"/>
            <w:noProof/>
            <w:webHidden/>
            <w:sz w:val="22"/>
          </w:rPr>
          <w:fldChar w:fldCharType="end"/>
        </w:r>
      </w:hyperlink>
    </w:p>
    <w:p w:rsidR="004838B6" w:rsidRPr="004838B6" w:rsidRDefault="0038165F" w:rsidP="004838B6">
      <w:pPr>
        <w:pStyle w:val="Spisilustracji"/>
        <w:tabs>
          <w:tab w:val="right" w:leader="dot" w:pos="9628"/>
        </w:tabs>
        <w:spacing w:line="276" w:lineRule="auto"/>
        <w:rPr>
          <w:rFonts w:asciiTheme="minorHAnsi" w:eastAsiaTheme="minorEastAsia" w:hAnsiTheme="minorHAnsi" w:cstheme="minorBidi"/>
          <w:i w:val="0"/>
          <w:noProof/>
          <w:sz w:val="20"/>
          <w:szCs w:val="22"/>
          <w:lang w:eastAsia="pl-PL" w:bidi="ar-SA"/>
        </w:rPr>
      </w:pPr>
      <w:hyperlink w:anchor="_Toc438495979" w:history="1">
        <w:r w:rsidR="004838B6" w:rsidRPr="004838B6">
          <w:rPr>
            <w:rStyle w:val="Hipercze"/>
            <w:i w:val="0"/>
            <w:noProof/>
            <w:sz w:val="22"/>
          </w:rPr>
          <w:t xml:space="preserve">Tabela 19 </w:t>
        </w:r>
        <w:r w:rsidR="004838B6" w:rsidRPr="004838B6">
          <w:rPr>
            <w:rStyle w:val="Hipercze"/>
            <w:rFonts w:eastAsia="Calibri"/>
            <w:i w:val="0"/>
            <w:noProof/>
            <w:sz w:val="22"/>
          </w:rPr>
          <w:t>Elementy podlegające monitorowaniu</w:t>
        </w:r>
        <w:r w:rsidR="004838B6" w:rsidRPr="004838B6">
          <w:rPr>
            <w:i w:val="0"/>
            <w:noProof/>
            <w:webHidden/>
            <w:sz w:val="22"/>
          </w:rPr>
          <w:tab/>
        </w:r>
        <w:r w:rsidRPr="004838B6">
          <w:rPr>
            <w:i w:val="0"/>
            <w:noProof/>
            <w:webHidden/>
            <w:sz w:val="22"/>
          </w:rPr>
          <w:fldChar w:fldCharType="begin"/>
        </w:r>
        <w:r w:rsidR="004838B6" w:rsidRPr="004838B6">
          <w:rPr>
            <w:i w:val="0"/>
            <w:noProof/>
            <w:webHidden/>
            <w:sz w:val="22"/>
          </w:rPr>
          <w:instrText xml:space="preserve"> PAGEREF _Toc438495979 \h </w:instrText>
        </w:r>
        <w:r w:rsidRPr="004838B6">
          <w:rPr>
            <w:i w:val="0"/>
            <w:noProof/>
            <w:webHidden/>
            <w:sz w:val="22"/>
          </w:rPr>
        </w:r>
        <w:r w:rsidRPr="004838B6">
          <w:rPr>
            <w:i w:val="0"/>
            <w:noProof/>
            <w:webHidden/>
            <w:sz w:val="22"/>
          </w:rPr>
          <w:fldChar w:fldCharType="separate"/>
        </w:r>
        <w:r w:rsidR="002C37C5">
          <w:rPr>
            <w:i w:val="0"/>
            <w:noProof/>
            <w:webHidden/>
            <w:sz w:val="22"/>
          </w:rPr>
          <w:t>56</w:t>
        </w:r>
        <w:r w:rsidRPr="004838B6">
          <w:rPr>
            <w:i w:val="0"/>
            <w:noProof/>
            <w:webHidden/>
            <w:sz w:val="22"/>
          </w:rPr>
          <w:fldChar w:fldCharType="end"/>
        </w:r>
      </w:hyperlink>
    </w:p>
    <w:p w:rsidR="004838B6" w:rsidRPr="004838B6" w:rsidRDefault="0038165F" w:rsidP="004838B6">
      <w:pPr>
        <w:pStyle w:val="Spisilustracji"/>
        <w:tabs>
          <w:tab w:val="right" w:leader="dot" w:pos="9628"/>
        </w:tabs>
        <w:spacing w:line="276" w:lineRule="auto"/>
        <w:rPr>
          <w:rFonts w:asciiTheme="minorHAnsi" w:eastAsiaTheme="minorEastAsia" w:hAnsiTheme="minorHAnsi" w:cstheme="minorBidi"/>
          <w:i w:val="0"/>
          <w:noProof/>
          <w:sz w:val="20"/>
          <w:szCs w:val="22"/>
          <w:lang w:eastAsia="pl-PL" w:bidi="ar-SA"/>
        </w:rPr>
      </w:pPr>
      <w:hyperlink w:anchor="_Toc438495980" w:history="1">
        <w:r w:rsidR="004838B6" w:rsidRPr="004838B6">
          <w:rPr>
            <w:rStyle w:val="Hipercze"/>
            <w:i w:val="0"/>
            <w:noProof/>
            <w:sz w:val="22"/>
          </w:rPr>
          <w:t xml:space="preserve">Tabela 20 </w:t>
        </w:r>
        <w:r w:rsidR="004838B6" w:rsidRPr="004838B6">
          <w:rPr>
            <w:rStyle w:val="Hipercze"/>
            <w:rFonts w:eastAsia="Calibri"/>
            <w:bCs/>
            <w:i w:val="0"/>
            <w:noProof/>
            <w:sz w:val="22"/>
          </w:rPr>
          <w:t>Elementy podlegające ewaluacji</w:t>
        </w:r>
        <w:r w:rsidR="004838B6" w:rsidRPr="004838B6">
          <w:rPr>
            <w:i w:val="0"/>
            <w:noProof/>
            <w:webHidden/>
            <w:sz w:val="22"/>
          </w:rPr>
          <w:tab/>
        </w:r>
        <w:r w:rsidRPr="004838B6">
          <w:rPr>
            <w:i w:val="0"/>
            <w:noProof/>
            <w:webHidden/>
            <w:sz w:val="22"/>
          </w:rPr>
          <w:fldChar w:fldCharType="begin"/>
        </w:r>
        <w:r w:rsidR="004838B6" w:rsidRPr="004838B6">
          <w:rPr>
            <w:i w:val="0"/>
            <w:noProof/>
            <w:webHidden/>
            <w:sz w:val="22"/>
          </w:rPr>
          <w:instrText xml:space="preserve"> PAGEREF _Toc438495980 \h </w:instrText>
        </w:r>
        <w:r w:rsidRPr="004838B6">
          <w:rPr>
            <w:i w:val="0"/>
            <w:noProof/>
            <w:webHidden/>
            <w:sz w:val="22"/>
          </w:rPr>
        </w:r>
        <w:r w:rsidRPr="004838B6">
          <w:rPr>
            <w:i w:val="0"/>
            <w:noProof/>
            <w:webHidden/>
            <w:sz w:val="22"/>
          </w:rPr>
          <w:fldChar w:fldCharType="separate"/>
        </w:r>
        <w:r w:rsidR="002C37C5">
          <w:rPr>
            <w:i w:val="0"/>
            <w:noProof/>
            <w:webHidden/>
            <w:sz w:val="22"/>
          </w:rPr>
          <w:t>57</w:t>
        </w:r>
        <w:r w:rsidRPr="004838B6">
          <w:rPr>
            <w:i w:val="0"/>
            <w:noProof/>
            <w:webHidden/>
            <w:sz w:val="22"/>
          </w:rPr>
          <w:fldChar w:fldCharType="end"/>
        </w:r>
      </w:hyperlink>
    </w:p>
    <w:p w:rsidR="004838B6" w:rsidRPr="004838B6" w:rsidRDefault="0038165F" w:rsidP="004838B6">
      <w:pPr>
        <w:pStyle w:val="Spisilustracji"/>
        <w:tabs>
          <w:tab w:val="right" w:leader="dot" w:pos="9628"/>
        </w:tabs>
        <w:spacing w:line="276" w:lineRule="auto"/>
        <w:rPr>
          <w:rFonts w:asciiTheme="minorHAnsi" w:eastAsiaTheme="minorEastAsia" w:hAnsiTheme="minorHAnsi" w:cstheme="minorBidi"/>
          <w:i w:val="0"/>
          <w:noProof/>
          <w:sz w:val="20"/>
          <w:szCs w:val="22"/>
          <w:lang w:eastAsia="pl-PL" w:bidi="ar-SA"/>
        </w:rPr>
      </w:pPr>
      <w:hyperlink w:anchor="_Toc438495981" w:history="1">
        <w:r w:rsidR="004838B6" w:rsidRPr="004838B6">
          <w:rPr>
            <w:rStyle w:val="Hipercze"/>
            <w:rFonts w:eastAsia="Calibri"/>
            <w:i w:val="0"/>
            <w:iCs/>
            <w:noProof/>
            <w:sz w:val="22"/>
          </w:rPr>
          <w:t xml:space="preserve">Tabela 21 Metody komunikacji w zależności od grupy docelowej, w tym grupy defaworyzowanej wraz </w:t>
        </w:r>
        <w:r w:rsidR="004838B6">
          <w:rPr>
            <w:rStyle w:val="Hipercze"/>
            <w:rFonts w:eastAsia="Calibri"/>
            <w:i w:val="0"/>
            <w:iCs/>
            <w:noProof/>
            <w:sz w:val="22"/>
          </w:rPr>
          <w:br/>
        </w:r>
        <w:r w:rsidR="004838B6" w:rsidRPr="004838B6">
          <w:rPr>
            <w:rStyle w:val="Hipercze"/>
            <w:rFonts w:eastAsia="Calibri"/>
            <w:i w:val="0"/>
            <w:iCs/>
            <w:noProof/>
            <w:sz w:val="22"/>
          </w:rPr>
          <w:t>z efektami działań</w:t>
        </w:r>
        <w:r w:rsidR="004838B6" w:rsidRPr="004838B6">
          <w:rPr>
            <w:i w:val="0"/>
            <w:noProof/>
            <w:webHidden/>
            <w:sz w:val="22"/>
          </w:rPr>
          <w:tab/>
        </w:r>
        <w:r w:rsidRPr="004838B6">
          <w:rPr>
            <w:i w:val="0"/>
            <w:noProof/>
            <w:webHidden/>
            <w:sz w:val="22"/>
          </w:rPr>
          <w:fldChar w:fldCharType="begin"/>
        </w:r>
        <w:r w:rsidR="004838B6" w:rsidRPr="004838B6">
          <w:rPr>
            <w:i w:val="0"/>
            <w:noProof/>
            <w:webHidden/>
            <w:sz w:val="22"/>
          </w:rPr>
          <w:instrText xml:space="preserve"> PAGEREF _Toc438495981 \h </w:instrText>
        </w:r>
        <w:r w:rsidRPr="004838B6">
          <w:rPr>
            <w:i w:val="0"/>
            <w:noProof/>
            <w:webHidden/>
            <w:sz w:val="22"/>
          </w:rPr>
        </w:r>
        <w:r w:rsidRPr="004838B6">
          <w:rPr>
            <w:i w:val="0"/>
            <w:noProof/>
            <w:webHidden/>
            <w:sz w:val="22"/>
          </w:rPr>
          <w:fldChar w:fldCharType="separate"/>
        </w:r>
        <w:r w:rsidR="002C37C5">
          <w:rPr>
            <w:i w:val="0"/>
            <w:noProof/>
            <w:webHidden/>
            <w:sz w:val="22"/>
          </w:rPr>
          <w:t>70</w:t>
        </w:r>
        <w:r w:rsidRPr="004838B6">
          <w:rPr>
            <w:i w:val="0"/>
            <w:noProof/>
            <w:webHidden/>
            <w:sz w:val="22"/>
          </w:rPr>
          <w:fldChar w:fldCharType="end"/>
        </w:r>
      </w:hyperlink>
    </w:p>
    <w:p w:rsidR="004838B6" w:rsidRPr="004838B6" w:rsidRDefault="0038165F" w:rsidP="004838B6">
      <w:pPr>
        <w:pStyle w:val="Spisilustracji"/>
        <w:tabs>
          <w:tab w:val="right" w:leader="dot" w:pos="9628"/>
        </w:tabs>
        <w:spacing w:line="276" w:lineRule="auto"/>
        <w:rPr>
          <w:rFonts w:asciiTheme="minorHAnsi" w:eastAsiaTheme="minorEastAsia" w:hAnsiTheme="minorHAnsi" w:cstheme="minorBidi"/>
          <w:i w:val="0"/>
          <w:noProof/>
          <w:sz w:val="20"/>
          <w:szCs w:val="22"/>
          <w:lang w:eastAsia="pl-PL" w:bidi="ar-SA"/>
        </w:rPr>
      </w:pPr>
      <w:hyperlink w:anchor="_Toc438495982" w:history="1">
        <w:r w:rsidR="004838B6" w:rsidRPr="004838B6">
          <w:rPr>
            <w:rStyle w:val="Hipercze"/>
            <w:rFonts w:eastAsia="Calibri"/>
            <w:i w:val="0"/>
            <w:iCs/>
            <w:noProof/>
            <w:sz w:val="22"/>
          </w:rPr>
          <w:t>Tabela 22 Metody komunikacji planowane do wykonania na różnych etapach wdrażania LSR</w:t>
        </w:r>
        <w:r w:rsidR="004838B6" w:rsidRPr="004838B6">
          <w:rPr>
            <w:i w:val="0"/>
            <w:noProof/>
            <w:webHidden/>
            <w:sz w:val="22"/>
          </w:rPr>
          <w:tab/>
        </w:r>
        <w:r w:rsidRPr="004838B6">
          <w:rPr>
            <w:i w:val="0"/>
            <w:noProof/>
            <w:webHidden/>
            <w:sz w:val="22"/>
          </w:rPr>
          <w:fldChar w:fldCharType="begin"/>
        </w:r>
        <w:r w:rsidR="004838B6" w:rsidRPr="004838B6">
          <w:rPr>
            <w:i w:val="0"/>
            <w:noProof/>
            <w:webHidden/>
            <w:sz w:val="22"/>
          </w:rPr>
          <w:instrText xml:space="preserve"> PAGEREF _Toc438495982 \h </w:instrText>
        </w:r>
        <w:r w:rsidRPr="004838B6">
          <w:rPr>
            <w:i w:val="0"/>
            <w:noProof/>
            <w:webHidden/>
            <w:sz w:val="22"/>
          </w:rPr>
        </w:r>
        <w:r w:rsidRPr="004838B6">
          <w:rPr>
            <w:i w:val="0"/>
            <w:noProof/>
            <w:webHidden/>
            <w:sz w:val="22"/>
          </w:rPr>
          <w:fldChar w:fldCharType="separate"/>
        </w:r>
        <w:r w:rsidR="002C37C5">
          <w:rPr>
            <w:i w:val="0"/>
            <w:noProof/>
            <w:webHidden/>
            <w:sz w:val="22"/>
          </w:rPr>
          <w:t>72</w:t>
        </w:r>
        <w:r w:rsidRPr="004838B6">
          <w:rPr>
            <w:i w:val="0"/>
            <w:noProof/>
            <w:webHidden/>
            <w:sz w:val="22"/>
          </w:rPr>
          <w:fldChar w:fldCharType="end"/>
        </w:r>
      </w:hyperlink>
    </w:p>
    <w:p w:rsidR="00E9201A" w:rsidRDefault="0038165F" w:rsidP="009E68F1">
      <w:pPr>
        <w:tabs>
          <w:tab w:val="left" w:pos="1605"/>
        </w:tabs>
        <w:spacing w:line="276" w:lineRule="auto"/>
        <w:rPr>
          <w:i w:val="0"/>
        </w:rPr>
      </w:pPr>
      <w:r w:rsidRPr="000930DA">
        <w:rPr>
          <w:i w:val="0"/>
        </w:rPr>
        <w:fldChar w:fldCharType="end"/>
      </w:r>
    </w:p>
    <w:p w:rsidR="00161143" w:rsidRPr="00B15765" w:rsidRDefault="00161143" w:rsidP="00B15765">
      <w:pPr>
        <w:pStyle w:val="Styl2"/>
        <w:outlineLvl w:val="0"/>
        <w:rPr>
          <w:b/>
          <w:sz w:val="26"/>
          <w:szCs w:val="26"/>
        </w:rPr>
      </w:pPr>
      <w:bookmarkStart w:id="74" w:name="_Toc438759791"/>
      <w:r w:rsidRPr="003E4071">
        <w:rPr>
          <w:b/>
          <w:sz w:val="26"/>
          <w:szCs w:val="26"/>
        </w:rPr>
        <w:t>Spis wykresów</w:t>
      </w:r>
      <w:r w:rsidR="000930DA">
        <w:rPr>
          <w:b/>
          <w:sz w:val="26"/>
          <w:szCs w:val="26"/>
        </w:rPr>
        <w:t xml:space="preserve"> i rysunków</w:t>
      </w:r>
      <w:bookmarkEnd w:id="74"/>
    </w:p>
    <w:p w:rsidR="009729C3" w:rsidRPr="009729C3" w:rsidRDefault="0038165F" w:rsidP="009729C3">
      <w:pPr>
        <w:pStyle w:val="Spisilustracji"/>
        <w:tabs>
          <w:tab w:val="right" w:leader="dot" w:pos="9628"/>
        </w:tabs>
        <w:spacing w:line="276" w:lineRule="auto"/>
        <w:rPr>
          <w:rFonts w:asciiTheme="minorHAnsi" w:eastAsiaTheme="minorEastAsia" w:hAnsiTheme="minorHAnsi" w:cstheme="minorBidi"/>
          <w:i w:val="0"/>
          <w:noProof/>
          <w:sz w:val="22"/>
          <w:szCs w:val="22"/>
          <w:lang w:eastAsia="pl-PL" w:bidi="ar-SA"/>
        </w:rPr>
      </w:pPr>
      <w:r w:rsidRPr="009729C3">
        <w:rPr>
          <w:i w:val="0"/>
          <w:sz w:val="22"/>
          <w:szCs w:val="22"/>
        </w:rPr>
        <w:fldChar w:fldCharType="begin"/>
      </w:r>
      <w:r w:rsidR="00E01FC3" w:rsidRPr="009729C3">
        <w:rPr>
          <w:i w:val="0"/>
          <w:sz w:val="22"/>
          <w:szCs w:val="22"/>
        </w:rPr>
        <w:instrText xml:space="preserve"> TOC \h \z \c "Wykres" </w:instrText>
      </w:r>
      <w:r w:rsidRPr="009729C3">
        <w:rPr>
          <w:i w:val="0"/>
          <w:sz w:val="22"/>
          <w:szCs w:val="22"/>
        </w:rPr>
        <w:fldChar w:fldCharType="separate"/>
      </w:r>
      <w:hyperlink w:anchor="_Toc436658468" w:history="1">
        <w:r w:rsidR="009729C3" w:rsidRPr="009729C3">
          <w:rPr>
            <w:rStyle w:val="Hipercze"/>
            <w:i w:val="0"/>
            <w:noProof/>
            <w:sz w:val="22"/>
            <w:szCs w:val="22"/>
          </w:rPr>
          <w:t xml:space="preserve">Wykres 1 Przyrost naturalny i saldo migracji w przeliczeniu na 1 000 mieszkańców w 2014 roku </w:t>
        </w:r>
        <w:r w:rsidR="009729C3">
          <w:rPr>
            <w:rStyle w:val="Hipercze"/>
            <w:i w:val="0"/>
            <w:noProof/>
            <w:sz w:val="22"/>
            <w:szCs w:val="22"/>
          </w:rPr>
          <w:br/>
        </w:r>
        <w:r w:rsidR="009729C3" w:rsidRPr="009729C3">
          <w:rPr>
            <w:rStyle w:val="Hipercze"/>
            <w:i w:val="0"/>
            <w:noProof/>
            <w:sz w:val="22"/>
            <w:szCs w:val="22"/>
          </w:rPr>
          <w:t xml:space="preserve">– porównanie średniej dla Polski, województwa świętokrzyskiego, powiatów: kieleckiego, koneckiego  </w:t>
        </w:r>
        <w:r w:rsidR="009729C3">
          <w:rPr>
            <w:rStyle w:val="Hipercze"/>
            <w:i w:val="0"/>
            <w:noProof/>
            <w:sz w:val="22"/>
            <w:szCs w:val="22"/>
          </w:rPr>
          <w:br/>
        </w:r>
        <w:r w:rsidR="009729C3" w:rsidRPr="009729C3">
          <w:rPr>
            <w:rStyle w:val="Hipercze"/>
            <w:i w:val="0"/>
            <w:noProof/>
            <w:sz w:val="22"/>
            <w:szCs w:val="22"/>
          </w:rPr>
          <w:t>i włoszczowskiego oraz obszaru LGD „Nad Czarną i Pilicą”</w:t>
        </w:r>
        <w:r w:rsidR="009729C3" w:rsidRPr="009729C3">
          <w:rPr>
            <w:i w:val="0"/>
            <w:noProof/>
            <w:webHidden/>
            <w:sz w:val="22"/>
            <w:szCs w:val="22"/>
          </w:rPr>
          <w:tab/>
        </w:r>
        <w:r w:rsidRPr="009729C3">
          <w:rPr>
            <w:i w:val="0"/>
            <w:noProof/>
            <w:webHidden/>
            <w:sz w:val="22"/>
            <w:szCs w:val="22"/>
          </w:rPr>
          <w:fldChar w:fldCharType="begin"/>
        </w:r>
        <w:r w:rsidR="009729C3" w:rsidRPr="009729C3">
          <w:rPr>
            <w:i w:val="0"/>
            <w:noProof/>
            <w:webHidden/>
            <w:sz w:val="22"/>
            <w:szCs w:val="22"/>
          </w:rPr>
          <w:instrText xml:space="preserve"> PAGEREF _Toc436658468 \h </w:instrText>
        </w:r>
        <w:r w:rsidRPr="009729C3">
          <w:rPr>
            <w:i w:val="0"/>
            <w:noProof/>
            <w:webHidden/>
            <w:sz w:val="22"/>
            <w:szCs w:val="22"/>
          </w:rPr>
        </w:r>
        <w:r w:rsidRPr="009729C3">
          <w:rPr>
            <w:i w:val="0"/>
            <w:noProof/>
            <w:webHidden/>
            <w:sz w:val="22"/>
            <w:szCs w:val="22"/>
          </w:rPr>
          <w:fldChar w:fldCharType="separate"/>
        </w:r>
        <w:r w:rsidR="002C37C5">
          <w:rPr>
            <w:i w:val="0"/>
            <w:noProof/>
            <w:webHidden/>
            <w:sz w:val="22"/>
            <w:szCs w:val="22"/>
          </w:rPr>
          <w:t>11</w:t>
        </w:r>
        <w:r w:rsidRPr="009729C3">
          <w:rPr>
            <w:i w:val="0"/>
            <w:noProof/>
            <w:webHidden/>
            <w:sz w:val="22"/>
            <w:szCs w:val="22"/>
          </w:rPr>
          <w:fldChar w:fldCharType="end"/>
        </w:r>
      </w:hyperlink>
    </w:p>
    <w:p w:rsidR="009729C3" w:rsidRPr="009729C3" w:rsidRDefault="0038165F" w:rsidP="009729C3">
      <w:pPr>
        <w:pStyle w:val="Spisilustracji"/>
        <w:tabs>
          <w:tab w:val="right" w:leader="dot" w:pos="9628"/>
        </w:tabs>
        <w:spacing w:line="276" w:lineRule="auto"/>
        <w:rPr>
          <w:rFonts w:asciiTheme="minorHAnsi" w:eastAsiaTheme="minorEastAsia" w:hAnsiTheme="minorHAnsi" w:cstheme="minorBidi"/>
          <w:i w:val="0"/>
          <w:noProof/>
          <w:sz w:val="22"/>
          <w:szCs w:val="22"/>
          <w:lang w:eastAsia="pl-PL" w:bidi="ar-SA"/>
        </w:rPr>
      </w:pPr>
      <w:hyperlink w:anchor="_Toc436658469" w:history="1">
        <w:r w:rsidR="009729C3" w:rsidRPr="009729C3">
          <w:rPr>
            <w:rStyle w:val="Hipercze"/>
            <w:i w:val="0"/>
            <w:noProof/>
            <w:sz w:val="22"/>
            <w:szCs w:val="22"/>
          </w:rPr>
          <w:t>Wykres 2 Struktura ludności LGD „Nad Czarną i Pilicą” wg płci i wieku w 2014 roku</w:t>
        </w:r>
        <w:r w:rsidR="009729C3" w:rsidRPr="009729C3">
          <w:rPr>
            <w:i w:val="0"/>
            <w:noProof/>
            <w:webHidden/>
            <w:sz w:val="22"/>
            <w:szCs w:val="22"/>
          </w:rPr>
          <w:tab/>
        </w:r>
        <w:r w:rsidRPr="009729C3">
          <w:rPr>
            <w:i w:val="0"/>
            <w:noProof/>
            <w:webHidden/>
            <w:sz w:val="22"/>
            <w:szCs w:val="22"/>
          </w:rPr>
          <w:fldChar w:fldCharType="begin"/>
        </w:r>
        <w:r w:rsidR="009729C3" w:rsidRPr="009729C3">
          <w:rPr>
            <w:i w:val="0"/>
            <w:noProof/>
            <w:webHidden/>
            <w:sz w:val="22"/>
            <w:szCs w:val="22"/>
          </w:rPr>
          <w:instrText xml:space="preserve"> PAGEREF _Toc436658469 \h </w:instrText>
        </w:r>
        <w:r w:rsidRPr="009729C3">
          <w:rPr>
            <w:i w:val="0"/>
            <w:noProof/>
            <w:webHidden/>
            <w:sz w:val="22"/>
            <w:szCs w:val="22"/>
          </w:rPr>
        </w:r>
        <w:r w:rsidRPr="009729C3">
          <w:rPr>
            <w:i w:val="0"/>
            <w:noProof/>
            <w:webHidden/>
            <w:sz w:val="22"/>
            <w:szCs w:val="22"/>
          </w:rPr>
          <w:fldChar w:fldCharType="separate"/>
        </w:r>
        <w:r w:rsidR="002C37C5">
          <w:rPr>
            <w:i w:val="0"/>
            <w:noProof/>
            <w:webHidden/>
            <w:sz w:val="22"/>
            <w:szCs w:val="22"/>
          </w:rPr>
          <w:t>11</w:t>
        </w:r>
        <w:r w:rsidRPr="009729C3">
          <w:rPr>
            <w:i w:val="0"/>
            <w:noProof/>
            <w:webHidden/>
            <w:sz w:val="22"/>
            <w:szCs w:val="22"/>
          </w:rPr>
          <w:fldChar w:fldCharType="end"/>
        </w:r>
      </w:hyperlink>
    </w:p>
    <w:p w:rsidR="009729C3" w:rsidRPr="009729C3" w:rsidRDefault="0038165F" w:rsidP="009729C3">
      <w:pPr>
        <w:pStyle w:val="Spisilustracji"/>
        <w:tabs>
          <w:tab w:val="right" w:leader="dot" w:pos="9628"/>
        </w:tabs>
        <w:spacing w:line="276" w:lineRule="auto"/>
        <w:rPr>
          <w:rFonts w:asciiTheme="minorHAnsi" w:eastAsiaTheme="minorEastAsia" w:hAnsiTheme="minorHAnsi" w:cstheme="minorBidi"/>
          <w:i w:val="0"/>
          <w:noProof/>
          <w:sz w:val="22"/>
          <w:szCs w:val="22"/>
          <w:lang w:eastAsia="pl-PL" w:bidi="ar-SA"/>
        </w:rPr>
      </w:pPr>
      <w:hyperlink w:anchor="_Toc436658470" w:history="1">
        <w:r w:rsidR="009729C3" w:rsidRPr="009729C3">
          <w:rPr>
            <w:rStyle w:val="Hipercze"/>
            <w:i w:val="0"/>
            <w:noProof/>
            <w:sz w:val="22"/>
            <w:szCs w:val="22"/>
          </w:rPr>
          <w:t>Wykres 3 Udział ludności wg ekonomicznych grup wieku w % ludności ogółem w 2014 roku  – porównanie średniej dla Polski, województwa świętokrzyskiego, powiatów: kieleckiego, koneckiego i włoszczowskiego oraz obszaru LGD „Nad Czarną i Pilicą”</w:t>
        </w:r>
        <w:r w:rsidR="009729C3" w:rsidRPr="009729C3">
          <w:rPr>
            <w:i w:val="0"/>
            <w:noProof/>
            <w:webHidden/>
            <w:sz w:val="22"/>
            <w:szCs w:val="22"/>
          </w:rPr>
          <w:tab/>
        </w:r>
        <w:r w:rsidRPr="009729C3">
          <w:rPr>
            <w:i w:val="0"/>
            <w:noProof/>
            <w:webHidden/>
            <w:sz w:val="22"/>
            <w:szCs w:val="22"/>
          </w:rPr>
          <w:fldChar w:fldCharType="begin"/>
        </w:r>
        <w:r w:rsidR="009729C3" w:rsidRPr="009729C3">
          <w:rPr>
            <w:i w:val="0"/>
            <w:noProof/>
            <w:webHidden/>
            <w:sz w:val="22"/>
            <w:szCs w:val="22"/>
          </w:rPr>
          <w:instrText xml:space="preserve"> PAGEREF _Toc436658470 \h </w:instrText>
        </w:r>
        <w:r w:rsidRPr="009729C3">
          <w:rPr>
            <w:i w:val="0"/>
            <w:noProof/>
            <w:webHidden/>
            <w:sz w:val="22"/>
            <w:szCs w:val="22"/>
          </w:rPr>
        </w:r>
        <w:r w:rsidRPr="009729C3">
          <w:rPr>
            <w:i w:val="0"/>
            <w:noProof/>
            <w:webHidden/>
            <w:sz w:val="22"/>
            <w:szCs w:val="22"/>
          </w:rPr>
          <w:fldChar w:fldCharType="separate"/>
        </w:r>
        <w:r w:rsidR="002C37C5">
          <w:rPr>
            <w:i w:val="0"/>
            <w:noProof/>
            <w:webHidden/>
            <w:sz w:val="22"/>
            <w:szCs w:val="22"/>
          </w:rPr>
          <w:t>12</w:t>
        </w:r>
        <w:r w:rsidRPr="009729C3">
          <w:rPr>
            <w:i w:val="0"/>
            <w:noProof/>
            <w:webHidden/>
            <w:sz w:val="22"/>
            <w:szCs w:val="22"/>
          </w:rPr>
          <w:fldChar w:fldCharType="end"/>
        </w:r>
      </w:hyperlink>
    </w:p>
    <w:p w:rsidR="000930DA" w:rsidRPr="009729C3" w:rsidRDefault="0038165F" w:rsidP="009729C3">
      <w:pPr>
        <w:pStyle w:val="Spisilustracji"/>
        <w:tabs>
          <w:tab w:val="right" w:leader="dot" w:pos="9628"/>
        </w:tabs>
        <w:spacing w:line="276" w:lineRule="auto"/>
        <w:rPr>
          <w:noProof/>
          <w:sz w:val="22"/>
          <w:szCs w:val="22"/>
        </w:rPr>
      </w:pPr>
      <w:hyperlink w:anchor="_Toc436658471" w:history="1">
        <w:r w:rsidR="009729C3" w:rsidRPr="009729C3">
          <w:rPr>
            <w:rStyle w:val="Hipercze"/>
            <w:i w:val="0"/>
            <w:noProof/>
            <w:sz w:val="22"/>
            <w:szCs w:val="22"/>
          </w:rPr>
          <w:t>Wykres 4 Dochód podatkowy w przeliczeniu na 1 mieszkańca w 2013 roku – porównanie wyniku Polski, województwa świętokrzyskiego oraz średniej obszaru LGD „Nad Czarną i Pilicą” (zł)</w:t>
        </w:r>
        <w:r w:rsidR="009729C3" w:rsidRPr="009729C3">
          <w:rPr>
            <w:i w:val="0"/>
            <w:noProof/>
            <w:webHidden/>
            <w:sz w:val="22"/>
            <w:szCs w:val="22"/>
          </w:rPr>
          <w:tab/>
        </w:r>
        <w:r w:rsidRPr="009729C3">
          <w:rPr>
            <w:i w:val="0"/>
            <w:noProof/>
            <w:webHidden/>
            <w:sz w:val="22"/>
            <w:szCs w:val="22"/>
          </w:rPr>
          <w:fldChar w:fldCharType="begin"/>
        </w:r>
        <w:r w:rsidR="009729C3" w:rsidRPr="009729C3">
          <w:rPr>
            <w:i w:val="0"/>
            <w:noProof/>
            <w:webHidden/>
            <w:sz w:val="22"/>
            <w:szCs w:val="22"/>
          </w:rPr>
          <w:instrText xml:space="preserve"> PAGEREF _Toc436658471 \h </w:instrText>
        </w:r>
        <w:r w:rsidRPr="009729C3">
          <w:rPr>
            <w:i w:val="0"/>
            <w:noProof/>
            <w:webHidden/>
            <w:sz w:val="22"/>
            <w:szCs w:val="22"/>
          </w:rPr>
        </w:r>
        <w:r w:rsidRPr="009729C3">
          <w:rPr>
            <w:i w:val="0"/>
            <w:noProof/>
            <w:webHidden/>
            <w:sz w:val="22"/>
            <w:szCs w:val="22"/>
          </w:rPr>
          <w:fldChar w:fldCharType="separate"/>
        </w:r>
        <w:r w:rsidR="002C37C5">
          <w:rPr>
            <w:i w:val="0"/>
            <w:noProof/>
            <w:webHidden/>
            <w:sz w:val="22"/>
            <w:szCs w:val="22"/>
          </w:rPr>
          <w:t>14</w:t>
        </w:r>
        <w:r w:rsidRPr="009729C3">
          <w:rPr>
            <w:i w:val="0"/>
            <w:noProof/>
            <w:webHidden/>
            <w:sz w:val="22"/>
            <w:szCs w:val="22"/>
          </w:rPr>
          <w:fldChar w:fldCharType="end"/>
        </w:r>
      </w:hyperlink>
      <w:r w:rsidRPr="009729C3">
        <w:rPr>
          <w:i w:val="0"/>
          <w:sz w:val="22"/>
          <w:szCs w:val="22"/>
        </w:rPr>
        <w:fldChar w:fldCharType="end"/>
      </w:r>
      <w:r w:rsidRPr="009729C3">
        <w:rPr>
          <w:i w:val="0"/>
          <w:sz w:val="22"/>
          <w:szCs w:val="22"/>
        </w:rPr>
        <w:fldChar w:fldCharType="begin"/>
      </w:r>
      <w:r w:rsidR="000930DA" w:rsidRPr="009729C3">
        <w:rPr>
          <w:i w:val="0"/>
          <w:sz w:val="22"/>
          <w:szCs w:val="22"/>
        </w:rPr>
        <w:instrText xml:space="preserve"> TOC \h \z \c "Rysunek" </w:instrText>
      </w:r>
      <w:r w:rsidRPr="009729C3">
        <w:rPr>
          <w:i w:val="0"/>
          <w:sz w:val="22"/>
          <w:szCs w:val="22"/>
        </w:rPr>
        <w:fldChar w:fldCharType="separate"/>
      </w:r>
    </w:p>
    <w:p w:rsidR="000930DA" w:rsidRPr="009729C3" w:rsidRDefault="0038165F" w:rsidP="009729C3">
      <w:pPr>
        <w:pStyle w:val="Spisilustracji"/>
        <w:tabs>
          <w:tab w:val="right" w:leader="dot" w:pos="9628"/>
        </w:tabs>
        <w:spacing w:line="276" w:lineRule="auto"/>
        <w:rPr>
          <w:rFonts w:asciiTheme="minorHAnsi" w:eastAsiaTheme="minorEastAsia" w:hAnsiTheme="minorHAnsi" w:cstheme="minorBidi"/>
          <w:i w:val="0"/>
          <w:noProof/>
          <w:sz w:val="22"/>
          <w:szCs w:val="22"/>
          <w:lang w:eastAsia="pl-PL" w:bidi="ar-SA"/>
        </w:rPr>
      </w:pPr>
      <w:hyperlink w:anchor="_Toc436509418" w:history="1">
        <w:r w:rsidR="000930DA" w:rsidRPr="009729C3">
          <w:rPr>
            <w:rStyle w:val="Hipercze"/>
            <w:i w:val="0"/>
            <w:noProof/>
            <w:sz w:val="22"/>
            <w:szCs w:val="22"/>
          </w:rPr>
          <w:t>Rysunek 1 Obszar działania LGD „Nad Czarną i Pilicą”</w:t>
        </w:r>
        <w:r w:rsidR="000930DA" w:rsidRPr="009729C3">
          <w:rPr>
            <w:i w:val="0"/>
            <w:noProof/>
            <w:webHidden/>
            <w:sz w:val="22"/>
            <w:szCs w:val="22"/>
          </w:rPr>
          <w:tab/>
        </w:r>
        <w:r w:rsidRPr="009729C3">
          <w:rPr>
            <w:i w:val="0"/>
            <w:noProof/>
            <w:webHidden/>
            <w:sz w:val="22"/>
            <w:szCs w:val="22"/>
          </w:rPr>
          <w:fldChar w:fldCharType="begin"/>
        </w:r>
        <w:r w:rsidR="000930DA" w:rsidRPr="009729C3">
          <w:rPr>
            <w:i w:val="0"/>
            <w:noProof/>
            <w:webHidden/>
            <w:sz w:val="22"/>
            <w:szCs w:val="22"/>
          </w:rPr>
          <w:instrText xml:space="preserve"> PAGEREF _Toc436509418 \h </w:instrText>
        </w:r>
        <w:r w:rsidRPr="009729C3">
          <w:rPr>
            <w:i w:val="0"/>
            <w:noProof/>
            <w:webHidden/>
            <w:sz w:val="22"/>
            <w:szCs w:val="22"/>
          </w:rPr>
        </w:r>
        <w:r w:rsidRPr="009729C3">
          <w:rPr>
            <w:i w:val="0"/>
            <w:noProof/>
            <w:webHidden/>
            <w:sz w:val="22"/>
            <w:szCs w:val="22"/>
          </w:rPr>
          <w:fldChar w:fldCharType="separate"/>
        </w:r>
        <w:r w:rsidR="002C37C5">
          <w:rPr>
            <w:i w:val="0"/>
            <w:noProof/>
            <w:webHidden/>
            <w:sz w:val="22"/>
            <w:szCs w:val="22"/>
          </w:rPr>
          <w:t>4</w:t>
        </w:r>
        <w:r w:rsidRPr="009729C3">
          <w:rPr>
            <w:i w:val="0"/>
            <w:noProof/>
            <w:webHidden/>
            <w:sz w:val="22"/>
            <w:szCs w:val="22"/>
          </w:rPr>
          <w:fldChar w:fldCharType="end"/>
        </w:r>
      </w:hyperlink>
    </w:p>
    <w:p w:rsidR="000930DA" w:rsidRPr="009729C3" w:rsidRDefault="0038165F" w:rsidP="009729C3">
      <w:pPr>
        <w:pStyle w:val="Spisilustracji"/>
        <w:tabs>
          <w:tab w:val="right" w:leader="dot" w:pos="9628"/>
        </w:tabs>
        <w:spacing w:line="276" w:lineRule="auto"/>
        <w:rPr>
          <w:rFonts w:asciiTheme="minorHAnsi" w:eastAsiaTheme="minorEastAsia" w:hAnsiTheme="minorHAnsi" w:cstheme="minorBidi"/>
          <w:i w:val="0"/>
          <w:noProof/>
          <w:sz w:val="22"/>
          <w:szCs w:val="22"/>
          <w:lang w:eastAsia="pl-PL" w:bidi="ar-SA"/>
        </w:rPr>
      </w:pPr>
      <w:hyperlink w:anchor="_Toc436509419" w:history="1">
        <w:r w:rsidR="000930DA" w:rsidRPr="009729C3">
          <w:rPr>
            <w:rStyle w:val="Hipercze"/>
            <w:rFonts w:eastAsia="Calibri"/>
            <w:bCs/>
            <w:i w:val="0"/>
            <w:noProof/>
            <w:sz w:val="22"/>
            <w:szCs w:val="22"/>
          </w:rPr>
          <w:t>Rysunek 2 Cele LSR</w:t>
        </w:r>
        <w:r w:rsidR="000930DA" w:rsidRPr="009729C3">
          <w:rPr>
            <w:i w:val="0"/>
            <w:noProof/>
            <w:webHidden/>
            <w:sz w:val="22"/>
            <w:szCs w:val="22"/>
          </w:rPr>
          <w:tab/>
        </w:r>
        <w:r w:rsidRPr="009729C3">
          <w:rPr>
            <w:i w:val="0"/>
            <w:noProof/>
            <w:webHidden/>
            <w:sz w:val="22"/>
            <w:szCs w:val="22"/>
          </w:rPr>
          <w:fldChar w:fldCharType="begin"/>
        </w:r>
        <w:r w:rsidR="000930DA" w:rsidRPr="009729C3">
          <w:rPr>
            <w:i w:val="0"/>
            <w:noProof/>
            <w:webHidden/>
            <w:sz w:val="22"/>
            <w:szCs w:val="22"/>
          </w:rPr>
          <w:instrText xml:space="preserve"> PAGEREF _Toc436509419 \h </w:instrText>
        </w:r>
        <w:r w:rsidRPr="009729C3">
          <w:rPr>
            <w:i w:val="0"/>
            <w:noProof/>
            <w:webHidden/>
            <w:sz w:val="22"/>
            <w:szCs w:val="22"/>
          </w:rPr>
        </w:r>
        <w:r w:rsidRPr="009729C3">
          <w:rPr>
            <w:i w:val="0"/>
            <w:noProof/>
            <w:webHidden/>
            <w:sz w:val="22"/>
            <w:szCs w:val="22"/>
          </w:rPr>
          <w:fldChar w:fldCharType="separate"/>
        </w:r>
        <w:r w:rsidR="002C37C5">
          <w:rPr>
            <w:i w:val="0"/>
            <w:noProof/>
            <w:webHidden/>
            <w:sz w:val="22"/>
            <w:szCs w:val="22"/>
          </w:rPr>
          <w:t>29</w:t>
        </w:r>
        <w:r w:rsidRPr="009729C3">
          <w:rPr>
            <w:i w:val="0"/>
            <w:noProof/>
            <w:webHidden/>
            <w:sz w:val="22"/>
            <w:szCs w:val="22"/>
          </w:rPr>
          <w:fldChar w:fldCharType="end"/>
        </w:r>
      </w:hyperlink>
    </w:p>
    <w:p w:rsidR="00DD5E95" w:rsidRDefault="0038165F" w:rsidP="004838B6">
      <w:pPr>
        <w:spacing w:line="276" w:lineRule="auto"/>
        <w:rPr>
          <w:b/>
          <w:sz w:val="26"/>
          <w:szCs w:val="26"/>
        </w:rPr>
      </w:pPr>
      <w:r w:rsidRPr="009729C3">
        <w:rPr>
          <w:i w:val="0"/>
          <w:sz w:val="22"/>
          <w:szCs w:val="22"/>
        </w:rPr>
        <w:lastRenderedPageBreak/>
        <w:fldChar w:fldCharType="end"/>
      </w:r>
    </w:p>
    <w:p w:rsidR="00D250A8" w:rsidRPr="003E4071" w:rsidRDefault="00D250A8" w:rsidP="009E68F1">
      <w:pPr>
        <w:pStyle w:val="Styl2"/>
        <w:spacing w:line="276" w:lineRule="auto"/>
        <w:outlineLvl w:val="0"/>
        <w:rPr>
          <w:b/>
          <w:sz w:val="26"/>
          <w:szCs w:val="26"/>
        </w:rPr>
      </w:pPr>
      <w:bookmarkStart w:id="75" w:name="_Toc438759792"/>
      <w:r w:rsidRPr="003E4071">
        <w:rPr>
          <w:b/>
          <w:sz w:val="26"/>
          <w:szCs w:val="26"/>
        </w:rPr>
        <w:t>Bibliografia</w:t>
      </w:r>
      <w:bookmarkEnd w:id="75"/>
    </w:p>
    <w:p w:rsidR="00D36B17" w:rsidRPr="00D36B17" w:rsidRDefault="00D36B17" w:rsidP="009E68F1">
      <w:pPr>
        <w:pStyle w:val="Akapitzlist"/>
        <w:tabs>
          <w:tab w:val="right" w:pos="9072"/>
        </w:tabs>
        <w:spacing w:line="276" w:lineRule="auto"/>
        <w:ind w:left="284"/>
        <w:rPr>
          <w:b/>
          <w:i w:val="0"/>
          <w:color w:val="000000" w:themeColor="text1"/>
        </w:rPr>
      </w:pPr>
    </w:p>
    <w:p w:rsidR="009729C3" w:rsidRPr="00D36B17" w:rsidRDefault="009729C3" w:rsidP="000D74DC">
      <w:pPr>
        <w:pStyle w:val="Akapitzlist"/>
        <w:numPr>
          <w:ilvl w:val="0"/>
          <w:numId w:val="4"/>
        </w:numPr>
        <w:tabs>
          <w:tab w:val="right" w:pos="9072"/>
        </w:tabs>
        <w:spacing w:line="276" w:lineRule="auto"/>
        <w:ind w:left="426" w:hanging="426"/>
        <w:rPr>
          <w:i w:val="0"/>
          <w:color w:val="000000" w:themeColor="text1"/>
        </w:rPr>
      </w:pPr>
      <w:r w:rsidRPr="00D36B17">
        <w:rPr>
          <w:rFonts w:eastAsia="Times New Roman"/>
          <w:lang w:eastAsia="pl-PL" w:bidi="ar-SA"/>
        </w:rPr>
        <w:t>Dyrektywa Rady 92/43/EWG z dnia 21 maja 1992 r. w sprawie ochrony siedlisk przyrodniczych oraz dzikiej fauny i flory</w:t>
      </w:r>
      <w:r w:rsidRPr="00D36B17">
        <w:rPr>
          <w:rFonts w:eastAsia="Times New Roman"/>
          <w:i w:val="0"/>
          <w:lang w:eastAsia="pl-PL" w:bidi="ar-SA"/>
        </w:rPr>
        <w:t xml:space="preserve"> (Dz. Urz. UE L 206 z 22.07.1992).</w:t>
      </w:r>
    </w:p>
    <w:p w:rsidR="009729C3" w:rsidRPr="008D5A8D" w:rsidRDefault="009729C3" w:rsidP="000D74DC">
      <w:pPr>
        <w:pStyle w:val="Akapitzlist"/>
        <w:numPr>
          <w:ilvl w:val="0"/>
          <w:numId w:val="4"/>
        </w:numPr>
        <w:tabs>
          <w:tab w:val="right" w:pos="9072"/>
        </w:tabs>
        <w:spacing w:line="276" w:lineRule="auto"/>
        <w:ind w:left="426" w:hanging="426"/>
        <w:rPr>
          <w:i w:val="0"/>
          <w:color w:val="000000" w:themeColor="text1"/>
        </w:rPr>
      </w:pPr>
      <w:r w:rsidRPr="00D36B17">
        <w:rPr>
          <w:color w:val="000000" w:themeColor="text1"/>
        </w:rPr>
        <w:t>e-administracja w oczach internautów 2014</w:t>
      </w:r>
      <w:r w:rsidRPr="008D5A8D">
        <w:rPr>
          <w:i w:val="0"/>
          <w:color w:val="000000" w:themeColor="text1"/>
        </w:rPr>
        <w:t>, Ministerstwo Administracji i Cyfryzacji, 2014.</w:t>
      </w:r>
    </w:p>
    <w:p w:rsidR="009729C3" w:rsidRPr="005678FC" w:rsidRDefault="009729C3" w:rsidP="000D74DC">
      <w:pPr>
        <w:pStyle w:val="Akapitzlist"/>
        <w:numPr>
          <w:ilvl w:val="0"/>
          <w:numId w:val="4"/>
        </w:numPr>
        <w:spacing w:line="276" w:lineRule="auto"/>
        <w:ind w:left="426" w:hanging="426"/>
        <w:rPr>
          <w:rFonts w:eastAsiaTheme="minorEastAsia"/>
          <w:bCs/>
          <w:i w:val="0"/>
          <w:iCs/>
          <w:noProof/>
          <w:color w:val="000000" w:themeColor="text1"/>
          <w:lang w:eastAsia="pl-PL"/>
        </w:rPr>
      </w:pPr>
      <w:r w:rsidRPr="00CA4CDF">
        <w:rPr>
          <w:i w:val="0"/>
        </w:rPr>
        <w:t>Łotys M.,</w:t>
      </w:r>
      <w:r w:rsidRPr="00CA4CDF">
        <w:rPr>
          <w:i w:val="0"/>
          <w:iCs/>
        </w:rPr>
        <w:t xml:space="preserve"> </w:t>
      </w:r>
      <w:r w:rsidRPr="00CA4CDF">
        <w:rPr>
          <w:iCs/>
        </w:rPr>
        <w:t>Ewaluacja i rozliczanie projektów</w:t>
      </w:r>
      <w:r w:rsidRPr="00CA4CDF">
        <w:rPr>
          <w:i w:val="0"/>
          <w:iCs/>
        </w:rPr>
        <w:t xml:space="preserve">, </w:t>
      </w:r>
      <w:r w:rsidRPr="00CA4CDF">
        <w:rPr>
          <w:i w:val="0"/>
        </w:rPr>
        <w:t>Fundacja Wspomagania Wsi.</w:t>
      </w:r>
    </w:p>
    <w:p w:rsidR="009729C3" w:rsidRPr="00450302" w:rsidRDefault="009729C3" w:rsidP="000D74DC">
      <w:pPr>
        <w:pStyle w:val="Akapitzlist"/>
        <w:numPr>
          <w:ilvl w:val="0"/>
          <w:numId w:val="4"/>
        </w:numPr>
        <w:spacing w:line="276" w:lineRule="auto"/>
        <w:ind w:left="426" w:hanging="426"/>
        <w:rPr>
          <w:rFonts w:eastAsiaTheme="minorEastAsia"/>
          <w:bCs/>
          <w:i w:val="0"/>
          <w:iCs/>
          <w:noProof/>
          <w:color w:val="000000" w:themeColor="text1"/>
          <w:lang w:eastAsia="pl-PL"/>
        </w:rPr>
      </w:pPr>
      <w:r w:rsidRPr="000C05AF">
        <w:rPr>
          <w:rFonts w:eastAsiaTheme="minorEastAsia"/>
          <w:bCs/>
          <w:iCs/>
          <w:noProof/>
          <w:color w:val="000000" w:themeColor="text1"/>
          <w:lang w:eastAsia="pl-PL"/>
        </w:rPr>
        <w:t>Plan Odnowy Miejscowości Radoszyce na lata 2009–2016</w:t>
      </w:r>
      <w:r>
        <w:rPr>
          <w:rFonts w:eastAsiaTheme="minorEastAsia"/>
          <w:bCs/>
          <w:i w:val="0"/>
          <w:iCs/>
          <w:noProof/>
          <w:color w:val="000000" w:themeColor="text1"/>
          <w:lang w:eastAsia="pl-PL"/>
        </w:rPr>
        <w:t>, Radoszyce 2009.</w:t>
      </w:r>
    </w:p>
    <w:p w:rsidR="009729C3" w:rsidRPr="00450302" w:rsidRDefault="009729C3" w:rsidP="000D74DC">
      <w:pPr>
        <w:pStyle w:val="Akapitzlist"/>
        <w:numPr>
          <w:ilvl w:val="0"/>
          <w:numId w:val="4"/>
        </w:numPr>
        <w:spacing w:line="276" w:lineRule="auto"/>
        <w:ind w:left="426" w:hanging="426"/>
        <w:rPr>
          <w:rFonts w:eastAsiaTheme="minorEastAsia"/>
          <w:bCs/>
          <w:i w:val="0"/>
          <w:iCs/>
          <w:noProof/>
          <w:color w:val="000000" w:themeColor="text1"/>
          <w:lang w:eastAsia="pl-PL"/>
        </w:rPr>
      </w:pPr>
      <w:r w:rsidRPr="000C05AF">
        <w:rPr>
          <w:rFonts w:eastAsiaTheme="minorEastAsia"/>
          <w:bCs/>
          <w:iCs/>
          <w:noProof/>
          <w:color w:val="000000" w:themeColor="text1"/>
          <w:lang w:eastAsia="pl-PL"/>
        </w:rPr>
        <w:t>Program Ochrony Środowiska dla Gminy Słupia na lata 2004–2011</w:t>
      </w:r>
      <w:r>
        <w:rPr>
          <w:rFonts w:eastAsiaTheme="minorEastAsia"/>
          <w:bCs/>
          <w:i w:val="0"/>
          <w:iCs/>
          <w:noProof/>
          <w:color w:val="000000" w:themeColor="text1"/>
          <w:lang w:eastAsia="pl-PL"/>
        </w:rPr>
        <w:t>, Słupia 2006.</w:t>
      </w:r>
    </w:p>
    <w:p w:rsidR="009729C3" w:rsidRPr="00DC098C" w:rsidRDefault="009729C3" w:rsidP="00DC098C">
      <w:pPr>
        <w:pStyle w:val="Tekstprzypisudolnego"/>
        <w:numPr>
          <w:ilvl w:val="0"/>
          <w:numId w:val="4"/>
        </w:numPr>
        <w:spacing w:line="276" w:lineRule="auto"/>
        <w:ind w:left="426" w:hanging="426"/>
        <w:rPr>
          <w:color w:val="000000" w:themeColor="text1"/>
          <w:szCs w:val="24"/>
        </w:rPr>
      </w:pPr>
      <w:r w:rsidRPr="00CA4CDF">
        <w:rPr>
          <w:i/>
          <w:color w:val="000000" w:themeColor="text1"/>
          <w:szCs w:val="24"/>
        </w:rPr>
        <w:t xml:space="preserve">Rozporządzenie Ministra Rolnictwa i Rozwoju Wsi z dnia 24 września 2015 r. w sprawie szczegółowych warunków i trybu przyznawania pomocy finansowej w ramach poddziałania </w:t>
      </w:r>
      <w:r w:rsidRPr="005678FC">
        <w:rPr>
          <w:i/>
          <w:color w:val="000000" w:themeColor="text1"/>
          <w:szCs w:val="24"/>
        </w:rPr>
        <w:t>„Wsparcie na wdrażanie operacji w ramach strategii rozwoju lokalnego kierowanego przez społeczność”</w:t>
      </w:r>
      <w:r w:rsidRPr="00CA4CDF">
        <w:rPr>
          <w:i/>
          <w:color w:val="000000" w:themeColor="text1"/>
          <w:szCs w:val="24"/>
        </w:rPr>
        <w:t xml:space="preserve"> objętego Programem Rozwoju Obszarów Wiejskich na lata 2014–2020</w:t>
      </w:r>
      <w:r w:rsidRPr="00DC098C">
        <w:rPr>
          <w:color w:val="000000" w:themeColor="text1"/>
          <w:szCs w:val="24"/>
        </w:rPr>
        <w:t xml:space="preserve"> </w:t>
      </w:r>
      <w:r>
        <w:rPr>
          <w:color w:val="000000" w:themeColor="text1"/>
          <w:szCs w:val="24"/>
        </w:rPr>
        <w:br/>
      </w:r>
      <w:r w:rsidRPr="00DC098C">
        <w:rPr>
          <w:color w:val="000000" w:themeColor="text1"/>
          <w:szCs w:val="24"/>
        </w:rPr>
        <w:t>(Dz. U. z 2015 r. poz. 1570).</w:t>
      </w:r>
    </w:p>
    <w:p w:rsidR="009729C3" w:rsidRPr="00DC098C" w:rsidRDefault="009729C3" w:rsidP="000D74DC">
      <w:pPr>
        <w:pStyle w:val="Tekstprzypisudolnego"/>
        <w:numPr>
          <w:ilvl w:val="0"/>
          <w:numId w:val="4"/>
        </w:numPr>
        <w:spacing w:line="276" w:lineRule="auto"/>
        <w:ind w:left="426" w:hanging="426"/>
        <w:rPr>
          <w:color w:val="000000" w:themeColor="text1"/>
          <w:szCs w:val="24"/>
        </w:rPr>
      </w:pPr>
      <w:r w:rsidRPr="008D5A8D">
        <w:rPr>
          <w:i/>
          <w:color w:val="000000" w:themeColor="text1"/>
          <w:szCs w:val="24"/>
        </w:rPr>
        <w:t xml:space="preserve">Sprawozdanie </w:t>
      </w:r>
      <w:r>
        <w:rPr>
          <w:i/>
          <w:color w:val="000000" w:themeColor="text1"/>
          <w:szCs w:val="24"/>
        </w:rPr>
        <w:t>r</w:t>
      </w:r>
      <w:r w:rsidRPr="008D5A8D">
        <w:rPr>
          <w:i/>
          <w:color w:val="000000" w:themeColor="text1"/>
          <w:szCs w:val="24"/>
        </w:rPr>
        <w:t xml:space="preserve">oczne z realizacji Programu Operacyjnego Innowacyjna Gospodarka </w:t>
      </w:r>
      <w:r>
        <w:rPr>
          <w:i/>
          <w:color w:val="000000" w:themeColor="text1"/>
          <w:szCs w:val="24"/>
        </w:rPr>
        <w:br/>
      </w:r>
      <w:r w:rsidRPr="00DC098C">
        <w:rPr>
          <w:i/>
          <w:color w:val="000000" w:themeColor="text1"/>
          <w:szCs w:val="24"/>
        </w:rPr>
        <w:t>2007–2013 w 2014 roku</w:t>
      </w:r>
      <w:r w:rsidRPr="00DC098C">
        <w:rPr>
          <w:color w:val="000000" w:themeColor="text1"/>
          <w:szCs w:val="24"/>
        </w:rPr>
        <w:t xml:space="preserve">, </w:t>
      </w:r>
      <w:r w:rsidRPr="00DC098C">
        <w:rPr>
          <w:szCs w:val="24"/>
        </w:rPr>
        <w:t xml:space="preserve">strona internetowa </w:t>
      </w:r>
      <w:r w:rsidRPr="00DC098C">
        <w:rPr>
          <w:iCs/>
          <w:noProof/>
          <w:szCs w:val="24"/>
        </w:rPr>
        <w:t>Ministerstwa Infrastruktury i Rozwoju,</w:t>
      </w:r>
      <w:r w:rsidRPr="00DC098C">
        <w:rPr>
          <w:color w:val="000000" w:themeColor="text1"/>
          <w:szCs w:val="24"/>
        </w:rPr>
        <w:t xml:space="preserve"> Po</w:t>
      </w:r>
      <w:r w:rsidR="007C4913">
        <w:rPr>
          <w:color w:val="000000" w:themeColor="text1"/>
          <w:szCs w:val="24"/>
        </w:rPr>
        <w:t xml:space="preserve">rtal Funduszy Europejskich, </w:t>
      </w:r>
      <w:r w:rsidRPr="00DC098C">
        <w:rPr>
          <w:color w:val="000000" w:themeColor="text1"/>
          <w:szCs w:val="24"/>
        </w:rPr>
        <w:t>poig.2007-2013.gov.pl.</w:t>
      </w:r>
    </w:p>
    <w:p w:rsidR="009729C3" w:rsidRPr="00DC098C" w:rsidRDefault="009729C3" w:rsidP="000D74DC">
      <w:pPr>
        <w:pStyle w:val="Akapitzlist"/>
        <w:numPr>
          <w:ilvl w:val="0"/>
          <w:numId w:val="4"/>
        </w:numPr>
        <w:spacing w:line="276" w:lineRule="auto"/>
        <w:ind w:left="426" w:hanging="426"/>
        <w:rPr>
          <w:i w:val="0"/>
          <w:color w:val="000000" w:themeColor="text1"/>
        </w:rPr>
      </w:pPr>
      <w:r w:rsidRPr="00DC098C">
        <w:rPr>
          <w:rFonts w:eastAsia="Calibri"/>
          <w:lang w:bidi="ar-SA"/>
        </w:rPr>
        <w:t>Strategia Badań i Innowacyjności (RIS3). Od absorpcji do rezultatów – jak pobudzić potencjał województwa świętokrzyskiego 2014–2020+ (styczeń 2014)</w:t>
      </w:r>
      <w:r>
        <w:rPr>
          <w:rFonts w:eastAsia="Calibri"/>
          <w:lang w:bidi="ar-SA"/>
        </w:rPr>
        <w:t>.</w:t>
      </w:r>
    </w:p>
    <w:p w:rsidR="009729C3" w:rsidRPr="00DC098C" w:rsidRDefault="009729C3" w:rsidP="000D74DC">
      <w:pPr>
        <w:pStyle w:val="Akapitzlist"/>
        <w:numPr>
          <w:ilvl w:val="0"/>
          <w:numId w:val="4"/>
        </w:numPr>
        <w:spacing w:line="276" w:lineRule="auto"/>
        <w:ind w:left="426" w:hanging="426"/>
        <w:rPr>
          <w:i w:val="0"/>
          <w:color w:val="000000" w:themeColor="text1"/>
        </w:rPr>
      </w:pPr>
      <w:r w:rsidRPr="00DC098C">
        <w:rPr>
          <w:color w:val="000000" w:themeColor="text1"/>
        </w:rPr>
        <w:t>Strategia Rozwoju Gminy Krasocin</w:t>
      </w:r>
      <w:r w:rsidRPr="00DC098C">
        <w:rPr>
          <w:i w:val="0"/>
          <w:color w:val="000000" w:themeColor="text1"/>
        </w:rPr>
        <w:t>.</w:t>
      </w:r>
    </w:p>
    <w:p w:rsidR="009729C3" w:rsidRPr="00DC098C" w:rsidRDefault="009729C3" w:rsidP="000D74DC">
      <w:pPr>
        <w:pStyle w:val="Akapitzlist"/>
        <w:numPr>
          <w:ilvl w:val="0"/>
          <w:numId w:val="4"/>
        </w:numPr>
        <w:spacing w:line="276" w:lineRule="auto"/>
        <w:ind w:left="426" w:hanging="426"/>
        <w:rPr>
          <w:i w:val="0"/>
          <w:color w:val="000000" w:themeColor="text1"/>
        </w:rPr>
      </w:pPr>
      <w:r w:rsidRPr="00DC098C">
        <w:rPr>
          <w:color w:val="000000" w:themeColor="text1"/>
        </w:rPr>
        <w:t>Strategia Rozwoju Gminy Łopuszno na lata 2015–2023</w:t>
      </w:r>
      <w:r w:rsidRPr="00DC098C">
        <w:rPr>
          <w:i w:val="0"/>
          <w:color w:val="000000" w:themeColor="text1"/>
        </w:rPr>
        <w:t>, Łopuszno 2015.</w:t>
      </w:r>
    </w:p>
    <w:p w:rsidR="009729C3" w:rsidRPr="00F671A3" w:rsidRDefault="009729C3" w:rsidP="00F671A3">
      <w:pPr>
        <w:pStyle w:val="Akapitzlist"/>
        <w:numPr>
          <w:ilvl w:val="0"/>
          <w:numId w:val="4"/>
        </w:numPr>
        <w:tabs>
          <w:tab w:val="left" w:pos="426"/>
        </w:tabs>
        <w:spacing w:line="276" w:lineRule="auto"/>
        <w:ind w:left="426" w:hanging="426"/>
        <w:rPr>
          <w:color w:val="000000" w:themeColor="text1"/>
        </w:rPr>
      </w:pPr>
      <w:r w:rsidRPr="00F671A3">
        <w:rPr>
          <w:rFonts w:asciiTheme="minorHAnsi" w:eastAsia="Calibri" w:hAnsiTheme="minorHAnsi" w:cstheme="minorHAnsi"/>
        </w:rPr>
        <w:t>Strategia Rozwoju Powiatu Kieleckiego do roku 202</w:t>
      </w:r>
      <w:r>
        <w:rPr>
          <w:rFonts w:asciiTheme="minorHAnsi" w:eastAsia="Calibri" w:hAnsiTheme="minorHAnsi" w:cstheme="minorHAnsi"/>
        </w:rPr>
        <w:t>0,</w:t>
      </w:r>
      <w:r>
        <w:rPr>
          <w:rFonts w:asciiTheme="minorHAnsi" w:eastAsia="Calibri" w:hAnsiTheme="minorHAnsi" w:cstheme="minorHAnsi"/>
          <w:i w:val="0"/>
        </w:rPr>
        <w:t>Kielce, marzec 2010 r.</w:t>
      </w:r>
    </w:p>
    <w:p w:rsidR="009729C3" w:rsidRPr="00F671A3" w:rsidRDefault="009729C3" w:rsidP="00F671A3">
      <w:pPr>
        <w:pStyle w:val="Akapitzlist"/>
        <w:numPr>
          <w:ilvl w:val="0"/>
          <w:numId w:val="4"/>
        </w:numPr>
        <w:tabs>
          <w:tab w:val="left" w:pos="426"/>
        </w:tabs>
        <w:spacing w:line="276" w:lineRule="auto"/>
        <w:ind w:left="426" w:hanging="426"/>
        <w:rPr>
          <w:color w:val="000000" w:themeColor="text1"/>
        </w:rPr>
      </w:pPr>
      <w:r w:rsidRPr="00F671A3">
        <w:rPr>
          <w:rFonts w:asciiTheme="minorHAnsi" w:eastAsia="Calibri" w:hAnsiTheme="minorHAnsi" w:cstheme="minorHAnsi"/>
        </w:rPr>
        <w:t>Strategia Rozwoju Powiatu Koneckiego do roku 2020</w:t>
      </w:r>
      <w:r>
        <w:rPr>
          <w:rFonts w:asciiTheme="minorHAnsi" w:eastAsia="Calibri" w:hAnsiTheme="minorHAnsi" w:cstheme="minorHAnsi"/>
          <w:i w:val="0"/>
        </w:rPr>
        <w:t>, Końskie.</w:t>
      </w:r>
    </w:p>
    <w:p w:rsidR="009729C3" w:rsidRPr="00F671A3" w:rsidRDefault="009729C3" w:rsidP="00F671A3">
      <w:pPr>
        <w:pStyle w:val="Akapitzlist"/>
        <w:numPr>
          <w:ilvl w:val="0"/>
          <w:numId w:val="4"/>
        </w:numPr>
        <w:tabs>
          <w:tab w:val="left" w:pos="426"/>
        </w:tabs>
        <w:spacing w:line="276" w:lineRule="auto"/>
        <w:ind w:left="426" w:hanging="426"/>
        <w:rPr>
          <w:color w:val="000000" w:themeColor="text1"/>
        </w:rPr>
      </w:pPr>
      <w:r w:rsidRPr="00F671A3">
        <w:rPr>
          <w:rFonts w:asciiTheme="minorHAnsi" w:eastAsia="Calibri" w:hAnsiTheme="minorHAnsi" w:cstheme="minorHAnsi"/>
        </w:rPr>
        <w:t>Strategia Rozwoju Powiatu Włoszczowskiego na lata 2014–2020</w:t>
      </w:r>
      <w:r>
        <w:rPr>
          <w:rFonts w:asciiTheme="minorHAnsi" w:eastAsia="Calibri" w:hAnsiTheme="minorHAnsi" w:cstheme="minorHAnsi"/>
          <w:i w:val="0"/>
        </w:rPr>
        <w:t>, Włoszczowa 2014 r.</w:t>
      </w:r>
    </w:p>
    <w:p w:rsidR="009729C3" w:rsidRPr="00F671A3" w:rsidRDefault="009729C3" w:rsidP="00F671A3">
      <w:pPr>
        <w:pStyle w:val="Akapitzlist"/>
        <w:numPr>
          <w:ilvl w:val="0"/>
          <w:numId w:val="4"/>
        </w:numPr>
        <w:tabs>
          <w:tab w:val="left" w:pos="426"/>
        </w:tabs>
        <w:spacing w:line="276" w:lineRule="auto"/>
        <w:ind w:left="426" w:hanging="426"/>
        <w:rPr>
          <w:color w:val="000000" w:themeColor="text1"/>
        </w:rPr>
      </w:pPr>
      <w:r w:rsidRPr="00F671A3">
        <w:rPr>
          <w:rFonts w:asciiTheme="minorHAnsi" w:eastAsia="Calibri" w:hAnsiTheme="minorHAnsi" w:cstheme="minorHAnsi"/>
        </w:rPr>
        <w:t>Strategia Rozwoju Województwa Świętokrzyskiego do roku 202</w:t>
      </w:r>
      <w:r>
        <w:rPr>
          <w:rFonts w:asciiTheme="minorHAnsi" w:eastAsia="Calibri" w:hAnsiTheme="minorHAnsi" w:cstheme="minorHAnsi"/>
        </w:rPr>
        <w:t xml:space="preserve">0, </w:t>
      </w:r>
      <w:r>
        <w:rPr>
          <w:rFonts w:asciiTheme="minorHAnsi" w:eastAsia="Calibri" w:hAnsiTheme="minorHAnsi" w:cstheme="minorHAnsi"/>
          <w:i w:val="0"/>
        </w:rPr>
        <w:t>Kielce, czerwiec 2013 r.</w:t>
      </w:r>
    </w:p>
    <w:p w:rsidR="009729C3" w:rsidRPr="00DC098C" w:rsidRDefault="009729C3" w:rsidP="000D74DC">
      <w:pPr>
        <w:pStyle w:val="Akapitzlist"/>
        <w:numPr>
          <w:ilvl w:val="0"/>
          <w:numId w:val="4"/>
        </w:numPr>
        <w:tabs>
          <w:tab w:val="left" w:pos="426"/>
        </w:tabs>
        <w:spacing w:line="276" w:lineRule="auto"/>
        <w:ind w:left="426" w:hanging="426"/>
        <w:rPr>
          <w:i w:val="0"/>
          <w:color w:val="000000" w:themeColor="text1"/>
        </w:rPr>
      </w:pPr>
      <w:r w:rsidRPr="00DC098C">
        <w:rPr>
          <w:i w:val="0"/>
          <w:color w:val="000000" w:themeColor="text1"/>
        </w:rPr>
        <w:t>Strona internetowa Generalnej Dyrekcji Ochrony Środowiska, Wyszuki</w:t>
      </w:r>
      <w:r w:rsidR="007C4913">
        <w:rPr>
          <w:i w:val="0"/>
          <w:color w:val="000000" w:themeColor="text1"/>
        </w:rPr>
        <w:t xml:space="preserve">warka obszarów Natura 2000, </w:t>
      </w:r>
      <w:r w:rsidRPr="00DC098C">
        <w:rPr>
          <w:i w:val="0"/>
          <w:color w:val="000000" w:themeColor="text1"/>
        </w:rPr>
        <w:t xml:space="preserve">natura2000.gdos.gov.pl. </w:t>
      </w:r>
    </w:p>
    <w:p w:rsidR="009729C3" w:rsidRPr="00DC098C" w:rsidRDefault="009729C3" w:rsidP="000D74DC">
      <w:pPr>
        <w:pStyle w:val="Akapitzlist"/>
        <w:numPr>
          <w:ilvl w:val="0"/>
          <w:numId w:val="4"/>
        </w:numPr>
        <w:spacing w:line="276" w:lineRule="auto"/>
        <w:ind w:left="426" w:hanging="426"/>
        <w:rPr>
          <w:i w:val="0"/>
          <w:color w:val="000000" w:themeColor="text1"/>
        </w:rPr>
      </w:pPr>
      <w:r w:rsidRPr="00DC098C">
        <w:rPr>
          <w:i w:val="0"/>
          <w:color w:val="000000" w:themeColor="text1"/>
        </w:rPr>
        <w:t xml:space="preserve">Strona internetowa Głównego Urzędu Statystycznego, Bank Danych Lokalnych, </w:t>
      </w:r>
      <w:hyperlink r:id="rId20" w:history="1">
        <w:r w:rsidRPr="00DC098C">
          <w:rPr>
            <w:rStyle w:val="Hipercze"/>
            <w:i w:val="0"/>
            <w:color w:val="000000" w:themeColor="text1"/>
            <w:u w:val="none"/>
          </w:rPr>
          <w:t>stat.gov.pl</w:t>
        </w:r>
      </w:hyperlink>
      <w:r w:rsidRPr="00DC098C">
        <w:rPr>
          <w:i w:val="0"/>
          <w:color w:val="000000" w:themeColor="text1"/>
        </w:rPr>
        <w:t>.</w:t>
      </w:r>
    </w:p>
    <w:p w:rsidR="009729C3" w:rsidRPr="00DC098C" w:rsidRDefault="009729C3" w:rsidP="000D74DC">
      <w:pPr>
        <w:pStyle w:val="Akapitzlist"/>
        <w:numPr>
          <w:ilvl w:val="0"/>
          <w:numId w:val="4"/>
        </w:numPr>
        <w:spacing w:line="276" w:lineRule="auto"/>
        <w:ind w:left="426" w:hanging="426"/>
        <w:rPr>
          <w:i w:val="0"/>
          <w:color w:val="000000" w:themeColor="text1"/>
        </w:rPr>
      </w:pPr>
      <w:r w:rsidRPr="00DC098C">
        <w:rPr>
          <w:i w:val="0"/>
          <w:color w:val="000000" w:themeColor="text1"/>
        </w:rPr>
        <w:t>Strona internetowa Lokalnej Grupy Dział</w:t>
      </w:r>
      <w:r w:rsidR="007C4913">
        <w:rPr>
          <w:i w:val="0"/>
          <w:color w:val="000000" w:themeColor="text1"/>
        </w:rPr>
        <w:t xml:space="preserve">ania „Nad Czarną i Pilicą”, </w:t>
      </w:r>
      <w:r w:rsidRPr="00DC098C">
        <w:rPr>
          <w:i w:val="0"/>
          <w:color w:val="000000" w:themeColor="text1"/>
        </w:rPr>
        <w:t>nadczarnaipilica.pl.</w:t>
      </w:r>
    </w:p>
    <w:p w:rsidR="009729C3" w:rsidRPr="00DC098C" w:rsidRDefault="009729C3" w:rsidP="000D74DC">
      <w:pPr>
        <w:pStyle w:val="Akapitzlist"/>
        <w:numPr>
          <w:ilvl w:val="0"/>
          <w:numId w:val="4"/>
        </w:numPr>
        <w:spacing w:line="276" w:lineRule="auto"/>
        <w:ind w:left="426" w:hanging="426"/>
        <w:rPr>
          <w:i w:val="0"/>
          <w:color w:val="000000" w:themeColor="text1"/>
        </w:rPr>
      </w:pPr>
      <w:r w:rsidRPr="00DC098C">
        <w:rPr>
          <w:i w:val="0"/>
          <w:color w:val="000000" w:themeColor="text1"/>
        </w:rPr>
        <w:t xml:space="preserve">Strona internetowa Ministerstwa </w:t>
      </w:r>
      <w:r w:rsidR="007C4913">
        <w:rPr>
          <w:i w:val="0"/>
          <w:color w:val="000000" w:themeColor="text1"/>
        </w:rPr>
        <w:t xml:space="preserve">Administracji i Cyfryzacji, </w:t>
      </w:r>
      <w:r w:rsidRPr="00DC098C">
        <w:rPr>
          <w:i w:val="0"/>
          <w:color w:val="000000" w:themeColor="text1"/>
        </w:rPr>
        <w:t>mac.gov.pl.</w:t>
      </w:r>
    </w:p>
    <w:p w:rsidR="009729C3" w:rsidRPr="00DC098C" w:rsidRDefault="009729C3" w:rsidP="000D74DC">
      <w:pPr>
        <w:pStyle w:val="Akapitzlist"/>
        <w:numPr>
          <w:ilvl w:val="0"/>
          <w:numId w:val="4"/>
        </w:numPr>
        <w:spacing w:line="276" w:lineRule="auto"/>
        <w:ind w:left="426" w:hanging="426"/>
        <w:rPr>
          <w:rFonts w:eastAsiaTheme="minorEastAsia"/>
          <w:bCs/>
          <w:i w:val="0"/>
          <w:iCs/>
          <w:noProof/>
          <w:color w:val="000000" w:themeColor="text1"/>
          <w:lang w:eastAsia="pl-PL"/>
        </w:rPr>
      </w:pPr>
      <w:r w:rsidRPr="00DC098C">
        <w:rPr>
          <w:i w:val="0"/>
        </w:rPr>
        <w:t>Strona internetowa Ministerstwa Infrastruktury i Rozwoju, Wyszukiwarka projektów realizowanych w ramach POIG</w:t>
      </w:r>
      <w:r w:rsidRPr="00DC098C">
        <w:rPr>
          <w:i w:val="0"/>
          <w:color w:val="000000" w:themeColor="text1"/>
        </w:rPr>
        <w:t xml:space="preserve">, </w:t>
      </w:r>
      <w:hyperlink r:id="rId21" w:history="1">
        <w:r w:rsidRPr="00DC098C">
          <w:rPr>
            <w:rStyle w:val="Hipercze"/>
            <w:i w:val="0"/>
            <w:color w:val="000000" w:themeColor="text1"/>
            <w:u w:val="none"/>
          </w:rPr>
          <w:t>projekty.poig.gov.pl</w:t>
        </w:r>
      </w:hyperlink>
      <w:r w:rsidRPr="00DC098C">
        <w:rPr>
          <w:i w:val="0"/>
          <w:color w:val="000000" w:themeColor="text1"/>
        </w:rPr>
        <w:t>.</w:t>
      </w:r>
    </w:p>
    <w:p w:rsidR="009729C3" w:rsidRPr="00DC098C" w:rsidRDefault="009729C3" w:rsidP="000D74DC">
      <w:pPr>
        <w:pStyle w:val="Akapitzlist"/>
        <w:numPr>
          <w:ilvl w:val="0"/>
          <w:numId w:val="4"/>
        </w:numPr>
        <w:tabs>
          <w:tab w:val="left" w:pos="426"/>
          <w:tab w:val="left" w:pos="709"/>
        </w:tabs>
        <w:spacing w:line="276" w:lineRule="auto"/>
        <w:ind w:left="426" w:hanging="426"/>
        <w:rPr>
          <w:i w:val="0"/>
          <w:color w:val="000000" w:themeColor="text1"/>
        </w:rPr>
      </w:pPr>
      <w:r w:rsidRPr="00DC098C">
        <w:rPr>
          <w:i w:val="0"/>
          <w:color w:val="000000" w:themeColor="text1"/>
        </w:rPr>
        <w:t xml:space="preserve">Strona internetowa Narodowego Instytutu Dziedzictwa, </w:t>
      </w:r>
      <w:hyperlink r:id="rId22" w:history="1">
        <w:r w:rsidRPr="00DC098C">
          <w:rPr>
            <w:rStyle w:val="Hipercze"/>
            <w:i w:val="0"/>
            <w:color w:val="000000" w:themeColor="text1"/>
            <w:u w:val="none"/>
          </w:rPr>
          <w:t>nid.pl</w:t>
        </w:r>
      </w:hyperlink>
      <w:r w:rsidRPr="00DC098C">
        <w:rPr>
          <w:i w:val="0"/>
          <w:color w:val="000000" w:themeColor="text1"/>
        </w:rPr>
        <w:t>.</w:t>
      </w:r>
    </w:p>
    <w:p w:rsidR="009729C3" w:rsidRPr="00DC098C" w:rsidRDefault="009729C3" w:rsidP="000D74DC">
      <w:pPr>
        <w:pStyle w:val="Akapitzlist"/>
        <w:numPr>
          <w:ilvl w:val="0"/>
          <w:numId w:val="4"/>
        </w:numPr>
        <w:tabs>
          <w:tab w:val="right" w:pos="426"/>
        </w:tabs>
        <w:spacing w:line="276" w:lineRule="auto"/>
        <w:ind w:left="426" w:hanging="426"/>
        <w:rPr>
          <w:i w:val="0"/>
          <w:color w:val="000000" w:themeColor="text1"/>
        </w:rPr>
      </w:pPr>
      <w:r w:rsidRPr="00DC098C">
        <w:rPr>
          <w:i w:val="0"/>
          <w:color w:val="000000" w:themeColor="text1"/>
        </w:rPr>
        <w:t xml:space="preserve">Strona internetowa Okręgowej Komisji Egzaminacyjnej w Łodzi, </w:t>
      </w:r>
      <w:hyperlink r:id="rId23" w:history="1">
        <w:r w:rsidRPr="00DC098C">
          <w:rPr>
            <w:rStyle w:val="Hipercze"/>
            <w:i w:val="0"/>
            <w:color w:val="000000" w:themeColor="text1"/>
            <w:u w:val="none"/>
          </w:rPr>
          <w:t>oke.lodz.pl</w:t>
        </w:r>
      </w:hyperlink>
      <w:r w:rsidRPr="00DC098C">
        <w:rPr>
          <w:i w:val="0"/>
          <w:color w:val="000000" w:themeColor="text1"/>
        </w:rPr>
        <w:t>.</w:t>
      </w:r>
    </w:p>
    <w:p w:rsidR="00B15765" w:rsidRDefault="009729C3" w:rsidP="000D74DC">
      <w:pPr>
        <w:pStyle w:val="Akapitzlist"/>
        <w:numPr>
          <w:ilvl w:val="0"/>
          <w:numId w:val="4"/>
        </w:numPr>
        <w:tabs>
          <w:tab w:val="left" w:pos="426"/>
        </w:tabs>
        <w:spacing w:line="276" w:lineRule="auto"/>
        <w:ind w:left="426" w:hanging="426"/>
        <w:rPr>
          <w:i w:val="0"/>
          <w:color w:val="000000" w:themeColor="text1"/>
        </w:rPr>
      </w:pPr>
      <w:r w:rsidRPr="00B15765">
        <w:rPr>
          <w:i w:val="0"/>
          <w:color w:val="000000" w:themeColor="text1"/>
        </w:rPr>
        <w:t xml:space="preserve">Strona internetowa Regionalnej Dyrekcji Ochrony Środowiska w Kielcach, </w:t>
      </w:r>
      <w:hyperlink r:id="rId24" w:history="1">
        <w:r w:rsidRPr="00B15765">
          <w:rPr>
            <w:rStyle w:val="Hipercze"/>
            <w:i w:val="0"/>
            <w:color w:val="000000" w:themeColor="text1"/>
            <w:u w:val="none"/>
          </w:rPr>
          <w:t>kielce.rdos.gov.pl</w:t>
        </w:r>
      </w:hyperlink>
      <w:r w:rsidR="00B15765">
        <w:rPr>
          <w:i w:val="0"/>
          <w:color w:val="000000" w:themeColor="text1"/>
        </w:rPr>
        <w:t>.</w:t>
      </w:r>
    </w:p>
    <w:p w:rsidR="009729C3" w:rsidRPr="00B15765" w:rsidRDefault="009729C3" w:rsidP="000D74DC">
      <w:pPr>
        <w:pStyle w:val="Akapitzlist"/>
        <w:numPr>
          <w:ilvl w:val="0"/>
          <w:numId w:val="4"/>
        </w:numPr>
        <w:tabs>
          <w:tab w:val="left" w:pos="426"/>
        </w:tabs>
        <w:spacing w:line="276" w:lineRule="auto"/>
        <w:ind w:left="426" w:hanging="426"/>
        <w:rPr>
          <w:i w:val="0"/>
          <w:color w:val="000000" w:themeColor="text1"/>
        </w:rPr>
      </w:pPr>
      <w:r w:rsidRPr="00B15765">
        <w:rPr>
          <w:i w:val="0"/>
          <w:color w:val="000000" w:themeColor="text1"/>
        </w:rPr>
        <w:t>Strona intern</w:t>
      </w:r>
      <w:r w:rsidR="007C4913" w:rsidRPr="00B15765">
        <w:rPr>
          <w:i w:val="0"/>
          <w:color w:val="000000" w:themeColor="text1"/>
        </w:rPr>
        <w:t xml:space="preserve">etowa serwisu dla turystów, </w:t>
      </w:r>
      <w:r w:rsidRPr="00B15765">
        <w:rPr>
          <w:i w:val="0"/>
          <w:color w:val="000000" w:themeColor="text1"/>
        </w:rPr>
        <w:t>swietokrzyskie.org.pl.</w:t>
      </w:r>
    </w:p>
    <w:p w:rsidR="00DD5E95" w:rsidRDefault="009729C3" w:rsidP="00F671A3">
      <w:pPr>
        <w:pStyle w:val="Akapitzlist"/>
        <w:numPr>
          <w:ilvl w:val="0"/>
          <w:numId w:val="4"/>
        </w:numPr>
        <w:tabs>
          <w:tab w:val="left" w:pos="426"/>
        </w:tabs>
        <w:spacing w:line="276" w:lineRule="auto"/>
        <w:ind w:left="426" w:hanging="426"/>
        <w:rPr>
          <w:i w:val="0"/>
          <w:color w:val="000000" w:themeColor="text1"/>
        </w:rPr>
      </w:pPr>
      <w:r w:rsidRPr="00DC098C">
        <w:rPr>
          <w:color w:val="000000" w:themeColor="text1"/>
        </w:rPr>
        <w:t>Studium Uwarunkowań i Kierunków Zagospodarowania Przestrzennego Gminy Fałków</w:t>
      </w:r>
      <w:r w:rsidRPr="00DC098C">
        <w:rPr>
          <w:i w:val="0"/>
          <w:color w:val="000000" w:themeColor="text1"/>
        </w:rPr>
        <w:t>, Fałków 2007.</w:t>
      </w:r>
    </w:p>
    <w:p w:rsidR="00DD5E95" w:rsidRDefault="00DD5E95">
      <w:pPr>
        <w:jc w:val="left"/>
        <w:rPr>
          <w:i w:val="0"/>
          <w:color w:val="000000" w:themeColor="text1"/>
        </w:rPr>
      </w:pPr>
      <w:r>
        <w:rPr>
          <w:i w:val="0"/>
          <w:color w:val="000000" w:themeColor="text1"/>
        </w:rPr>
        <w:br w:type="page"/>
      </w:r>
    </w:p>
    <w:p w:rsidR="009729C3" w:rsidRPr="00104CC1" w:rsidRDefault="00DD5E95" w:rsidP="002A637A">
      <w:pPr>
        <w:pStyle w:val="Nagwek1"/>
        <w:rPr>
          <w:lang w:val="pl-PL"/>
        </w:rPr>
      </w:pPr>
      <w:bookmarkStart w:id="76" w:name="_Toc438759793"/>
      <w:r w:rsidRPr="00104CC1">
        <w:rPr>
          <w:lang w:val="pl-PL"/>
        </w:rPr>
        <w:lastRenderedPageBreak/>
        <w:t>Załączniki do LSR</w:t>
      </w:r>
      <w:bookmarkEnd w:id="76"/>
    </w:p>
    <w:p w:rsidR="00DD5E95" w:rsidRPr="00EE14D4" w:rsidRDefault="00DD5E95" w:rsidP="002A637A">
      <w:r>
        <w:t xml:space="preserve">Załącznik 1 </w:t>
      </w:r>
      <w:r w:rsidRPr="00EE14D4">
        <w:t>Procedura aktualizacji LSR</w:t>
      </w:r>
    </w:p>
    <w:p w:rsidR="00DD5E95" w:rsidRDefault="00DD5E95" w:rsidP="002A637A">
      <w:r>
        <w:t xml:space="preserve">Załącznik 2 </w:t>
      </w:r>
      <w:r w:rsidR="00D84DE9" w:rsidRPr="00D84DE9">
        <w:t>Procedury dokonywania ewaluacji i monitoringu</w:t>
      </w:r>
    </w:p>
    <w:p w:rsidR="00DD5E95" w:rsidRPr="00EE14D4" w:rsidRDefault="00DD5E95" w:rsidP="002A637A">
      <w:r>
        <w:t xml:space="preserve">Załącznik 3 </w:t>
      </w:r>
      <w:r w:rsidR="00D84DE9" w:rsidRPr="00D84DE9">
        <w:t>Plan działania wskazujący harmonogram osiągania poszczególnych wskaźników produktu</w:t>
      </w:r>
    </w:p>
    <w:p w:rsidR="00DD5E95" w:rsidRPr="00EE14D4" w:rsidRDefault="00DD5E95" w:rsidP="002A637A">
      <w:r>
        <w:t xml:space="preserve">Załącznik 4 </w:t>
      </w:r>
      <w:r w:rsidRPr="00EE14D4">
        <w:t>Budżet</w:t>
      </w:r>
    </w:p>
    <w:p w:rsidR="00DD5E95" w:rsidRDefault="00DD5E95" w:rsidP="002A637A">
      <w:r>
        <w:t xml:space="preserve">Załącznik 5 </w:t>
      </w:r>
      <w:r w:rsidRPr="00EE14D4">
        <w:t>Plan komunikacji</w:t>
      </w:r>
    </w:p>
    <w:p w:rsidR="00DD5E95" w:rsidRDefault="00DD5E95" w:rsidP="002A637A">
      <w:r>
        <w:br w:type="page"/>
      </w:r>
    </w:p>
    <w:p w:rsidR="00DD5E95" w:rsidRDefault="00DD5E95" w:rsidP="00DD5E95">
      <w:pPr>
        <w:spacing w:after="240" w:line="276" w:lineRule="auto"/>
        <w:ind w:firstLine="709"/>
        <w:rPr>
          <w:rFonts w:eastAsia="Calibri"/>
          <w:b/>
          <w:i w:val="0"/>
          <w:szCs w:val="22"/>
          <w:lang w:bidi="ar-SA"/>
        </w:rPr>
      </w:pPr>
      <w:r w:rsidRPr="00DD5E95">
        <w:rPr>
          <w:rFonts w:eastAsia="Calibri"/>
          <w:b/>
          <w:i w:val="0"/>
          <w:szCs w:val="22"/>
          <w:lang w:bidi="ar-SA"/>
        </w:rPr>
        <w:lastRenderedPageBreak/>
        <w:t>Załącznik 1 Procedura aktualizacji LSR</w:t>
      </w:r>
    </w:p>
    <w:p w:rsidR="00AD417A" w:rsidRPr="00DD5E95" w:rsidRDefault="00AD417A" w:rsidP="00AD417A">
      <w:pPr>
        <w:spacing w:line="276" w:lineRule="auto"/>
        <w:jc w:val="center"/>
        <w:rPr>
          <w:rFonts w:eastAsia="Times New Roman"/>
          <w:b/>
          <w:i w:val="0"/>
          <w:lang w:eastAsia="pl-PL" w:bidi="ar-SA"/>
        </w:rPr>
      </w:pPr>
      <w:r>
        <w:rPr>
          <w:rFonts w:eastAsia="Times New Roman"/>
          <w:b/>
          <w:i w:val="0"/>
          <w:lang w:eastAsia="pl-PL" w:bidi="ar-SA"/>
        </w:rPr>
        <w:t>§1</w:t>
      </w:r>
    </w:p>
    <w:p w:rsidR="00AD417A" w:rsidRPr="00DD5E95" w:rsidRDefault="00AD417A" w:rsidP="00AD417A">
      <w:pPr>
        <w:spacing w:after="240" w:line="276" w:lineRule="auto"/>
        <w:ind w:firstLine="709"/>
        <w:jc w:val="center"/>
        <w:rPr>
          <w:rFonts w:eastAsia="Calibri"/>
          <w:b/>
          <w:i w:val="0"/>
          <w:szCs w:val="22"/>
          <w:lang w:bidi="ar-SA"/>
        </w:rPr>
      </w:pPr>
    </w:p>
    <w:p w:rsidR="00DD5E95" w:rsidRPr="00DD5E95" w:rsidRDefault="00DD5E95" w:rsidP="00DD5E95">
      <w:pPr>
        <w:spacing w:line="276" w:lineRule="auto"/>
        <w:rPr>
          <w:rFonts w:eastAsia="Times New Roman"/>
          <w:i w:val="0"/>
          <w:lang w:eastAsia="pl-PL" w:bidi="ar-SA"/>
        </w:rPr>
      </w:pPr>
      <w:r w:rsidRPr="00DD5E95">
        <w:rPr>
          <w:rFonts w:eastAsia="Times New Roman"/>
          <w:i w:val="0"/>
          <w:lang w:eastAsia="pl-PL" w:bidi="ar-SA"/>
        </w:rPr>
        <w:t>Aktualizacja Strategii Rozwoju Lokalnego Kierowanego przez Społeczność zwanej dalej LSR, może nastąpić w związku z:</w:t>
      </w:r>
    </w:p>
    <w:p w:rsidR="00DD5E95" w:rsidRPr="00DD5E95" w:rsidRDefault="00DD5E95" w:rsidP="00DD5E95">
      <w:pPr>
        <w:numPr>
          <w:ilvl w:val="0"/>
          <w:numId w:val="25"/>
        </w:numPr>
        <w:spacing w:line="276" w:lineRule="auto"/>
        <w:contextualSpacing/>
        <w:jc w:val="left"/>
        <w:rPr>
          <w:rFonts w:eastAsia="Calibri"/>
          <w:i w:val="0"/>
          <w:szCs w:val="22"/>
          <w:lang w:bidi="ar-SA"/>
        </w:rPr>
      </w:pPr>
      <w:r w:rsidRPr="00DD5E95">
        <w:rPr>
          <w:rFonts w:eastAsia="Calibri"/>
          <w:i w:val="0"/>
          <w:szCs w:val="22"/>
          <w:lang w:bidi="ar-SA"/>
        </w:rPr>
        <w:t>zmianą danych dotyczących obszaru LSR;</w:t>
      </w:r>
    </w:p>
    <w:p w:rsidR="00DD5E95" w:rsidRPr="00DD5E95" w:rsidRDefault="00DD5E95" w:rsidP="00DD5E95">
      <w:pPr>
        <w:numPr>
          <w:ilvl w:val="0"/>
          <w:numId w:val="25"/>
        </w:numPr>
        <w:spacing w:line="276" w:lineRule="auto"/>
        <w:contextualSpacing/>
        <w:jc w:val="left"/>
        <w:rPr>
          <w:rFonts w:eastAsia="Calibri"/>
          <w:i w:val="0"/>
          <w:szCs w:val="22"/>
          <w:lang w:bidi="ar-SA"/>
        </w:rPr>
      </w:pPr>
      <w:r w:rsidRPr="00DD5E95">
        <w:rPr>
          <w:rFonts w:eastAsia="Calibri"/>
          <w:i w:val="0"/>
          <w:szCs w:val="22"/>
          <w:lang w:bidi="ar-SA"/>
        </w:rPr>
        <w:t>zmianą przepisów dotyczących LSR;</w:t>
      </w:r>
    </w:p>
    <w:p w:rsidR="00DD5E95" w:rsidRDefault="00DD5E95" w:rsidP="00DD5E95">
      <w:pPr>
        <w:numPr>
          <w:ilvl w:val="0"/>
          <w:numId w:val="25"/>
        </w:numPr>
        <w:spacing w:line="276" w:lineRule="auto"/>
        <w:contextualSpacing/>
        <w:jc w:val="left"/>
        <w:rPr>
          <w:rFonts w:eastAsia="Calibri"/>
          <w:i w:val="0"/>
          <w:szCs w:val="22"/>
          <w:lang w:bidi="ar-SA"/>
        </w:rPr>
      </w:pPr>
      <w:r w:rsidRPr="00DD5E95">
        <w:rPr>
          <w:rFonts w:eastAsia="Calibri"/>
          <w:i w:val="0"/>
          <w:szCs w:val="22"/>
          <w:lang w:bidi="ar-SA"/>
        </w:rPr>
        <w:t>potrzebą zastosowania zaleceń z kontroli, oceny, monitoringu i/lub ewaluacji LSR / LGD.</w:t>
      </w:r>
    </w:p>
    <w:p w:rsidR="00AD417A" w:rsidRPr="00AD417A" w:rsidRDefault="00AD417A" w:rsidP="00DD5E95">
      <w:pPr>
        <w:numPr>
          <w:ilvl w:val="0"/>
          <w:numId w:val="25"/>
        </w:numPr>
        <w:spacing w:line="276" w:lineRule="auto"/>
        <w:contextualSpacing/>
        <w:jc w:val="left"/>
        <w:rPr>
          <w:rFonts w:eastAsia="Calibri"/>
          <w:i w:val="0"/>
          <w:lang w:bidi="ar-SA"/>
        </w:rPr>
      </w:pPr>
      <w:r>
        <w:rPr>
          <w:rFonts w:eastAsia="Calibri"/>
          <w:i w:val="0"/>
          <w:lang w:bidi="ar-SA"/>
        </w:rPr>
        <w:t>i</w:t>
      </w:r>
      <w:r w:rsidRPr="00AD417A">
        <w:rPr>
          <w:rFonts w:eastAsia="Calibri"/>
          <w:i w:val="0"/>
          <w:lang w:bidi="ar-SA"/>
        </w:rPr>
        <w:t>nnymi</w:t>
      </w:r>
      <w:r>
        <w:rPr>
          <w:rFonts w:eastAsia="Calibri"/>
          <w:i w:val="0"/>
          <w:lang w:bidi="ar-SA"/>
        </w:rPr>
        <w:t xml:space="preserve"> </w:t>
      </w:r>
      <w:r w:rsidRPr="00AD417A">
        <w:rPr>
          <w:i w:val="0"/>
          <w:color w:val="000000"/>
          <w:shd w:val="clear" w:color="auto" w:fill="FFFFFF"/>
        </w:rPr>
        <w:t>nie przewidzianymi w  punktach 1-3 sytuacjami</w:t>
      </w:r>
      <w:r>
        <w:rPr>
          <w:i w:val="0"/>
          <w:color w:val="000000"/>
          <w:shd w:val="clear" w:color="auto" w:fill="FFFFFF"/>
        </w:rPr>
        <w:t>.</w:t>
      </w:r>
    </w:p>
    <w:p w:rsidR="00DD5E95" w:rsidRPr="00DD5E95" w:rsidRDefault="00DD5E95" w:rsidP="00DD5E95">
      <w:pPr>
        <w:spacing w:line="276" w:lineRule="auto"/>
        <w:jc w:val="center"/>
        <w:rPr>
          <w:rFonts w:eastAsia="Times New Roman"/>
          <w:b/>
          <w:i w:val="0"/>
          <w:lang w:eastAsia="pl-PL" w:bidi="ar-SA"/>
        </w:rPr>
      </w:pPr>
    </w:p>
    <w:p w:rsidR="00DD5E95" w:rsidRPr="00DD5E95" w:rsidRDefault="00DD5E95" w:rsidP="00DD5E95">
      <w:pPr>
        <w:spacing w:line="276" w:lineRule="auto"/>
        <w:jc w:val="center"/>
        <w:rPr>
          <w:rFonts w:eastAsia="Times New Roman"/>
          <w:b/>
          <w:i w:val="0"/>
          <w:lang w:eastAsia="pl-PL" w:bidi="ar-SA"/>
        </w:rPr>
      </w:pPr>
      <w:r w:rsidRPr="00DD5E95">
        <w:rPr>
          <w:rFonts w:eastAsia="Times New Roman"/>
          <w:b/>
          <w:i w:val="0"/>
          <w:lang w:eastAsia="pl-PL" w:bidi="ar-SA"/>
        </w:rPr>
        <w:t>§2</w:t>
      </w:r>
    </w:p>
    <w:p w:rsidR="00DD5E95" w:rsidRPr="00DD5E95" w:rsidRDefault="00DD5E95" w:rsidP="00DD5E95">
      <w:pPr>
        <w:spacing w:line="276" w:lineRule="auto"/>
        <w:rPr>
          <w:rFonts w:eastAsia="Times New Roman"/>
          <w:i w:val="0"/>
          <w:lang w:eastAsia="pl-PL" w:bidi="ar-SA"/>
        </w:rPr>
      </w:pPr>
      <w:r w:rsidRPr="00DD5E95">
        <w:rPr>
          <w:rFonts w:eastAsia="Times New Roman"/>
          <w:i w:val="0"/>
          <w:lang w:eastAsia="pl-PL" w:bidi="ar-SA"/>
        </w:rPr>
        <w:t>Aktualizacja LSR może nastąpić na wniosek:</w:t>
      </w:r>
    </w:p>
    <w:p w:rsidR="00DD5E95" w:rsidRPr="00DD5E95" w:rsidRDefault="00DD5E95" w:rsidP="00DD5E95">
      <w:pPr>
        <w:spacing w:line="276" w:lineRule="auto"/>
        <w:ind w:left="720" w:hanging="360"/>
        <w:contextualSpacing/>
        <w:jc w:val="left"/>
        <w:rPr>
          <w:rFonts w:eastAsia="Calibri"/>
          <w:i w:val="0"/>
          <w:szCs w:val="22"/>
          <w:lang w:bidi="ar-SA"/>
        </w:rPr>
      </w:pPr>
      <w:r w:rsidRPr="00DD5E95">
        <w:rPr>
          <w:rFonts w:eastAsia="Calibri"/>
          <w:i w:val="0"/>
          <w:szCs w:val="22"/>
          <w:lang w:bidi="ar-SA"/>
        </w:rPr>
        <w:t>Rady LGD,</w:t>
      </w:r>
    </w:p>
    <w:p w:rsidR="00DD5E95" w:rsidRPr="00DD5E95" w:rsidRDefault="00DD5E95" w:rsidP="00DD5E95">
      <w:pPr>
        <w:numPr>
          <w:ilvl w:val="0"/>
          <w:numId w:val="26"/>
        </w:numPr>
        <w:spacing w:line="276" w:lineRule="auto"/>
        <w:ind w:left="714" w:hanging="357"/>
        <w:jc w:val="left"/>
        <w:rPr>
          <w:rFonts w:eastAsia="Times New Roman"/>
          <w:i w:val="0"/>
          <w:lang w:eastAsia="pl-PL" w:bidi="ar-SA"/>
        </w:rPr>
      </w:pPr>
      <w:r w:rsidRPr="00DD5E95">
        <w:rPr>
          <w:rFonts w:eastAsia="Times New Roman"/>
          <w:i w:val="0"/>
          <w:lang w:eastAsia="pl-PL" w:bidi="ar-SA"/>
        </w:rPr>
        <w:t>Komisji Rewizyjnej LGD,</w:t>
      </w:r>
    </w:p>
    <w:p w:rsidR="00DD5E95" w:rsidRPr="00DD5E95" w:rsidRDefault="00DD5E95" w:rsidP="00DD5E95">
      <w:pPr>
        <w:numPr>
          <w:ilvl w:val="0"/>
          <w:numId w:val="26"/>
        </w:numPr>
        <w:spacing w:line="276" w:lineRule="auto"/>
        <w:jc w:val="left"/>
        <w:rPr>
          <w:rFonts w:eastAsia="Times New Roman"/>
          <w:i w:val="0"/>
          <w:lang w:eastAsia="pl-PL" w:bidi="ar-SA"/>
        </w:rPr>
      </w:pPr>
      <w:r w:rsidRPr="00DD5E95">
        <w:rPr>
          <w:rFonts w:eastAsia="Times New Roman"/>
          <w:i w:val="0"/>
          <w:lang w:eastAsia="pl-PL" w:bidi="ar-SA"/>
        </w:rPr>
        <w:t>Zarządu LGD,</w:t>
      </w:r>
    </w:p>
    <w:p w:rsidR="00DD5E95" w:rsidRPr="00DD5E95" w:rsidRDefault="00DD5E95" w:rsidP="00DD5E95">
      <w:pPr>
        <w:numPr>
          <w:ilvl w:val="0"/>
          <w:numId w:val="26"/>
        </w:numPr>
        <w:spacing w:line="276" w:lineRule="auto"/>
        <w:jc w:val="left"/>
        <w:rPr>
          <w:rFonts w:eastAsia="Times New Roman"/>
          <w:i w:val="0"/>
          <w:lang w:eastAsia="pl-PL" w:bidi="ar-SA"/>
        </w:rPr>
      </w:pPr>
      <w:r w:rsidRPr="00DD5E95">
        <w:rPr>
          <w:rFonts w:eastAsia="Times New Roman"/>
          <w:i w:val="0"/>
          <w:lang w:eastAsia="pl-PL" w:bidi="ar-SA"/>
        </w:rPr>
        <w:t>grupy liczącej powyżej 10% wszystkich członków LGD.</w:t>
      </w:r>
    </w:p>
    <w:p w:rsidR="00DD5E95" w:rsidRPr="00DD5E95" w:rsidRDefault="00DD5E95" w:rsidP="00DD5E95">
      <w:pPr>
        <w:spacing w:line="240" w:lineRule="auto"/>
        <w:jc w:val="center"/>
        <w:rPr>
          <w:rFonts w:eastAsia="Times New Roman"/>
          <w:b/>
          <w:i w:val="0"/>
          <w:lang w:eastAsia="pl-PL" w:bidi="ar-SA"/>
        </w:rPr>
      </w:pPr>
    </w:p>
    <w:p w:rsidR="00DD5E95" w:rsidRPr="00DD5E95" w:rsidRDefault="00DD5E95" w:rsidP="00DD5E95">
      <w:pPr>
        <w:spacing w:line="240" w:lineRule="auto"/>
        <w:jc w:val="center"/>
        <w:rPr>
          <w:rFonts w:eastAsia="Times New Roman"/>
          <w:b/>
          <w:i w:val="0"/>
          <w:lang w:eastAsia="pl-PL" w:bidi="ar-SA"/>
        </w:rPr>
      </w:pPr>
      <w:r w:rsidRPr="00DD5E95">
        <w:rPr>
          <w:rFonts w:eastAsia="Times New Roman"/>
          <w:b/>
          <w:i w:val="0"/>
          <w:lang w:eastAsia="pl-PL" w:bidi="ar-SA"/>
        </w:rPr>
        <w:t>§3</w:t>
      </w:r>
    </w:p>
    <w:p w:rsidR="00DD5E95" w:rsidRPr="00DD5E95" w:rsidRDefault="00DD5E95" w:rsidP="00DD5E95">
      <w:pPr>
        <w:spacing w:line="276" w:lineRule="auto"/>
        <w:rPr>
          <w:rFonts w:eastAsia="Times New Roman"/>
          <w:i w:val="0"/>
          <w:lang w:eastAsia="pl-PL" w:bidi="ar-SA"/>
        </w:rPr>
      </w:pPr>
      <w:r w:rsidRPr="00DD5E95">
        <w:rPr>
          <w:rFonts w:eastAsia="Times New Roman"/>
          <w:i w:val="0"/>
          <w:lang w:eastAsia="pl-PL" w:bidi="ar-SA"/>
        </w:rPr>
        <w:t xml:space="preserve">Organem LGD uprawnionym do aktualizacji LSR jest Walne Zebranie Członków, chyba że dokonało delegowania tych uprawnień na inny organ LGD.  </w:t>
      </w:r>
    </w:p>
    <w:p w:rsidR="00DD5E95" w:rsidRPr="00DD5E95" w:rsidRDefault="00DD5E95" w:rsidP="00DD5E95">
      <w:pPr>
        <w:spacing w:line="240" w:lineRule="auto"/>
        <w:jc w:val="center"/>
        <w:rPr>
          <w:rFonts w:eastAsia="Times New Roman"/>
          <w:b/>
          <w:i w:val="0"/>
          <w:lang w:eastAsia="pl-PL" w:bidi="ar-SA"/>
        </w:rPr>
      </w:pPr>
    </w:p>
    <w:p w:rsidR="00DD5E95" w:rsidRPr="00DD5E95" w:rsidRDefault="00DD5E95" w:rsidP="00DD5E95">
      <w:pPr>
        <w:spacing w:line="240" w:lineRule="auto"/>
        <w:jc w:val="center"/>
        <w:rPr>
          <w:rFonts w:eastAsia="Times New Roman"/>
          <w:b/>
          <w:i w:val="0"/>
          <w:lang w:eastAsia="pl-PL" w:bidi="ar-SA"/>
        </w:rPr>
      </w:pPr>
      <w:r w:rsidRPr="00DD5E95">
        <w:rPr>
          <w:rFonts w:eastAsia="Times New Roman"/>
          <w:b/>
          <w:i w:val="0"/>
          <w:lang w:eastAsia="pl-PL" w:bidi="ar-SA"/>
        </w:rPr>
        <w:t>§4</w:t>
      </w:r>
    </w:p>
    <w:p w:rsidR="00DD5E95" w:rsidRPr="00DD5E95" w:rsidRDefault="00DD5E95" w:rsidP="00DD5E95">
      <w:pPr>
        <w:spacing w:line="276" w:lineRule="auto"/>
        <w:rPr>
          <w:rFonts w:eastAsia="Times New Roman"/>
          <w:i w:val="0"/>
          <w:lang w:eastAsia="pl-PL" w:bidi="ar-SA"/>
        </w:rPr>
      </w:pPr>
      <w:r w:rsidRPr="00DD5E95">
        <w:rPr>
          <w:rFonts w:eastAsia="Times New Roman"/>
          <w:i w:val="0"/>
          <w:lang w:eastAsia="pl-PL" w:bidi="ar-SA"/>
        </w:rPr>
        <w:t xml:space="preserve">Wniosek o aktualizację LSR składa się do Zarządu LGD, który zobowiązany jest przedstawić go na najbliższym Walnym Zebraniu Członków. </w:t>
      </w:r>
    </w:p>
    <w:p w:rsidR="00DD5E95" w:rsidRPr="00DD5E95" w:rsidRDefault="00DD5E95" w:rsidP="00DD5E95">
      <w:pPr>
        <w:spacing w:line="276" w:lineRule="auto"/>
        <w:jc w:val="center"/>
        <w:rPr>
          <w:rFonts w:eastAsia="Times New Roman"/>
          <w:b/>
          <w:i w:val="0"/>
          <w:lang w:eastAsia="pl-PL" w:bidi="ar-SA"/>
        </w:rPr>
      </w:pPr>
    </w:p>
    <w:p w:rsidR="00DD5E95" w:rsidRPr="00DD5E95" w:rsidRDefault="00DD5E95" w:rsidP="00DD5E95">
      <w:pPr>
        <w:spacing w:line="276" w:lineRule="auto"/>
        <w:jc w:val="center"/>
        <w:rPr>
          <w:rFonts w:eastAsia="Times New Roman"/>
          <w:i w:val="0"/>
          <w:lang w:eastAsia="pl-PL" w:bidi="ar-SA"/>
        </w:rPr>
      </w:pPr>
      <w:r w:rsidRPr="00DD5E95">
        <w:rPr>
          <w:rFonts w:eastAsia="Times New Roman"/>
          <w:b/>
          <w:i w:val="0"/>
          <w:lang w:eastAsia="pl-PL" w:bidi="ar-SA"/>
        </w:rPr>
        <w:t>§5</w:t>
      </w:r>
    </w:p>
    <w:p w:rsidR="00DD5E95" w:rsidRPr="00DD5E95" w:rsidRDefault="00DD5E95" w:rsidP="00DD5E95">
      <w:pPr>
        <w:spacing w:line="276" w:lineRule="auto"/>
        <w:rPr>
          <w:rFonts w:eastAsia="Times New Roman"/>
          <w:i w:val="0"/>
          <w:lang w:eastAsia="pl-PL" w:bidi="ar-SA"/>
        </w:rPr>
      </w:pPr>
      <w:r w:rsidRPr="00DD5E95">
        <w:rPr>
          <w:rFonts w:eastAsia="Times New Roman"/>
          <w:i w:val="0"/>
          <w:lang w:eastAsia="pl-PL" w:bidi="ar-SA"/>
        </w:rPr>
        <w:t xml:space="preserve">W terminie 30 dni Zarząd LGD przyjmuje stanowisko w sprawie zgłoszonego wniosku </w:t>
      </w:r>
      <w:r w:rsidRPr="00DD5E95">
        <w:rPr>
          <w:rFonts w:eastAsia="Times New Roman"/>
          <w:i w:val="0"/>
          <w:lang w:eastAsia="pl-PL" w:bidi="ar-SA"/>
        </w:rPr>
        <w:br/>
        <w:t>o aktualizację LSR oraz określa zakres i harmonogram dalszych działań.</w:t>
      </w:r>
    </w:p>
    <w:p w:rsidR="00DD5E95" w:rsidRPr="00DD5E95" w:rsidRDefault="00DD5E95" w:rsidP="00DD5E95">
      <w:pPr>
        <w:spacing w:line="276" w:lineRule="auto"/>
        <w:jc w:val="center"/>
        <w:rPr>
          <w:rFonts w:eastAsia="Times New Roman"/>
          <w:b/>
          <w:i w:val="0"/>
          <w:lang w:eastAsia="pl-PL" w:bidi="ar-SA"/>
        </w:rPr>
      </w:pPr>
    </w:p>
    <w:p w:rsidR="00DD5E95" w:rsidRPr="00DD5E95" w:rsidRDefault="00DD5E95" w:rsidP="00DD5E95">
      <w:pPr>
        <w:spacing w:line="276" w:lineRule="auto"/>
        <w:jc w:val="center"/>
        <w:rPr>
          <w:rFonts w:eastAsia="Times New Roman"/>
          <w:i w:val="0"/>
          <w:lang w:eastAsia="pl-PL" w:bidi="ar-SA"/>
        </w:rPr>
      </w:pPr>
      <w:r w:rsidRPr="00DD5E95">
        <w:rPr>
          <w:rFonts w:eastAsia="Times New Roman"/>
          <w:b/>
          <w:i w:val="0"/>
          <w:lang w:eastAsia="pl-PL" w:bidi="ar-SA"/>
        </w:rPr>
        <w:t>§6</w:t>
      </w:r>
    </w:p>
    <w:p w:rsidR="00DD5E95" w:rsidRPr="00DD5E95" w:rsidRDefault="00DD5E95" w:rsidP="00DD5E95">
      <w:pPr>
        <w:spacing w:line="276" w:lineRule="auto"/>
        <w:rPr>
          <w:rFonts w:eastAsia="Times New Roman"/>
          <w:i w:val="0"/>
          <w:lang w:eastAsia="pl-PL" w:bidi="ar-SA"/>
        </w:rPr>
      </w:pPr>
      <w:r w:rsidRPr="00DD5E95">
        <w:rPr>
          <w:rFonts w:eastAsia="Times New Roman"/>
          <w:i w:val="0"/>
          <w:lang w:eastAsia="pl-PL" w:bidi="ar-SA"/>
        </w:rPr>
        <w:t>Projek</w:t>
      </w:r>
      <w:r w:rsidR="00226962">
        <w:rPr>
          <w:rFonts w:eastAsia="Times New Roman"/>
          <w:i w:val="0"/>
          <w:lang w:eastAsia="pl-PL" w:bidi="ar-SA"/>
        </w:rPr>
        <w:t>t zmiany LSR musi zostać poddany</w:t>
      </w:r>
      <w:r w:rsidRPr="00DD5E95">
        <w:rPr>
          <w:rFonts w:eastAsia="Times New Roman"/>
          <w:i w:val="0"/>
          <w:lang w:eastAsia="pl-PL" w:bidi="ar-SA"/>
        </w:rPr>
        <w:t xml:space="preserve"> konsultacjom społecznym, poprzez zamieszczenie zmienianych części LSR wraz z uzasadnieniem na stronie internetowej LGD na co najmniej 14 dni.</w:t>
      </w:r>
    </w:p>
    <w:p w:rsidR="00DD5E95" w:rsidRDefault="00DD5E95" w:rsidP="00DD5E95">
      <w:pPr>
        <w:tabs>
          <w:tab w:val="left" w:pos="426"/>
        </w:tabs>
        <w:spacing w:line="276" w:lineRule="auto"/>
        <w:rPr>
          <w:i w:val="0"/>
          <w:color w:val="000000" w:themeColor="text1"/>
        </w:rPr>
      </w:pPr>
    </w:p>
    <w:p w:rsidR="00DD5E95" w:rsidRDefault="00DD5E95">
      <w:pPr>
        <w:jc w:val="left"/>
        <w:rPr>
          <w:i w:val="0"/>
          <w:color w:val="000000" w:themeColor="text1"/>
        </w:rPr>
      </w:pPr>
      <w:r>
        <w:rPr>
          <w:i w:val="0"/>
          <w:color w:val="000000" w:themeColor="text1"/>
        </w:rPr>
        <w:br w:type="page"/>
      </w:r>
    </w:p>
    <w:p w:rsidR="00DD5E95" w:rsidRDefault="00DD5E95" w:rsidP="00DD5E95">
      <w:pPr>
        <w:tabs>
          <w:tab w:val="left" w:pos="426"/>
        </w:tabs>
        <w:spacing w:line="276" w:lineRule="auto"/>
        <w:rPr>
          <w:b/>
          <w:i w:val="0"/>
        </w:rPr>
      </w:pPr>
      <w:r>
        <w:rPr>
          <w:b/>
          <w:i w:val="0"/>
        </w:rPr>
        <w:lastRenderedPageBreak/>
        <w:tab/>
      </w:r>
      <w:r>
        <w:rPr>
          <w:b/>
          <w:i w:val="0"/>
        </w:rPr>
        <w:tab/>
      </w:r>
      <w:r w:rsidRPr="00DD5E95">
        <w:rPr>
          <w:b/>
          <w:i w:val="0"/>
        </w:rPr>
        <w:t xml:space="preserve">Załącznik 2 </w:t>
      </w:r>
      <w:r w:rsidR="00A975F7" w:rsidRPr="00A975F7">
        <w:rPr>
          <w:b/>
          <w:i w:val="0"/>
        </w:rPr>
        <w:t>Procedury dokonywania ewaluacji i monitoringu</w:t>
      </w:r>
    </w:p>
    <w:p w:rsidR="00DD5E95" w:rsidRDefault="00DD5E95" w:rsidP="00DD5E95">
      <w:pPr>
        <w:tabs>
          <w:tab w:val="left" w:pos="426"/>
        </w:tabs>
        <w:spacing w:line="276" w:lineRule="auto"/>
        <w:rPr>
          <w:b/>
          <w:i w:val="0"/>
        </w:rPr>
      </w:pPr>
    </w:p>
    <w:p w:rsidR="00DD5E95" w:rsidRPr="00DD5E95" w:rsidRDefault="00DD5E95" w:rsidP="00DD5E95">
      <w:pPr>
        <w:spacing w:line="276" w:lineRule="auto"/>
        <w:jc w:val="center"/>
        <w:rPr>
          <w:rFonts w:eastAsia="Calibri"/>
          <w:b/>
          <w:i w:val="0"/>
          <w:lang w:bidi="ar-SA"/>
        </w:rPr>
      </w:pPr>
      <w:r w:rsidRPr="00DD5E95">
        <w:rPr>
          <w:rFonts w:eastAsia="Calibri"/>
          <w:b/>
          <w:i w:val="0"/>
          <w:lang w:bidi="ar-SA"/>
        </w:rPr>
        <w:t>§1 Wprowadzenie</w:t>
      </w:r>
    </w:p>
    <w:p w:rsidR="00DD5E95" w:rsidRPr="00DD5E95" w:rsidRDefault="00DD5E95" w:rsidP="00DD5E95">
      <w:pPr>
        <w:spacing w:line="276" w:lineRule="auto"/>
        <w:rPr>
          <w:rFonts w:eastAsia="Calibri"/>
          <w:i w:val="0"/>
          <w:lang w:bidi="ar-SA"/>
        </w:rPr>
      </w:pPr>
      <w:r w:rsidRPr="00DD5E95">
        <w:rPr>
          <w:rFonts w:eastAsia="Calibri"/>
          <w:i w:val="0"/>
          <w:lang w:bidi="ar-SA"/>
        </w:rPr>
        <w:t>Warunkiem efektywnego wdrażania Strategii jest stworzenie procedur, które umożliwią obserwację efektów realizacji Strategii oraz pozwolą na ich ewentualną korektę. Prowadzenie takich działań umożliwi efektywne planowanie, okresową ocenę i aktualizację zapisów dokumentu zgodnie ze zmieniającymi się warunkami społeczno-gospodarczymi i zdiagnozowanymi potrzebami społeczności lokalnej. Dokument obejmuje działania związane z bieżącym monitorowaniem realizacji Strategii oraz jej okresowej ewaluacji.</w:t>
      </w:r>
    </w:p>
    <w:p w:rsidR="00DD5E95" w:rsidRPr="00DD5E95" w:rsidRDefault="00DD5E95" w:rsidP="00DD5E95">
      <w:pPr>
        <w:spacing w:line="276" w:lineRule="auto"/>
        <w:rPr>
          <w:rFonts w:eastAsia="Calibri"/>
          <w:i w:val="0"/>
          <w:lang w:bidi="ar-SA"/>
        </w:rPr>
      </w:pPr>
    </w:p>
    <w:p w:rsidR="00DD5E95" w:rsidRPr="00DD5E95" w:rsidRDefault="00DD5E95" w:rsidP="00DD5E95">
      <w:pPr>
        <w:spacing w:line="276" w:lineRule="auto"/>
        <w:jc w:val="center"/>
        <w:rPr>
          <w:rFonts w:eastAsia="Calibri"/>
          <w:b/>
          <w:i w:val="0"/>
          <w:lang w:bidi="ar-SA"/>
        </w:rPr>
      </w:pPr>
      <w:r w:rsidRPr="00DD5E95">
        <w:rPr>
          <w:rFonts w:eastAsia="Calibri"/>
          <w:b/>
          <w:i w:val="0"/>
          <w:lang w:bidi="ar-SA"/>
        </w:rPr>
        <w:t>§2 Definicje i skróty</w:t>
      </w:r>
    </w:p>
    <w:p w:rsidR="00DD5E95" w:rsidRPr="00DD5E95" w:rsidRDefault="00DD5E95" w:rsidP="00DD5E95">
      <w:pPr>
        <w:spacing w:line="276" w:lineRule="auto"/>
        <w:rPr>
          <w:rFonts w:eastAsia="Calibri"/>
          <w:i w:val="0"/>
          <w:lang w:bidi="ar-SA"/>
        </w:rPr>
      </w:pPr>
      <w:r w:rsidRPr="00DD5E95">
        <w:rPr>
          <w:rFonts w:eastAsia="Calibri"/>
          <w:i w:val="0"/>
          <w:lang w:bidi="ar-SA"/>
        </w:rPr>
        <w:t>W celu określenia zakresu prowadzonych badań przyjęto następujące skróty i definicje:</w:t>
      </w:r>
    </w:p>
    <w:p w:rsidR="00DD5E95" w:rsidRPr="00DD5E95" w:rsidRDefault="00DD5E95" w:rsidP="00DD5E95">
      <w:pPr>
        <w:numPr>
          <w:ilvl w:val="0"/>
          <w:numId w:val="32"/>
        </w:numPr>
        <w:spacing w:after="200" w:line="276" w:lineRule="auto"/>
        <w:contextualSpacing/>
        <w:rPr>
          <w:rFonts w:eastAsia="Calibri"/>
          <w:i w:val="0"/>
          <w:lang w:bidi="ar-SA"/>
        </w:rPr>
      </w:pPr>
      <w:r w:rsidRPr="00DD5E95">
        <w:rPr>
          <w:rFonts w:eastAsia="Calibri"/>
          <w:b/>
          <w:i w:val="0"/>
          <w:lang w:bidi="ar-SA"/>
        </w:rPr>
        <w:t xml:space="preserve">Ewaluacja </w:t>
      </w:r>
      <w:r w:rsidRPr="00DD5E95">
        <w:rPr>
          <w:rFonts w:eastAsia="Calibri"/>
          <w:i w:val="0"/>
          <w:lang w:bidi="ar-SA"/>
        </w:rPr>
        <w:t>– to obiektywna ocena działań na wszystkich etapach prac. Powinna dostarczać rzetelnych i przydatnych informacji pozwalając wykorzystać zdobytą w ten sposób wiedzę w procesie decyzyjnym. Ewaluacja to działanie prowadzone okresowo. Ewaluacja ma służyć do weryfikacji sposobu wdrażania LSR.</w:t>
      </w:r>
    </w:p>
    <w:p w:rsidR="00DD5E95" w:rsidRPr="00DD5E95" w:rsidRDefault="00DD5E95" w:rsidP="00DD5E95">
      <w:pPr>
        <w:numPr>
          <w:ilvl w:val="0"/>
          <w:numId w:val="32"/>
        </w:numPr>
        <w:spacing w:after="200" w:line="276" w:lineRule="auto"/>
        <w:contextualSpacing/>
        <w:rPr>
          <w:rFonts w:eastAsia="Calibri"/>
          <w:i w:val="0"/>
          <w:lang w:bidi="ar-SA"/>
        </w:rPr>
      </w:pPr>
      <w:r w:rsidRPr="00DD5E95">
        <w:rPr>
          <w:rFonts w:eastAsia="Calibri"/>
          <w:b/>
          <w:i w:val="0"/>
          <w:lang w:bidi="ar-SA"/>
        </w:rPr>
        <w:t xml:space="preserve">Monitoring </w:t>
      </w:r>
      <w:r w:rsidRPr="00DD5E95">
        <w:rPr>
          <w:rFonts w:eastAsia="Calibri"/>
          <w:i w:val="0"/>
          <w:lang w:bidi="ar-SA"/>
        </w:rPr>
        <w:t>– to regularne jakościowe i ilościowe pomiary lub obserwacje zjawisk. Zgromadzone dane umożliwiają podjęcie działań w kierunku osiągnięcia założonych celów. Monitoring to działanie bieżące, uwzględnione w zapisach Strategii, pozwalające ją realizować.</w:t>
      </w:r>
    </w:p>
    <w:p w:rsidR="00DD5E95" w:rsidRPr="00DD5E95" w:rsidRDefault="00DD5E95" w:rsidP="00DD5E95">
      <w:pPr>
        <w:numPr>
          <w:ilvl w:val="0"/>
          <w:numId w:val="32"/>
        </w:numPr>
        <w:spacing w:after="200" w:line="276" w:lineRule="auto"/>
        <w:contextualSpacing/>
        <w:rPr>
          <w:rFonts w:eastAsia="Calibri"/>
          <w:i w:val="0"/>
          <w:lang w:bidi="ar-SA"/>
        </w:rPr>
      </w:pPr>
      <w:r w:rsidRPr="00DD5E95">
        <w:rPr>
          <w:rFonts w:eastAsia="Calibri"/>
          <w:b/>
          <w:i w:val="0"/>
          <w:lang w:bidi="ar-SA"/>
        </w:rPr>
        <w:t>Procedura</w:t>
      </w:r>
      <w:r w:rsidRPr="00DD5E95">
        <w:rPr>
          <w:rFonts w:eastAsia="Calibri"/>
          <w:i w:val="0"/>
          <w:lang w:bidi="ar-SA"/>
        </w:rPr>
        <w:t xml:space="preserve"> –</w:t>
      </w:r>
      <w:r w:rsidRPr="00DD5E95">
        <w:rPr>
          <w:rFonts w:eastAsia="Calibri"/>
          <w:b/>
          <w:i w:val="0"/>
          <w:lang w:bidi="ar-SA"/>
        </w:rPr>
        <w:t xml:space="preserve"> </w:t>
      </w:r>
      <w:r w:rsidRPr="00DD5E95">
        <w:rPr>
          <w:rFonts w:eastAsia="Calibri"/>
          <w:i w:val="0"/>
          <w:lang w:bidi="ar-SA"/>
        </w:rPr>
        <w:t>określona reguła postępowania.</w:t>
      </w:r>
    </w:p>
    <w:p w:rsidR="00DD5E95" w:rsidRPr="00DD5E95" w:rsidRDefault="00DD5E95" w:rsidP="00DD5E95">
      <w:pPr>
        <w:numPr>
          <w:ilvl w:val="0"/>
          <w:numId w:val="32"/>
        </w:numPr>
        <w:spacing w:after="200" w:line="276" w:lineRule="auto"/>
        <w:contextualSpacing/>
        <w:rPr>
          <w:rFonts w:eastAsia="Calibri"/>
          <w:i w:val="0"/>
          <w:lang w:bidi="ar-SA"/>
        </w:rPr>
      </w:pPr>
      <w:r w:rsidRPr="00DD5E95">
        <w:rPr>
          <w:rFonts w:eastAsia="Calibri"/>
          <w:b/>
          <w:i w:val="0"/>
          <w:lang w:bidi="ar-SA"/>
        </w:rPr>
        <w:t xml:space="preserve">Raport z ewaluacji Strategii </w:t>
      </w:r>
      <w:r w:rsidRPr="00DD5E95">
        <w:rPr>
          <w:rFonts w:eastAsia="Calibri"/>
          <w:i w:val="0"/>
          <w:lang w:bidi="ar-SA"/>
        </w:rPr>
        <w:t>–</w:t>
      </w:r>
      <w:r w:rsidRPr="00DD5E95">
        <w:rPr>
          <w:rFonts w:eastAsia="Calibri"/>
          <w:b/>
          <w:i w:val="0"/>
          <w:lang w:bidi="ar-SA"/>
        </w:rPr>
        <w:t xml:space="preserve"> </w:t>
      </w:r>
      <w:r w:rsidRPr="00DD5E95">
        <w:rPr>
          <w:rFonts w:eastAsia="Calibri"/>
          <w:i w:val="0"/>
          <w:lang w:bidi="ar-SA"/>
        </w:rPr>
        <w:t>Raport z ewaluacji Strategii Rozwoju Lokalnego Kierowanego przez Społeczność.</w:t>
      </w:r>
    </w:p>
    <w:p w:rsidR="00DD5E95" w:rsidRPr="00DD5E95" w:rsidRDefault="00DD5E95" w:rsidP="00DD5E95">
      <w:pPr>
        <w:numPr>
          <w:ilvl w:val="0"/>
          <w:numId w:val="32"/>
        </w:numPr>
        <w:spacing w:after="200" w:line="276" w:lineRule="auto"/>
        <w:contextualSpacing/>
        <w:rPr>
          <w:rFonts w:eastAsia="Calibri"/>
          <w:i w:val="0"/>
          <w:lang w:bidi="ar-SA"/>
        </w:rPr>
      </w:pPr>
      <w:r w:rsidRPr="00DD5E95">
        <w:rPr>
          <w:rFonts w:eastAsia="Calibri"/>
          <w:b/>
          <w:i w:val="0"/>
          <w:lang w:bidi="ar-SA"/>
        </w:rPr>
        <w:t xml:space="preserve">Raport z monitoringu Strategii </w:t>
      </w:r>
      <w:r w:rsidRPr="00DD5E95">
        <w:rPr>
          <w:rFonts w:eastAsia="Calibri"/>
          <w:i w:val="0"/>
          <w:lang w:bidi="ar-SA"/>
        </w:rPr>
        <w:t>–</w:t>
      </w:r>
      <w:r w:rsidRPr="00DD5E95">
        <w:rPr>
          <w:rFonts w:eastAsia="Calibri"/>
          <w:b/>
          <w:i w:val="0"/>
          <w:lang w:bidi="ar-SA"/>
        </w:rPr>
        <w:t xml:space="preserve"> </w:t>
      </w:r>
      <w:r w:rsidRPr="00DD5E95">
        <w:rPr>
          <w:rFonts w:eastAsia="Calibri"/>
          <w:i w:val="0"/>
          <w:lang w:bidi="ar-SA"/>
        </w:rPr>
        <w:t xml:space="preserve">Raport z monitoringu Strategii Rozwoju Lokalnego Kierowanego przez Społeczność. </w:t>
      </w:r>
    </w:p>
    <w:p w:rsidR="00DD5E95" w:rsidRPr="00DD5E95" w:rsidRDefault="00DD5E95" w:rsidP="00DD5E95">
      <w:pPr>
        <w:numPr>
          <w:ilvl w:val="0"/>
          <w:numId w:val="32"/>
        </w:numPr>
        <w:spacing w:after="200" w:line="276" w:lineRule="auto"/>
        <w:contextualSpacing/>
        <w:rPr>
          <w:rFonts w:eastAsia="Calibri"/>
          <w:i w:val="0"/>
          <w:lang w:bidi="ar-SA"/>
        </w:rPr>
      </w:pPr>
      <w:r w:rsidRPr="00DD5E95">
        <w:rPr>
          <w:rFonts w:eastAsia="Calibri"/>
          <w:b/>
          <w:i w:val="0"/>
          <w:lang w:bidi="ar-SA"/>
        </w:rPr>
        <w:t xml:space="preserve">Strategia </w:t>
      </w:r>
      <w:r w:rsidRPr="00DD5E95">
        <w:rPr>
          <w:rFonts w:eastAsia="Calibri"/>
          <w:i w:val="0"/>
          <w:lang w:bidi="ar-SA"/>
        </w:rPr>
        <w:t>–</w:t>
      </w:r>
      <w:r w:rsidRPr="00DD5E95">
        <w:rPr>
          <w:rFonts w:eastAsia="Calibri"/>
          <w:b/>
          <w:i w:val="0"/>
          <w:lang w:bidi="ar-SA"/>
        </w:rPr>
        <w:t xml:space="preserve"> </w:t>
      </w:r>
      <w:r w:rsidRPr="00DD5E95">
        <w:rPr>
          <w:rFonts w:eastAsia="Calibri"/>
          <w:i w:val="0"/>
          <w:lang w:bidi="ar-SA"/>
        </w:rPr>
        <w:t xml:space="preserve">Strategia Rozwoju Lokalnego Kierowanego przez Społeczność. </w:t>
      </w:r>
    </w:p>
    <w:p w:rsidR="00DD5E95" w:rsidRPr="00DD5E95" w:rsidRDefault="00DD5E95" w:rsidP="00DD5E95">
      <w:pPr>
        <w:numPr>
          <w:ilvl w:val="0"/>
          <w:numId w:val="32"/>
        </w:numPr>
        <w:spacing w:after="200" w:line="276" w:lineRule="auto"/>
        <w:contextualSpacing/>
        <w:rPr>
          <w:rFonts w:eastAsia="Calibri"/>
          <w:i w:val="0"/>
          <w:lang w:bidi="ar-SA"/>
        </w:rPr>
      </w:pPr>
      <w:r w:rsidRPr="00DD5E95">
        <w:rPr>
          <w:rFonts w:eastAsia="Calibri"/>
          <w:b/>
          <w:i w:val="0"/>
          <w:lang w:bidi="ar-SA"/>
        </w:rPr>
        <w:t xml:space="preserve">Strona internetowa </w:t>
      </w:r>
      <w:r w:rsidRPr="00DD5E95">
        <w:rPr>
          <w:rFonts w:eastAsia="Calibri"/>
          <w:i w:val="0"/>
          <w:lang w:bidi="ar-SA"/>
        </w:rPr>
        <w:t xml:space="preserve">– strona internetowa Lokalnej Grupy Działania. </w:t>
      </w:r>
    </w:p>
    <w:p w:rsidR="00DD5E95" w:rsidRPr="00DD5E95" w:rsidRDefault="00DD5E95" w:rsidP="00DD5E95">
      <w:pPr>
        <w:spacing w:line="276" w:lineRule="auto"/>
        <w:rPr>
          <w:rFonts w:eastAsia="Calibri"/>
          <w:b/>
          <w:i w:val="0"/>
          <w:lang w:bidi="ar-SA"/>
        </w:rPr>
      </w:pPr>
    </w:p>
    <w:p w:rsidR="00DD5E95" w:rsidRPr="00DD5E95" w:rsidRDefault="00DD5E95" w:rsidP="00DD5E95">
      <w:pPr>
        <w:spacing w:line="276" w:lineRule="auto"/>
        <w:jc w:val="center"/>
        <w:rPr>
          <w:rFonts w:eastAsia="Calibri"/>
          <w:b/>
          <w:i w:val="0"/>
          <w:lang w:bidi="ar-SA"/>
        </w:rPr>
      </w:pPr>
      <w:r w:rsidRPr="00DD5E95">
        <w:rPr>
          <w:rFonts w:eastAsia="Calibri"/>
          <w:b/>
          <w:i w:val="0"/>
          <w:lang w:bidi="ar-SA"/>
        </w:rPr>
        <w:t>§3 Opis procedury monitoringu</w:t>
      </w:r>
    </w:p>
    <w:p w:rsidR="00DD5E95" w:rsidRPr="00DD5E95" w:rsidRDefault="00DD5E95" w:rsidP="00DD5E95">
      <w:pPr>
        <w:numPr>
          <w:ilvl w:val="0"/>
          <w:numId w:val="27"/>
        </w:numPr>
        <w:spacing w:after="200" w:line="276" w:lineRule="auto"/>
        <w:contextualSpacing/>
        <w:rPr>
          <w:rFonts w:eastAsia="Calibri"/>
          <w:i w:val="0"/>
          <w:lang w:bidi="ar-SA"/>
        </w:rPr>
      </w:pPr>
      <w:r w:rsidRPr="00DD5E95">
        <w:rPr>
          <w:rFonts w:eastAsia="Calibri"/>
          <w:i w:val="0"/>
          <w:lang w:bidi="ar-SA"/>
        </w:rPr>
        <w:t xml:space="preserve">Monitoring LSR prowadzony jest na bieżąco. </w:t>
      </w:r>
    </w:p>
    <w:p w:rsidR="00DD5E95" w:rsidRPr="00DD5E95" w:rsidRDefault="00DD5E95" w:rsidP="00DD5E95">
      <w:pPr>
        <w:numPr>
          <w:ilvl w:val="0"/>
          <w:numId w:val="27"/>
        </w:numPr>
        <w:spacing w:after="200" w:line="276" w:lineRule="auto"/>
        <w:contextualSpacing/>
        <w:rPr>
          <w:rFonts w:eastAsia="Calibri"/>
          <w:i w:val="0"/>
          <w:lang w:bidi="ar-SA"/>
        </w:rPr>
      </w:pPr>
      <w:r w:rsidRPr="00DD5E95">
        <w:rPr>
          <w:rFonts w:eastAsia="Calibri"/>
          <w:i w:val="0"/>
          <w:lang w:bidi="ar-SA"/>
        </w:rPr>
        <w:t xml:space="preserve">Organem uprawnionym do realizacji procedury monitoringu jest Zarząd LGD, chyba, że dokonano delegowania tych zadań na inny organ LGD/pracowników Biura Zarządu. </w:t>
      </w:r>
    </w:p>
    <w:p w:rsidR="00DD5E95" w:rsidRPr="00DD5E95" w:rsidRDefault="00DD5E95" w:rsidP="00DD5E95">
      <w:pPr>
        <w:numPr>
          <w:ilvl w:val="0"/>
          <w:numId w:val="27"/>
        </w:numPr>
        <w:spacing w:after="200" w:line="276" w:lineRule="auto"/>
        <w:contextualSpacing/>
        <w:rPr>
          <w:rFonts w:eastAsia="Calibri"/>
          <w:i w:val="0"/>
          <w:lang w:bidi="ar-SA"/>
        </w:rPr>
      </w:pPr>
      <w:r w:rsidRPr="00DD5E95">
        <w:rPr>
          <w:rFonts w:eastAsia="Calibri"/>
          <w:i w:val="0"/>
          <w:lang w:bidi="ar-SA"/>
        </w:rPr>
        <w:t xml:space="preserve">Monitoring przeprowadza się na podstawie: sprawozdań beneficjentów, ankiet beneficjentów, anonimowych badań ankietowych, rejestrów danych prowadzonych przez LGD, w tym rejestrów ogłoszonych konkursów oraz licznika odwiedzin strony internetowej na podstawie danych uzyskanych od jej administratora. </w:t>
      </w:r>
    </w:p>
    <w:p w:rsidR="00DD5E95" w:rsidRPr="00DD5E95" w:rsidRDefault="00DD5E95" w:rsidP="00DD5E95">
      <w:pPr>
        <w:numPr>
          <w:ilvl w:val="0"/>
          <w:numId w:val="27"/>
        </w:numPr>
        <w:spacing w:after="200" w:line="276" w:lineRule="auto"/>
        <w:contextualSpacing/>
        <w:rPr>
          <w:rFonts w:eastAsia="Calibri"/>
          <w:i w:val="0"/>
          <w:lang w:bidi="ar-SA"/>
        </w:rPr>
      </w:pPr>
      <w:r w:rsidRPr="00DD5E95">
        <w:rPr>
          <w:rFonts w:eastAsia="Calibri"/>
          <w:i w:val="0"/>
          <w:lang w:bidi="ar-SA"/>
        </w:rPr>
        <w:t xml:space="preserve">Monitoring obejmuje: </w:t>
      </w:r>
    </w:p>
    <w:p w:rsidR="00DD5E95" w:rsidRPr="00DD5E95" w:rsidRDefault="00DD5E95" w:rsidP="00DD5E95">
      <w:pPr>
        <w:numPr>
          <w:ilvl w:val="0"/>
          <w:numId w:val="29"/>
        </w:numPr>
        <w:spacing w:after="200" w:line="276" w:lineRule="auto"/>
        <w:contextualSpacing/>
        <w:rPr>
          <w:rFonts w:eastAsia="Calibri"/>
          <w:i w:val="0"/>
          <w:lang w:bidi="ar-SA"/>
        </w:rPr>
      </w:pPr>
      <w:r w:rsidRPr="00DD5E95">
        <w:rPr>
          <w:rFonts w:eastAsia="Calibri"/>
          <w:i w:val="0"/>
          <w:lang w:bidi="ar-SA"/>
        </w:rPr>
        <w:t xml:space="preserve">Zebranie danych na temat: wskaźników realizacji LSR, harmonogramu ogłaszanych konkursów, budżetu LGD, liczby osób odwiedzających stronę internetową, pracowników biura LGD oraz funkcjonowania Biura Zarządu. </w:t>
      </w:r>
    </w:p>
    <w:p w:rsidR="00DD5E95" w:rsidRPr="00DD5E95" w:rsidRDefault="00DD5E95" w:rsidP="00DD5E95">
      <w:pPr>
        <w:numPr>
          <w:ilvl w:val="0"/>
          <w:numId w:val="29"/>
        </w:numPr>
        <w:spacing w:after="200" w:line="276" w:lineRule="auto"/>
        <w:contextualSpacing/>
        <w:rPr>
          <w:rFonts w:eastAsia="Calibri"/>
          <w:i w:val="0"/>
          <w:lang w:bidi="ar-SA"/>
        </w:rPr>
      </w:pPr>
      <w:r w:rsidRPr="00DD5E95">
        <w:rPr>
          <w:rFonts w:eastAsia="Calibri"/>
          <w:i w:val="0"/>
          <w:lang w:bidi="ar-SA"/>
        </w:rPr>
        <w:t>Ocenę zebranych informacji w stosunku do założonych wartości.</w:t>
      </w:r>
    </w:p>
    <w:p w:rsidR="00DD5E95" w:rsidRPr="00DD5E95" w:rsidRDefault="00DD5E95" w:rsidP="00DD5E95">
      <w:pPr>
        <w:numPr>
          <w:ilvl w:val="0"/>
          <w:numId w:val="29"/>
        </w:numPr>
        <w:spacing w:after="200" w:line="276" w:lineRule="auto"/>
        <w:contextualSpacing/>
        <w:rPr>
          <w:rFonts w:eastAsia="Calibri"/>
          <w:i w:val="0"/>
          <w:lang w:bidi="ar-SA"/>
        </w:rPr>
      </w:pPr>
      <w:r w:rsidRPr="00DD5E95">
        <w:rPr>
          <w:rFonts w:eastAsia="Calibri"/>
          <w:i w:val="0"/>
          <w:lang w:bidi="ar-SA"/>
        </w:rPr>
        <w:t xml:space="preserve">Opracowanie Raportów z monitoringu Strategii w okresie kwartalnym zawierających podsumowanie danych wraz z wygenerowanymi wnioskami dotyczącymi wpływu podejmowanych działań na realizację założeń Strategii. </w:t>
      </w:r>
    </w:p>
    <w:p w:rsidR="00DD5E95" w:rsidRPr="00DD5E95" w:rsidRDefault="00DD5E95" w:rsidP="00DD5E95">
      <w:pPr>
        <w:numPr>
          <w:ilvl w:val="0"/>
          <w:numId w:val="27"/>
        </w:numPr>
        <w:spacing w:after="200" w:line="276" w:lineRule="auto"/>
        <w:contextualSpacing/>
        <w:rPr>
          <w:rFonts w:eastAsia="Calibri"/>
          <w:i w:val="0"/>
          <w:lang w:bidi="ar-SA"/>
        </w:rPr>
      </w:pPr>
      <w:r w:rsidRPr="00DD5E95">
        <w:rPr>
          <w:rFonts w:eastAsia="Calibri"/>
          <w:i w:val="0"/>
          <w:lang w:bidi="ar-SA"/>
        </w:rPr>
        <w:lastRenderedPageBreak/>
        <w:t>Monitoring prowadzony będzie w oparciu o następujące zasady: cykliczność obserwacji, ujednolicenie metod pomiaru i obserwacji, unifikacja interpretacji wyników.</w:t>
      </w:r>
    </w:p>
    <w:p w:rsidR="00DD5E95" w:rsidRPr="00DD5E95" w:rsidRDefault="00DD5E95" w:rsidP="00DD5E95">
      <w:pPr>
        <w:spacing w:line="276" w:lineRule="auto"/>
        <w:rPr>
          <w:rFonts w:eastAsia="Calibri"/>
          <w:b/>
          <w:i w:val="0"/>
          <w:lang w:bidi="ar-SA"/>
        </w:rPr>
      </w:pPr>
    </w:p>
    <w:p w:rsidR="00DD5E95" w:rsidRPr="00DD5E95" w:rsidRDefault="00DD5E95" w:rsidP="00DD5E95">
      <w:pPr>
        <w:spacing w:line="276" w:lineRule="auto"/>
        <w:jc w:val="center"/>
        <w:rPr>
          <w:rFonts w:eastAsia="Calibri"/>
          <w:i w:val="0"/>
          <w:lang w:bidi="ar-SA"/>
        </w:rPr>
      </w:pPr>
      <w:r w:rsidRPr="00DD5E95">
        <w:rPr>
          <w:rFonts w:eastAsia="Calibri"/>
          <w:b/>
          <w:i w:val="0"/>
          <w:lang w:bidi="ar-SA"/>
        </w:rPr>
        <w:t>§4 Opis procedury ewaluacji</w:t>
      </w:r>
    </w:p>
    <w:p w:rsidR="00DD5E95" w:rsidRPr="00DD5E95" w:rsidRDefault="00DD5E95" w:rsidP="00DD5E95">
      <w:pPr>
        <w:numPr>
          <w:ilvl w:val="0"/>
          <w:numId w:val="28"/>
        </w:numPr>
        <w:spacing w:after="200" w:line="276" w:lineRule="auto"/>
        <w:contextualSpacing/>
        <w:rPr>
          <w:rFonts w:eastAsia="Calibri"/>
          <w:i w:val="0"/>
          <w:lang w:bidi="ar-SA"/>
        </w:rPr>
      </w:pPr>
      <w:r w:rsidRPr="00DD5E95">
        <w:rPr>
          <w:rFonts w:eastAsia="Calibri"/>
          <w:i w:val="0"/>
          <w:lang w:bidi="ar-SA"/>
        </w:rPr>
        <w:t xml:space="preserve">Organem uprawnionym do realizacji procedury ewaluacji jest Zarząd LGD, chyba, że dokonano delegowania tych zadań na inny organ LGD/pracowników Biura Zarządu. </w:t>
      </w:r>
    </w:p>
    <w:p w:rsidR="00DD5E95" w:rsidRPr="00DD5E95" w:rsidRDefault="00DD5E95" w:rsidP="00DD5E95">
      <w:pPr>
        <w:numPr>
          <w:ilvl w:val="0"/>
          <w:numId w:val="28"/>
        </w:numPr>
        <w:spacing w:after="200" w:line="276" w:lineRule="auto"/>
        <w:contextualSpacing/>
        <w:rPr>
          <w:rFonts w:eastAsia="Calibri"/>
          <w:i w:val="0"/>
          <w:lang w:bidi="ar-SA"/>
        </w:rPr>
      </w:pPr>
      <w:r w:rsidRPr="00DD5E95">
        <w:rPr>
          <w:rFonts w:eastAsia="Calibri"/>
          <w:i w:val="0"/>
          <w:lang w:bidi="ar-SA"/>
        </w:rPr>
        <w:t xml:space="preserve">Do skoordynowania i wykonania prac związanych z ewaluacją Strategii powołuje się Zespół ds. Ewaluacji Strategii liczący co najmniej 3 osoby. Zarząd wskaże Przewodniczącego Zespołu, który kierować będzie jego pracami. </w:t>
      </w:r>
    </w:p>
    <w:p w:rsidR="00DD5E95" w:rsidRPr="00DD5E95" w:rsidRDefault="00DD5E95" w:rsidP="00DD5E95">
      <w:pPr>
        <w:numPr>
          <w:ilvl w:val="0"/>
          <w:numId w:val="28"/>
        </w:numPr>
        <w:spacing w:after="200" w:line="276" w:lineRule="auto"/>
        <w:contextualSpacing/>
        <w:rPr>
          <w:rFonts w:eastAsia="Calibri"/>
          <w:i w:val="0"/>
          <w:lang w:bidi="ar-SA"/>
        </w:rPr>
      </w:pPr>
      <w:r w:rsidRPr="00DD5E95">
        <w:rPr>
          <w:rFonts w:eastAsia="Calibri"/>
          <w:i w:val="0"/>
          <w:lang w:bidi="ar-SA"/>
        </w:rPr>
        <w:t xml:space="preserve">Zarząd LGD może zlecić wykonanie ewaluacji podmiotom zewnętrznym. </w:t>
      </w:r>
    </w:p>
    <w:p w:rsidR="00DD5E95" w:rsidRPr="00DD5E95" w:rsidRDefault="00DD5E95" w:rsidP="00DD5E95">
      <w:pPr>
        <w:numPr>
          <w:ilvl w:val="0"/>
          <w:numId w:val="28"/>
        </w:numPr>
        <w:spacing w:after="200" w:line="276" w:lineRule="auto"/>
        <w:contextualSpacing/>
        <w:rPr>
          <w:rFonts w:eastAsia="Calibri"/>
          <w:i w:val="0"/>
          <w:lang w:bidi="ar-SA"/>
        </w:rPr>
      </w:pPr>
      <w:r w:rsidRPr="00DD5E95">
        <w:rPr>
          <w:rFonts w:eastAsia="Calibri"/>
          <w:i w:val="0"/>
          <w:lang w:bidi="ar-SA"/>
        </w:rPr>
        <w:t>Ewaluacja będzie prowadzona:</w:t>
      </w:r>
    </w:p>
    <w:p w:rsidR="00DD5E95" w:rsidRPr="00DD5E95" w:rsidRDefault="00DD5E95" w:rsidP="00DD5E95">
      <w:pPr>
        <w:numPr>
          <w:ilvl w:val="0"/>
          <w:numId w:val="30"/>
        </w:numPr>
        <w:spacing w:after="200" w:line="276" w:lineRule="auto"/>
        <w:contextualSpacing/>
        <w:rPr>
          <w:rFonts w:eastAsia="Calibri"/>
          <w:i w:val="0"/>
          <w:lang w:bidi="ar-SA"/>
        </w:rPr>
      </w:pPr>
      <w:r w:rsidRPr="00DD5E95">
        <w:rPr>
          <w:rFonts w:eastAsia="Calibri"/>
          <w:i w:val="0"/>
          <w:lang w:bidi="ar-SA"/>
        </w:rPr>
        <w:t xml:space="preserve">Corocznie w okresie 2016–2022, dokonywana w pierwszym kwartale roku kolejnego </w:t>
      </w:r>
      <w:r w:rsidRPr="00DD5E95">
        <w:rPr>
          <w:rFonts w:eastAsia="Calibri"/>
          <w:i w:val="0"/>
          <w:lang w:bidi="ar-SA"/>
        </w:rPr>
        <w:br/>
        <w:t>i dotyczyć ona będzie: oceny działalności LGD, pracowników i funkcjonowania biura; skuteczności promocji i aktywizacji społeczności lokalnej; harmonogramu rzeczowo-finansowego LSR.</w:t>
      </w:r>
    </w:p>
    <w:p w:rsidR="00DD5E95" w:rsidRPr="00DD5E95" w:rsidRDefault="00DD5E95" w:rsidP="00DD5E95">
      <w:pPr>
        <w:numPr>
          <w:ilvl w:val="0"/>
          <w:numId w:val="30"/>
        </w:numPr>
        <w:spacing w:after="200" w:line="276" w:lineRule="auto"/>
        <w:contextualSpacing/>
        <w:rPr>
          <w:rFonts w:eastAsia="Calibri"/>
          <w:i w:val="0"/>
          <w:lang w:bidi="ar-SA"/>
        </w:rPr>
      </w:pPr>
      <w:r w:rsidRPr="00DD5E95">
        <w:rPr>
          <w:rFonts w:eastAsia="Calibri"/>
          <w:i w:val="0"/>
          <w:lang w:bidi="ar-SA"/>
        </w:rPr>
        <w:t xml:space="preserve">W okresie dwuletnim w zakresie stopnia realizacji celów LSR – stopnia realizacji wskaźników. </w:t>
      </w:r>
    </w:p>
    <w:p w:rsidR="00DD5E95" w:rsidRPr="00DD5E95" w:rsidRDefault="00DD5E95" w:rsidP="00DD5E95">
      <w:pPr>
        <w:numPr>
          <w:ilvl w:val="0"/>
          <w:numId w:val="30"/>
        </w:numPr>
        <w:spacing w:after="200" w:line="276" w:lineRule="auto"/>
        <w:contextualSpacing/>
        <w:rPr>
          <w:rFonts w:eastAsia="Calibri"/>
          <w:i w:val="0"/>
          <w:lang w:bidi="ar-SA"/>
        </w:rPr>
      </w:pPr>
      <w:r w:rsidRPr="00DD5E95">
        <w:rPr>
          <w:rFonts w:eastAsia="Calibri"/>
          <w:i w:val="0"/>
          <w:lang w:bidi="ar-SA"/>
        </w:rPr>
        <w:t xml:space="preserve">W roku 2019 – ewaluacja </w:t>
      </w:r>
      <w:r w:rsidRPr="00DD5E95">
        <w:rPr>
          <w:rFonts w:eastAsia="Calibri"/>
          <w:lang w:bidi="ar-SA"/>
        </w:rPr>
        <w:t>interim</w:t>
      </w:r>
      <w:r w:rsidRPr="00DD5E95">
        <w:rPr>
          <w:rFonts w:eastAsia="Calibri"/>
          <w:i w:val="0"/>
          <w:lang w:bidi="ar-SA"/>
        </w:rPr>
        <w:t xml:space="preserve">, w roku 2023 – ewaluacja </w:t>
      </w:r>
      <w:r w:rsidRPr="00DD5E95">
        <w:rPr>
          <w:rFonts w:eastAsia="Calibri"/>
          <w:lang w:bidi="ar-SA"/>
        </w:rPr>
        <w:t>ex-post</w:t>
      </w:r>
      <w:r w:rsidRPr="00DD5E95">
        <w:rPr>
          <w:rFonts w:eastAsia="Calibri"/>
          <w:lang w:bidi="ar-SA"/>
        </w:rPr>
        <w:softHyphen/>
        <w:t xml:space="preserve"> </w:t>
      </w:r>
      <w:r w:rsidRPr="00DD5E95">
        <w:rPr>
          <w:rFonts w:eastAsia="Calibri"/>
          <w:i w:val="0"/>
          <w:lang w:bidi="ar-SA"/>
        </w:rPr>
        <w:t xml:space="preserve">(wykonana na dzień 31 marca) w zakresie </w:t>
      </w:r>
      <w:r w:rsidR="00AB20FD" w:rsidRPr="00DD5E95">
        <w:rPr>
          <w:rFonts w:eastAsia="Calibri"/>
          <w:i w:val="0"/>
          <w:lang w:bidi="ar-SA"/>
        </w:rPr>
        <w:t>skuteczności promocji i aktywizacji społeczności lokalnej; stopnia realizacji celów LSR (s</w:t>
      </w:r>
      <w:r w:rsidR="00AB20FD">
        <w:rPr>
          <w:rFonts w:eastAsia="Calibri"/>
          <w:i w:val="0"/>
          <w:lang w:bidi="ar-SA"/>
        </w:rPr>
        <w:t>topienia realizacji wskaźników)</w:t>
      </w:r>
      <w:r w:rsidR="00AB20FD" w:rsidRPr="00AB20FD">
        <w:rPr>
          <w:rFonts w:eastAsia="Calibri"/>
          <w:i w:val="0"/>
          <w:lang w:bidi="ar-SA"/>
        </w:rPr>
        <w:t xml:space="preserve"> </w:t>
      </w:r>
      <w:r w:rsidR="00AB20FD" w:rsidRPr="00DD5E95">
        <w:rPr>
          <w:rFonts w:eastAsia="Calibri"/>
          <w:i w:val="0"/>
          <w:lang w:bidi="ar-SA"/>
        </w:rPr>
        <w:t>oraz budżetu LSR.</w:t>
      </w:r>
    </w:p>
    <w:p w:rsidR="00DD5E95" w:rsidRPr="00DD5E95" w:rsidRDefault="00DD5E95" w:rsidP="00DD5E95">
      <w:pPr>
        <w:numPr>
          <w:ilvl w:val="0"/>
          <w:numId w:val="28"/>
        </w:numPr>
        <w:spacing w:after="200" w:line="276" w:lineRule="auto"/>
        <w:contextualSpacing/>
        <w:rPr>
          <w:rFonts w:eastAsia="Calibri"/>
          <w:i w:val="0"/>
          <w:lang w:bidi="ar-SA"/>
        </w:rPr>
      </w:pPr>
      <w:r w:rsidRPr="00DD5E95">
        <w:rPr>
          <w:rFonts w:eastAsia="Calibri"/>
          <w:i w:val="0"/>
          <w:lang w:bidi="ar-SA"/>
        </w:rPr>
        <w:t xml:space="preserve">Ewaluacje przeprowadza się w oparciu o: badania ankietowe, opinie mieszkańców, wywiady grupowe/indywidualne w tym wywiady IT, badania ankietowe, rejestry danych LGD, dane własne LGD. </w:t>
      </w:r>
    </w:p>
    <w:p w:rsidR="00DD5E95" w:rsidRPr="00DD5E95" w:rsidRDefault="00DD5E95" w:rsidP="00DD5E95">
      <w:pPr>
        <w:numPr>
          <w:ilvl w:val="0"/>
          <w:numId w:val="28"/>
        </w:numPr>
        <w:spacing w:after="200" w:line="276" w:lineRule="auto"/>
        <w:contextualSpacing/>
        <w:rPr>
          <w:rFonts w:eastAsia="Calibri"/>
          <w:i w:val="0"/>
          <w:lang w:bidi="ar-SA"/>
        </w:rPr>
      </w:pPr>
      <w:r w:rsidRPr="00DD5E95">
        <w:rPr>
          <w:rFonts w:eastAsia="Calibri"/>
          <w:i w:val="0"/>
          <w:lang w:bidi="ar-SA"/>
        </w:rPr>
        <w:t>Raport z ewaluacji Strategii obejmuje przede wszystkim:</w:t>
      </w:r>
    </w:p>
    <w:p w:rsidR="00DD5E95" w:rsidRPr="00DD5E95" w:rsidRDefault="00DD5E95" w:rsidP="00DD5E95">
      <w:pPr>
        <w:numPr>
          <w:ilvl w:val="0"/>
          <w:numId w:val="31"/>
        </w:numPr>
        <w:spacing w:after="200" w:line="276" w:lineRule="auto"/>
        <w:contextualSpacing/>
        <w:rPr>
          <w:rFonts w:eastAsia="Calibri"/>
          <w:i w:val="0"/>
          <w:lang w:bidi="ar-SA"/>
        </w:rPr>
      </w:pPr>
      <w:r w:rsidRPr="00DD5E95">
        <w:rPr>
          <w:rFonts w:eastAsia="Calibri"/>
          <w:i w:val="0"/>
          <w:lang w:bidi="ar-SA"/>
        </w:rPr>
        <w:t>Ocenę funkcjonowania LGD, w tym: działalność Zarządu, działalność Komisji Rewizyjnej, sprawność przeprowadzania naborów, wizerunek LGD wśród mieszkańców obszaru, działalność informacyjną, promocyjną oraz edukacyjną, procedury związane z wyborem przedsięwzięć oraz kompetencje pracowników.</w:t>
      </w:r>
    </w:p>
    <w:p w:rsidR="00DD5E95" w:rsidRPr="00DD5E95" w:rsidRDefault="00DD5E95" w:rsidP="00DD5E95">
      <w:pPr>
        <w:numPr>
          <w:ilvl w:val="0"/>
          <w:numId w:val="31"/>
        </w:numPr>
        <w:spacing w:after="200" w:line="276" w:lineRule="auto"/>
        <w:contextualSpacing/>
        <w:rPr>
          <w:rFonts w:eastAsia="Calibri"/>
          <w:i w:val="0"/>
          <w:lang w:bidi="ar-SA"/>
        </w:rPr>
      </w:pPr>
      <w:r w:rsidRPr="00DD5E95">
        <w:rPr>
          <w:rFonts w:eastAsia="Calibri"/>
          <w:i w:val="0"/>
          <w:lang w:bidi="ar-SA"/>
        </w:rPr>
        <w:t>Ocenę stopnia wdrażania celów LSR, w tym stopnia osiągnięcia wskaźników.</w:t>
      </w:r>
    </w:p>
    <w:p w:rsidR="00DD5E95" w:rsidRPr="00DD5E95" w:rsidRDefault="00DD5E95" w:rsidP="00DD5E95">
      <w:pPr>
        <w:numPr>
          <w:ilvl w:val="0"/>
          <w:numId w:val="31"/>
        </w:numPr>
        <w:spacing w:after="200" w:line="276" w:lineRule="auto"/>
        <w:contextualSpacing/>
        <w:rPr>
          <w:rFonts w:eastAsia="Calibri"/>
          <w:i w:val="0"/>
          <w:lang w:bidi="ar-SA"/>
        </w:rPr>
      </w:pPr>
      <w:r w:rsidRPr="00DD5E95">
        <w:rPr>
          <w:rFonts w:eastAsia="Calibri"/>
          <w:i w:val="0"/>
          <w:lang w:bidi="ar-SA"/>
        </w:rPr>
        <w:t xml:space="preserve">Podsumowanie działalności LGD w badanym okresie, wnioski i rekomendacje. </w:t>
      </w:r>
    </w:p>
    <w:p w:rsidR="00DD5E95" w:rsidRPr="00DD5E95" w:rsidRDefault="00DD5E95" w:rsidP="00DD5E95">
      <w:pPr>
        <w:numPr>
          <w:ilvl w:val="0"/>
          <w:numId w:val="28"/>
        </w:numPr>
        <w:spacing w:after="200" w:line="276" w:lineRule="auto"/>
        <w:contextualSpacing/>
        <w:rPr>
          <w:rFonts w:eastAsia="Calibri"/>
          <w:i w:val="0"/>
          <w:lang w:bidi="ar-SA"/>
        </w:rPr>
      </w:pPr>
      <w:r w:rsidRPr="00DD5E95">
        <w:rPr>
          <w:rFonts w:eastAsia="Calibri"/>
          <w:i w:val="0"/>
          <w:lang w:bidi="ar-SA"/>
        </w:rPr>
        <w:t xml:space="preserve">Ewaluacja prowadzona będzie w oparciu o kryteria ewaluacji tj.: trafności, efektywności </w:t>
      </w:r>
      <w:r w:rsidRPr="00DD5E95">
        <w:rPr>
          <w:rFonts w:eastAsia="Calibri"/>
          <w:i w:val="0"/>
          <w:lang w:bidi="ar-SA"/>
        </w:rPr>
        <w:br/>
        <w:t>i wydajności, skuteczności, trwałości, użyteczności.</w:t>
      </w:r>
    </w:p>
    <w:p w:rsidR="007028E4" w:rsidRDefault="00DD5E95" w:rsidP="00DD5E95">
      <w:pPr>
        <w:tabs>
          <w:tab w:val="left" w:pos="426"/>
        </w:tabs>
        <w:spacing w:line="276" w:lineRule="auto"/>
        <w:rPr>
          <w:rFonts w:eastAsia="Calibri"/>
          <w:i w:val="0"/>
          <w:lang w:bidi="ar-SA"/>
        </w:rPr>
      </w:pPr>
      <w:r w:rsidRPr="00DD5E95">
        <w:rPr>
          <w:rFonts w:eastAsia="Calibri"/>
          <w:i w:val="0"/>
          <w:lang w:bidi="ar-SA"/>
        </w:rPr>
        <w:t>Zatwierdzenia Raportu z ewaluacji Strategii dokonuje się uchwałą Walnego Zebrania Członków.</w:t>
      </w:r>
    </w:p>
    <w:p w:rsidR="007028E4" w:rsidRDefault="007028E4">
      <w:pPr>
        <w:jc w:val="left"/>
        <w:rPr>
          <w:rFonts w:eastAsia="Calibri"/>
          <w:i w:val="0"/>
          <w:lang w:bidi="ar-SA"/>
        </w:rPr>
      </w:pPr>
      <w:r>
        <w:rPr>
          <w:rFonts w:eastAsia="Calibri"/>
          <w:i w:val="0"/>
          <w:lang w:bidi="ar-SA"/>
        </w:rPr>
        <w:br w:type="page"/>
      </w:r>
    </w:p>
    <w:p w:rsidR="007028E4" w:rsidRDefault="007028E4" w:rsidP="00DD5E95">
      <w:pPr>
        <w:tabs>
          <w:tab w:val="left" w:pos="426"/>
        </w:tabs>
        <w:spacing w:line="276" w:lineRule="auto"/>
        <w:rPr>
          <w:i w:val="0"/>
          <w:color w:val="000000" w:themeColor="text1"/>
        </w:rPr>
        <w:sectPr w:rsidR="007028E4" w:rsidSect="00CE4AE2">
          <w:headerReference w:type="first" r:id="rId25"/>
          <w:pgSz w:w="11906" w:h="16838"/>
          <w:pgMar w:top="1134" w:right="1134" w:bottom="1134" w:left="1134" w:header="709" w:footer="709" w:gutter="0"/>
          <w:cols w:space="708"/>
          <w:titlePg/>
          <w:docGrid w:linePitch="360"/>
        </w:sectPr>
      </w:pPr>
    </w:p>
    <w:p w:rsidR="007028E4" w:rsidRPr="007028E4" w:rsidRDefault="007028E4" w:rsidP="007028E4">
      <w:pPr>
        <w:spacing w:after="240" w:line="276" w:lineRule="auto"/>
        <w:ind w:firstLine="709"/>
        <w:rPr>
          <w:rFonts w:eastAsia="Calibri"/>
          <w:b/>
          <w:i w:val="0"/>
          <w:szCs w:val="22"/>
          <w:lang w:bidi="ar-SA"/>
        </w:rPr>
      </w:pPr>
      <w:r w:rsidRPr="007028E4">
        <w:rPr>
          <w:rFonts w:eastAsia="Calibri"/>
          <w:b/>
          <w:i w:val="0"/>
          <w:szCs w:val="22"/>
          <w:lang w:bidi="ar-SA"/>
        </w:rPr>
        <w:lastRenderedPageBreak/>
        <w:t xml:space="preserve">Załącznik 3 </w:t>
      </w:r>
      <w:r w:rsidR="00A975F7" w:rsidRPr="00A975F7">
        <w:rPr>
          <w:rFonts w:eastAsia="Calibri"/>
          <w:b/>
          <w:i w:val="0"/>
          <w:szCs w:val="22"/>
          <w:lang w:bidi="ar-SA"/>
        </w:rPr>
        <w:t>Plan działania wskazujący harmonogram osiągania poszczególnych wskaźników produktu</w:t>
      </w: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2"/>
        <w:gridCol w:w="1984"/>
        <w:gridCol w:w="851"/>
        <w:gridCol w:w="850"/>
        <w:gridCol w:w="992"/>
        <w:gridCol w:w="709"/>
        <w:gridCol w:w="851"/>
        <w:gridCol w:w="868"/>
        <w:gridCol w:w="549"/>
        <w:gridCol w:w="851"/>
        <w:gridCol w:w="708"/>
        <w:gridCol w:w="851"/>
        <w:gridCol w:w="992"/>
        <w:gridCol w:w="992"/>
        <w:gridCol w:w="1560"/>
      </w:tblGrid>
      <w:tr w:rsidR="007028E4" w:rsidRPr="007028E4" w:rsidTr="003E7D30">
        <w:trPr>
          <w:trHeight w:val="340"/>
          <w:jc w:val="center"/>
        </w:trPr>
        <w:tc>
          <w:tcPr>
            <w:tcW w:w="2122" w:type="dxa"/>
            <w:vMerge w:val="restart"/>
            <w:shd w:val="clear" w:color="auto" w:fill="FFFFFF"/>
            <w:vAlign w:val="center"/>
          </w:tcPr>
          <w:p w:rsidR="007028E4" w:rsidRPr="007028E4" w:rsidRDefault="007028E4" w:rsidP="007028E4">
            <w:pPr>
              <w:spacing w:line="240" w:lineRule="auto"/>
              <w:jc w:val="center"/>
              <w:rPr>
                <w:rFonts w:eastAsia="Calibri"/>
                <w:b/>
                <w:i w:val="0"/>
                <w:sz w:val="22"/>
                <w:szCs w:val="22"/>
                <w:lang w:bidi="ar-SA"/>
              </w:rPr>
            </w:pPr>
            <w:r w:rsidRPr="007028E4">
              <w:rPr>
                <w:rFonts w:eastAsia="Calibri"/>
                <w:b/>
                <w:i w:val="0"/>
                <w:sz w:val="22"/>
                <w:szCs w:val="22"/>
                <w:lang w:bidi="ar-SA"/>
              </w:rPr>
              <w:t>CEL OGÓLNY 1</w:t>
            </w:r>
          </w:p>
          <w:p w:rsidR="007028E4" w:rsidRPr="007028E4" w:rsidRDefault="00A975F7" w:rsidP="00A975F7">
            <w:pPr>
              <w:spacing w:line="240" w:lineRule="auto"/>
              <w:jc w:val="center"/>
              <w:rPr>
                <w:rFonts w:eastAsia="Calibri"/>
                <w:i w:val="0"/>
                <w:sz w:val="22"/>
                <w:szCs w:val="22"/>
                <w:lang w:bidi="ar-SA"/>
              </w:rPr>
            </w:pPr>
            <w:r w:rsidRPr="00A975F7">
              <w:rPr>
                <w:b/>
                <w:i w:val="0"/>
              </w:rPr>
              <w:t xml:space="preserve">LGD obszarem silnym społecznie </w:t>
            </w:r>
            <w:r w:rsidRPr="00A975F7">
              <w:rPr>
                <w:b/>
                <w:i w:val="0"/>
              </w:rPr>
              <w:br/>
              <w:t>i gospodarczo</w:t>
            </w:r>
          </w:p>
        </w:tc>
        <w:tc>
          <w:tcPr>
            <w:tcW w:w="1984" w:type="dxa"/>
            <w:shd w:val="clear" w:color="auto" w:fill="FFFFFF"/>
            <w:vAlign w:val="center"/>
          </w:tcPr>
          <w:p w:rsidR="007028E4" w:rsidRPr="007028E4" w:rsidRDefault="007028E4" w:rsidP="007028E4">
            <w:pPr>
              <w:spacing w:line="240" w:lineRule="auto"/>
              <w:jc w:val="center"/>
              <w:rPr>
                <w:rFonts w:eastAsia="Calibri"/>
                <w:b/>
                <w:i w:val="0"/>
                <w:sz w:val="22"/>
                <w:szCs w:val="22"/>
                <w:lang w:bidi="ar-SA"/>
              </w:rPr>
            </w:pPr>
            <w:r w:rsidRPr="007028E4">
              <w:rPr>
                <w:rFonts w:eastAsia="Calibri"/>
                <w:b/>
                <w:i w:val="0"/>
                <w:sz w:val="22"/>
                <w:szCs w:val="22"/>
                <w:lang w:bidi="ar-SA"/>
              </w:rPr>
              <w:t>Lata</w:t>
            </w:r>
          </w:p>
        </w:tc>
        <w:tc>
          <w:tcPr>
            <w:tcW w:w="2693" w:type="dxa"/>
            <w:gridSpan w:val="3"/>
            <w:shd w:val="clear" w:color="auto" w:fill="FFFFFF"/>
            <w:vAlign w:val="center"/>
          </w:tcPr>
          <w:p w:rsidR="007028E4" w:rsidRPr="007028E4" w:rsidRDefault="007028E4" w:rsidP="007028E4">
            <w:pPr>
              <w:spacing w:line="240" w:lineRule="auto"/>
              <w:jc w:val="center"/>
              <w:rPr>
                <w:rFonts w:eastAsia="Calibri"/>
                <w:b/>
                <w:i w:val="0"/>
                <w:sz w:val="22"/>
                <w:szCs w:val="22"/>
                <w:lang w:bidi="ar-SA"/>
              </w:rPr>
            </w:pPr>
            <w:r w:rsidRPr="007028E4">
              <w:rPr>
                <w:rFonts w:eastAsia="Calibri"/>
                <w:b/>
                <w:i w:val="0"/>
                <w:sz w:val="22"/>
                <w:szCs w:val="22"/>
                <w:lang w:bidi="ar-SA"/>
              </w:rPr>
              <w:t>2016-2018</w:t>
            </w:r>
          </w:p>
        </w:tc>
        <w:tc>
          <w:tcPr>
            <w:tcW w:w="2428" w:type="dxa"/>
            <w:gridSpan w:val="3"/>
            <w:shd w:val="clear" w:color="auto" w:fill="FFFFFF"/>
            <w:vAlign w:val="center"/>
          </w:tcPr>
          <w:p w:rsidR="007028E4" w:rsidRPr="007028E4" w:rsidRDefault="007028E4" w:rsidP="007028E4">
            <w:pPr>
              <w:spacing w:line="240" w:lineRule="auto"/>
              <w:jc w:val="center"/>
              <w:rPr>
                <w:rFonts w:eastAsia="Calibri"/>
                <w:b/>
                <w:i w:val="0"/>
                <w:sz w:val="22"/>
                <w:szCs w:val="22"/>
                <w:lang w:bidi="ar-SA"/>
              </w:rPr>
            </w:pPr>
            <w:r w:rsidRPr="007028E4">
              <w:rPr>
                <w:rFonts w:eastAsia="Calibri"/>
                <w:b/>
                <w:i w:val="0"/>
                <w:sz w:val="22"/>
                <w:szCs w:val="22"/>
                <w:lang w:bidi="ar-SA"/>
              </w:rPr>
              <w:t>2019-2021</w:t>
            </w:r>
          </w:p>
        </w:tc>
        <w:tc>
          <w:tcPr>
            <w:tcW w:w="2108" w:type="dxa"/>
            <w:gridSpan w:val="3"/>
            <w:shd w:val="clear" w:color="auto" w:fill="FFFFFF"/>
            <w:vAlign w:val="center"/>
          </w:tcPr>
          <w:p w:rsidR="007028E4" w:rsidRPr="007028E4" w:rsidRDefault="007028E4" w:rsidP="007028E4">
            <w:pPr>
              <w:spacing w:line="240" w:lineRule="auto"/>
              <w:jc w:val="center"/>
              <w:rPr>
                <w:rFonts w:eastAsia="Calibri"/>
                <w:b/>
                <w:i w:val="0"/>
                <w:sz w:val="22"/>
                <w:szCs w:val="22"/>
                <w:lang w:bidi="ar-SA"/>
              </w:rPr>
            </w:pPr>
            <w:r w:rsidRPr="007028E4">
              <w:rPr>
                <w:rFonts w:eastAsia="Calibri"/>
                <w:b/>
                <w:i w:val="0"/>
                <w:sz w:val="22"/>
                <w:szCs w:val="22"/>
                <w:lang w:bidi="ar-SA"/>
              </w:rPr>
              <w:t>2022-2023</w:t>
            </w:r>
          </w:p>
        </w:tc>
        <w:tc>
          <w:tcPr>
            <w:tcW w:w="1843" w:type="dxa"/>
            <w:gridSpan w:val="2"/>
            <w:shd w:val="clear" w:color="auto" w:fill="FFFFFF"/>
            <w:vAlign w:val="center"/>
          </w:tcPr>
          <w:p w:rsidR="007028E4" w:rsidRPr="007028E4" w:rsidRDefault="007028E4" w:rsidP="007028E4">
            <w:pPr>
              <w:spacing w:line="240" w:lineRule="auto"/>
              <w:jc w:val="center"/>
              <w:rPr>
                <w:rFonts w:eastAsia="Calibri"/>
                <w:b/>
                <w:i w:val="0"/>
                <w:sz w:val="22"/>
                <w:szCs w:val="22"/>
                <w:lang w:bidi="ar-SA"/>
              </w:rPr>
            </w:pPr>
            <w:r w:rsidRPr="007028E4">
              <w:rPr>
                <w:rFonts w:eastAsia="Calibri"/>
                <w:b/>
                <w:i w:val="0"/>
                <w:sz w:val="22"/>
                <w:szCs w:val="22"/>
                <w:lang w:bidi="ar-SA"/>
              </w:rPr>
              <w:t xml:space="preserve">RAZEM </w:t>
            </w:r>
            <w:r w:rsidRPr="007028E4">
              <w:rPr>
                <w:rFonts w:eastAsia="Calibri"/>
                <w:b/>
                <w:i w:val="0"/>
                <w:sz w:val="22"/>
                <w:szCs w:val="22"/>
                <w:lang w:bidi="ar-SA"/>
              </w:rPr>
              <w:br/>
              <w:t>2016-2023</w:t>
            </w:r>
          </w:p>
        </w:tc>
        <w:tc>
          <w:tcPr>
            <w:tcW w:w="992" w:type="dxa"/>
            <w:vMerge w:val="restart"/>
            <w:shd w:val="clear" w:color="auto" w:fill="FFFFFF"/>
            <w:textDirection w:val="btLr"/>
            <w:vAlign w:val="center"/>
          </w:tcPr>
          <w:p w:rsidR="007028E4" w:rsidRPr="007028E4" w:rsidRDefault="007028E4" w:rsidP="007028E4">
            <w:pPr>
              <w:spacing w:line="240" w:lineRule="auto"/>
              <w:ind w:left="113" w:right="113"/>
              <w:jc w:val="center"/>
              <w:rPr>
                <w:rFonts w:eastAsia="Calibri"/>
                <w:b/>
                <w:i w:val="0"/>
                <w:sz w:val="22"/>
                <w:szCs w:val="22"/>
                <w:lang w:bidi="ar-SA"/>
              </w:rPr>
            </w:pPr>
            <w:r w:rsidRPr="007028E4">
              <w:rPr>
                <w:rFonts w:eastAsia="Calibri"/>
                <w:b/>
                <w:i w:val="0"/>
                <w:sz w:val="22"/>
                <w:szCs w:val="22"/>
                <w:lang w:bidi="ar-SA"/>
              </w:rPr>
              <w:t>Program</w:t>
            </w:r>
          </w:p>
        </w:tc>
        <w:tc>
          <w:tcPr>
            <w:tcW w:w="1560" w:type="dxa"/>
            <w:vMerge w:val="restart"/>
            <w:shd w:val="clear" w:color="auto" w:fill="FFFFFF"/>
            <w:vAlign w:val="center"/>
          </w:tcPr>
          <w:p w:rsidR="007028E4" w:rsidRPr="007028E4" w:rsidRDefault="007028E4" w:rsidP="007028E4">
            <w:pPr>
              <w:spacing w:line="240" w:lineRule="auto"/>
              <w:jc w:val="center"/>
              <w:rPr>
                <w:rFonts w:eastAsia="Calibri"/>
                <w:b/>
                <w:i w:val="0"/>
                <w:sz w:val="22"/>
                <w:szCs w:val="22"/>
                <w:lang w:bidi="ar-SA"/>
              </w:rPr>
            </w:pPr>
            <w:r w:rsidRPr="007028E4">
              <w:rPr>
                <w:rFonts w:eastAsia="Calibri"/>
                <w:b/>
                <w:i w:val="0"/>
                <w:sz w:val="22"/>
                <w:szCs w:val="22"/>
                <w:lang w:bidi="ar-SA"/>
              </w:rPr>
              <w:t>Poddziałanie/ zakres Programu</w:t>
            </w:r>
          </w:p>
        </w:tc>
      </w:tr>
      <w:tr w:rsidR="007028E4" w:rsidRPr="007028E4" w:rsidTr="003E7D30">
        <w:trPr>
          <w:cantSplit/>
          <w:trHeight w:val="1656"/>
          <w:tblHeader/>
          <w:jc w:val="center"/>
        </w:trPr>
        <w:tc>
          <w:tcPr>
            <w:tcW w:w="2122" w:type="dxa"/>
            <w:vMerge/>
            <w:shd w:val="clear" w:color="auto" w:fill="FFFFFF"/>
          </w:tcPr>
          <w:p w:rsidR="007028E4" w:rsidRPr="007028E4" w:rsidRDefault="007028E4" w:rsidP="007028E4">
            <w:pPr>
              <w:spacing w:line="240" w:lineRule="auto"/>
              <w:jc w:val="left"/>
              <w:rPr>
                <w:rFonts w:eastAsia="Calibri"/>
                <w:i w:val="0"/>
                <w:sz w:val="22"/>
                <w:szCs w:val="22"/>
                <w:lang w:bidi="ar-SA"/>
              </w:rPr>
            </w:pPr>
          </w:p>
        </w:tc>
        <w:tc>
          <w:tcPr>
            <w:tcW w:w="1984" w:type="dxa"/>
            <w:shd w:val="clear" w:color="auto" w:fill="FFFFFF"/>
            <w:vAlign w:val="center"/>
          </w:tcPr>
          <w:p w:rsidR="007028E4" w:rsidRPr="007028E4" w:rsidRDefault="007028E4" w:rsidP="007028E4">
            <w:pPr>
              <w:spacing w:line="240" w:lineRule="auto"/>
              <w:jc w:val="center"/>
              <w:rPr>
                <w:rFonts w:eastAsia="Calibri"/>
                <w:i w:val="0"/>
                <w:sz w:val="22"/>
                <w:szCs w:val="22"/>
                <w:lang w:bidi="ar-SA"/>
              </w:rPr>
            </w:pPr>
            <w:r w:rsidRPr="007028E4">
              <w:rPr>
                <w:rFonts w:eastAsia="Calibri"/>
                <w:i w:val="0"/>
                <w:sz w:val="22"/>
                <w:szCs w:val="22"/>
                <w:lang w:bidi="ar-SA"/>
              </w:rPr>
              <w:t>Nazwa wskaźnika produktu</w:t>
            </w:r>
          </w:p>
        </w:tc>
        <w:tc>
          <w:tcPr>
            <w:tcW w:w="851" w:type="dxa"/>
            <w:shd w:val="clear" w:color="auto" w:fill="FFFFFF"/>
            <w:textDirection w:val="btLr"/>
            <w:vAlign w:val="center"/>
          </w:tcPr>
          <w:p w:rsidR="007028E4" w:rsidRPr="007028E4" w:rsidRDefault="007028E4" w:rsidP="007028E4">
            <w:pPr>
              <w:spacing w:line="240" w:lineRule="auto"/>
              <w:ind w:left="113" w:right="113"/>
              <w:jc w:val="center"/>
              <w:rPr>
                <w:rFonts w:eastAsia="Calibri"/>
                <w:i w:val="0"/>
                <w:sz w:val="22"/>
                <w:szCs w:val="22"/>
                <w:lang w:bidi="ar-SA"/>
              </w:rPr>
            </w:pPr>
            <w:r w:rsidRPr="007028E4">
              <w:rPr>
                <w:rFonts w:eastAsia="Calibri"/>
                <w:i w:val="0"/>
                <w:sz w:val="22"/>
                <w:szCs w:val="22"/>
                <w:lang w:bidi="ar-SA"/>
              </w:rPr>
              <w:t>Wartość z jednostką miary</w:t>
            </w:r>
          </w:p>
        </w:tc>
        <w:tc>
          <w:tcPr>
            <w:tcW w:w="850" w:type="dxa"/>
            <w:shd w:val="clear" w:color="auto" w:fill="FFFFFF"/>
            <w:textDirection w:val="btLr"/>
            <w:vAlign w:val="center"/>
          </w:tcPr>
          <w:p w:rsidR="007028E4" w:rsidRPr="007028E4" w:rsidRDefault="007028E4" w:rsidP="007028E4">
            <w:pPr>
              <w:spacing w:line="240" w:lineRule="auto"/>
              <w:ind w:left="113" w:right="113"/>
              <w:jc w:val="center"/>
              <w:rPr>
                <w:rFonts w:eastAsia="Calibri"/>
                <w:i w:val="0"/>
                <w:sz w:val="22"/>
                <w:szCs w:val="22"/>
                <w:lang w:bidi="ar-SA"/>
              </w:rPr>
            </w:pPr>
            <w:r w:rsidRPr="007028E4">
              <w:rPr>
                <w:rFonts w:eastAsia="Calibri"/>
                <w:i w:val="0"/>
                <w:sz w:val="22"/>
                <w:szCs w:val="22"/>
                <w:lang w:bidi="ar-SA"/>
              </w:rPr>
              <w:t>% realizacji wskaźnika narastająco</w:t>
            </w:r>
          </w:p>
        </w:tc>
        <w:tc>
          <w:tcPr>
            <w:tcW w:w="992" w:type="dxa"/>
            <w:shd w:val="clear" w:color="auto" w:fill="FFFFFF"/>
            <w:textDirection w:val="btLr"/>
            <w:vAlign w:val="center"/>
          </w:tcPr>
          <w:p w:rsidR="007028E4" w:rsidRPr="007028E4" w:rsidRDefault="007028E4" w:rsidP="007028E4">
            <w:pPr>
              <w:spacing w:line="240" w:lineRule="auto"/>
              <w:ind w:left="113" w:right="113"/>
              <w:jc w:val="center"/>
              <w:rPr>
                <w:rFonts w:eastAsia="Calibri"/>
                <w:i w:val="0"/>
                <w:sz w:val="22"/>
                <w:szCs w:val="22"/>
                <w:lang w:bidi="ar-SA"/>
              </w:rPr>
            </w:pPr>
            <w:r w:rsidRPr="007028E4">
              <w:rPr>
                <w:rFonts w:eastAsia="Calibri"/>
                <w:i w:val="0"/>
                <w:sz w:val="22"/>
                <w:szCs w:val="22"/>
                <w:lang w:bidi="ar-SA"/>
              </w:rPr>
              <w:t>Planowane wsparcie (zł)</w:t>
            </w:r>
          </w:p>
        </w:tc>
        <w:tc>
          <w:tcPr>
            <w:tcW w:w="709" w:type="dxa"/>
            <w:shd w:val="clear" w:color="auto" w:fill="FFFFFF"/>
            <w:textDirection w:val="btLr"/>
            <w:vAlign w:val="center"/>
          </w:tcPr>
          <w:p w:rsidR="007028E4" w:rsidRPr="007028E4" w:rsidRDefault="007028E4" w:rsidP="007028E4">
            <w:pPr>
              <w:spacing w:line="240" w:lineRule="auto"/>
              <w:ind w:left="113" w:right="113"/>
              <w:jc w:val="center"/>
              <w:rPr>
                <w:rFonts w:eastAsia="Calibri"/>
                <w:i w:val="0"/>
                <w:sz w:val="22"/>
                <w:szCs w:val="22"/>
                <w:lang w:bidi="ar-SA"/>
              </w:rPr>
            </w:pPr>
            <w:r w:rsidRPr="007028E4">
              <w:rPr>
                <w:rFonts w:eastAsia="Calibri"/>
                <w:i w:val="0"/>
                <w:sz w:val="22"/>
                <w:szCs w:val="22"/>
                <w:lang w:bidi="ar-SA"/>
              </w:rPr>
              <w:t>Wartość z jednostką miary</w:t>
            </w:r>
          </w:p>
        </w:tc>
        <w:tc>
          <w:tcPr>
            <w:tcW w:w="851" w:type="dxa"/>
            <w:shd w:val="clear" w:color="auto" w:fill="FFFFFF"/>
            <w:textDirection w:val="btLr"/>
            <w:vAlign w:val="center"/>
          </w:tcPr>
          <w:p w:rsidR="007028E4" w:rsidRPr="007028E4" w:rsidRDefault="007028E4" w:rsidP="007028E4">
            <w:pPr>
              <w:spacing w:line="240" w:lineRule="auto"/>
              <w:ind w:left="113" w:right="113"/>
              <w:jc w:val="center"/>
              <w:rPr>
                <w:rFonts w:eastAsia="Calibri"/>
                <w:i w:val="0"/>
                <w:sz w:val="22"/>
                <w:szCs w:val="22"/>
                <w:lang w:bidi="ar-SA"/>
              </w:rPr>
            </w:pPr>
            <w:r w:rsidRPr="007028E4">
              <w:rPr>
                <w:rFonts w:eastAsia="Calibri"/>
                <w:i w:val="0"/>
                <w:sz w:val="22"/>
                <w:szCs w:val="22"/>
                <w:lang w:bidi="ar-SA"/>
              </w:rPr>
              <w:t>% realizacji wskaźnika narastająco</w:t>
            </w:r>
          </w:p>
        </w:tc>
        <w:tc>
          <w:tcPr>
            <w:tcW w:w="868" w:type="dxa"/>
            <w:shd w:val="clear" w:color="auto" w:fill="FFFFFF"/>
            <w:textDirection w:val="btLr"/>
            <w:vAlign w:val="center"/>
          </w:tcPr>
          <w:p w:rsidR="007028E4" w:rsidRPr="007028E4" w:rsidRDefault="007028E4" w:rsidP="007028E4">
            <w:pPr>
              <w:spacing w:line="240" w:lineRule="auto"/>
              <w:ind w:left="113" w:right="113"/>
              <w:jc w:val="center"/>
              <w:rPr>
                <w:rFonts w:eastAsia="Calibri"/>
                <w:i w:val="0"/>
                <w:sz w:val="22"/>
                <w:szCs w:val="22"/>
                <w:lang w:bidi="ar-SA"/>
              </w:rPr>
            </w:pPr>
            <w:r w:rsidRPr="007028E4">
              <w:rPr>
                <w:rFonts w:eastAsia="Calibri"/>
                <w:i w:val="0"/>
                <w:sz w:val="22"/>
                <w:szCs w:val="22"/>
                <w:lang w:bidi="ar-SA"/>
              </w:rPr>
              <w:t>Planowane wsparcie (zł)</w:t>
            </w:r>
          </w:p>
        </w:tc>
        <w:tc>
          <w:tcPr>
            <w:tcW w:w="549" w:type="dxa"/>
            <w:shd w:val="clear" w:color="auto" w:fill="FFFFFF"/>
            <w:textDirection w:val="btLr"/>
            <w:vAlign w:val="center"/>
          </w:tcPr>
          <w:p w:rsidR="007028E4" w:rsidRPr="007028E4" w:rsidRDefault="007028E4" w:rsidP="007028E4">
            <w:pPr>
              <w:spacing w:line="240" w:lineRule="auto"/>
              <w:ind w:left="113" w:right="113"/>
              <w:jc w:val="center"/>
              <w:rPr>
                <w:rFonts w:eastAsia="Calibri"/>
                <w:i w:val="0"/>
                <w:sz w:val="22"/>
                <w:szCs w:val="22"/>
                <w:lang w:bidi="ar-SA"/>
              </w:rPr>
            </w:pPr>
            <w:r w:rsidRPr="007028E4">
              <w:rPr>
                <w:rFonts w:eastAsia="Calibri"/>
                <w:i w:val="0"/>
                <w:sz w:val="22"/>
                <w:szCs w:val="22"/>
                <w:lang w:bidi="ar-SA"/>
              </w:rPr>
              <w:t>Wartość z jednostką miary</w:t>
            </w:r>
          </w:p>
        </w:tc>
        <w:tc>
          <w:tcPr>
            <w:tcW w:w="851" w:type="dxa"/>
            <w:shd w:val="clear" w:color="auto" w:fill="FFFFFF"/>
            <w:textDirection w:val="btLr"/>
            <w:vAlign w:val="center"/>
          </w:tcPr>
          <w:p w:rsidR="007028E4" w:rsidRPr="007028E4" w:rsidRDefault="007028E4" w:rsidP="007028E4">
            <w:pPr>
              <w:spacing w:line="240" w:lineRule="auto"/>
              <w:ind w:left="113" w:right="113"/>
              <w:jc w:val="center"/>
              <w:rPr>
                <w:rFonts w:eastAsia="Calibri"/>
                <w:i w:val="0"/>
                <w:sz w:val="22"/>
                <w:szCs w:val="22"/>
                <w:lang w:bidi="ar-SA"/>
              </w:rPr>
            </w:pPr>
            <w:r w:rsidRPr="007028E4">
              <w:rPr>
                <w:rFonts w:eastAsia="Calibri"/>
                <w:i w:val="0"/>
                <w:sz w:val="22"/>
                <w:szCs w:val="22"/>
                <w:lang w:bidi="ar-SA"/>
              </w:rPr>
              <w:t>% realizacji wskaźnika narastająco</w:t>
            </w:r>
          </w:p>
        </w:tc>
        <w:tc>
          <w:tcPr>
            <w:tcW w:w="708" w:type="dxa"/>
            <w:shd w:val="clear" w:color="auto" w:fill="FFFFFF"/>
            <w:textDirection w:val="btLr"/>
            <w:vAlign w:val="center"/>
          </w:tcPr>
          <w:p w:rsidR="007028E4" w:rsidRPr="007028E4" w:rsidRDefault="007028E4" w:rsidP="007028E4">
            <w:pPr>
              <w:spacing w:line="240" w:lineRule="auto"/>
              <w:ind w:left="113" w:right="113"/>
              <w:jc w:val="center"/>
              <w:rPr>
                <w:rFonts w:eastAsia="Calibri"/>
                <w:i w:val="0"/>
                <w:sz w:val="22"/>
                <w:szCs w:val="22"/>
                <w:lang w:bidi="ar-SA"/>
              </w:rPr>
            </w:pPr>
            <w:r w:rsidRPr="007028E4">
              <w:rPr>
                <w:rFonts w:eastAsia="Calibri"/>
                <w:i w:val="0"/>
                <w:sz w:val="22"/>
                <w:szCs w:val="22"/>
                <w:lang w:bidi="ar-SA"/>
              </w:rPr>
              <w:t>Planowane wsparcie (zł)</w:t>
            </w:r>
          </w:p>
        </w:tc>
        <w:tc>
          <w:tcPr>
            <w:tcW w:w="851" w:type="dxa"/>
            <w:shd w:val="clear" w:color="auto" w:fill="FFFFFF"/>
            <w:textDirection w:val="btLr"/>
          </w:tcPr>
          <w:p w:rsidR="007028E4" w:rsidRPr="007028E4" w:rsidRDefault="007028E4" w:rsidP="007028E4">
            <w:pPr>
              <w:spacing w:line="240" w:lineRule="auto"/>
              <w:ind w:left="113" w:right="113"/>
              <w:jc w:val="center"/>
              <w:rPr>
                <w:rFonts w:eastAsia="Calibri"/>
                <w:i w:val="0"/>
                <w:sz w:val="22"/>
                <w:szCs w:val="22"/>
                <w:lang w:bidi="ar-SA"/>
              </w:rPr>
            </w:pPr>
            <w:r w:rsidRPr="007028E4">
              <w:rPr>
                <w:rFonts w:eastAsia="Calibri"/>
                <w:i w:val="0"/>
                <w:sz w:val="22"/>
                <w:szCs w:val="22"/>
                <w:lang w:bidi="ar-SA"/>
              </w:rPr>
              <w:t>Razem wartość wskaźników</w:t>
            </w:r>
          </w:p>
        </w:tc>
        <w:tc>
          <w:tcPr>
            <w:tcW w:w="992" w:type="dxa"/>
            <w:shd w:val="clear" w:color="auto" w:fill="FFFFFF"/>
            <w:textDirection w:val="btLr"/>
          </w:tcPr>
          <w:p w:rsidR="007028E4" w:rsidRPr="007028E4" w:rsidRDefault="007028E4" w:rsidP="007028E4">
            <w:pPr>
              <w:spacing w:line="240" w:lineRule="auto"/>
              <w:ind w:left="113" w:right="113"/>
              <w:jc w:val="center"/>
              <w:rPr>
                <w:rFonts w:eastAsia="Calibri"/>
                <w:i w:val="0"/>
                <w:sz w:val="22"/>
                <w:szCs w:val="22"/>
                <w:lang w:bidi="ar-SA"/>
              </w:rPr>
            </w:pPr>
            <w:r w:rsidRPr="007028E4">
              <w:rPr>
                <w:rFonts w:eastAsia="Calibri"/>
                <w:i w:val="0"/>
                <w:sz w:val="22"/>
                <w:szCs w:val="22"/>
                <w:lang w:bidi="ar-SA"/>
              </w:rPr>
              <w:t>Razem planowane wsparcie (zł)</w:t>
            </w:r>
          </w:p>
        </w:tc>
        <w:tc>
          <w:tcPr>
            <w:tcW w:w="992" w:type="dxa"/>
            <w:vMerge/>
            <w:shd w:val="clear" w:color="auto" w:fill="FFFFFF"/>
          </w:tcPr>
          <w:p w:rsidR="007028E4" w:rsidRPr="007028E4" w:rsidRDefault="007028E4" w:rsidP="007028E4">
            <w:pPr>
              <w:spacing w:line="240" w:lineRule="auto"/>
              <w:jc w:val="left"/>
              <w:rPr>
                <w:rFonts w:eastAsia="Calibri"/>
                <w:i w:val="0"/>
                <w:sz w:val="22"/>
                <w:szCs w:val="22"/>
                <w:lang w:bidi="ar-SA"/>
              </w:rPr>
            </w:pPr>
          </w:p>
        </w:tc>
        <w:tc>
          <w:tcPr>
            <w:tcW w:w="1560" w:type="dxa"/>
            <w:vMerge/>
            <w:shd w:val="clear" w:color="auto" w:fill="FFFFFF"/>
          </w:tcPr>
          <w:p w:rsidR="007028E4" w:rsidRPr="007028E4" w:rsidRDefault="007028E4" w:rsidP="007028E4">
            <w:pPr>
              <w:spacing w:line="240" w:lineRule="auto"/>
              <w:jc w:val="left"/>
              <w:rPr>
                <w:rFonts w:eastAsia="Calibri"/>
                <w:i w:val="0"/>
                <w:sz w:val="22"/>
                <w:szCs w:val="22"/>
                <w:lang w:bidi="ar-SA"/>
              </w:rPr>
            </w:pPr>
          </w:p>
        </w:tc>
      </w:tr>
      <w:tr w:rsidR="007028E4" w:rsidRPr="007028E4" w:rsidTr="007028E4">
        <w:trPr>
          <w:trHeight w:val="283"/>
          <w:jc w:val="center"/>
        </w:trPr>
        <w:tc>
          <w:tcPr>
            <w:tcW w:w="13178" w:type="dxa"/>
            <w:gridSpan w:val="13"/>
            <w:tcBorders>
              <w:bottom w:val="single" w:sz="4" w:space="0" w:color="auto"/>
            </w:tcBorders>
            <w:shd w:val="clear" w:color="auto" w:fill="D5DCE4"/>
            <w:vAlign w:val="center"/>
          </w:tcPr>
          <w:p w:rsidR="007028E4" w:rsidRPr="007028E4" w:rsidRDefault="007028E4" w:rsidP="007028E4">
            <w:pPr>
              <w:spacing w:line="240" w:lineRule="auto"/>
              <w:jc w:val="left"/>
              <w:rPr>
                <w:rFonts w:eastAsia="Calibri"/>
                <w:b/>
                <w:i w:val="0"/>
                <w:sz w:val="22"/>
                <w:szCs w:val="22"/>
                <w:lang w:bidi="ar-SA"/>
              </w:rPr>
            </w:pPr>
            <w:r w:rsidRPr="007028E4">
              <w:rPr>
                <w:rFonts w:eastAsia="Calibri"/>
                <w:b/>
                <w:i w:val="0"/>
                <w:sz w:val="22"/>
                <w:szCs w:val="22"/>
                <w:lang w:bidi="ar-SA"/>
              </w:rPr>
              <w:t xml:space="preserve">Cel szczegółowy 1.1  </w:t>
            </w:r>
            <w:r w:rsidRPr="007028E4">
              <w:rPr>
                <w:rFonts w:eastAsia="Calibri"/>
                <w:b/>
                <w:bCs/>
                <w:i w:val="0"/>
                <w:iCs/>
                <w:color w:val="000000"/>
                <w:sz w:val="22"/>
                <w:szCs w:val="22"/>
                <w:lang w:bidi="ar-SA"/>
              </w:rPr>
              <w:t>Stworzenie warunków do aktywności i zaangażowania mieszkańców</w:t>
            </w:r>
          </w:p>
        </w:tc>
        <w:tc>
          <w:tcPr>
            <w:tcW w:w="992" w:type="dxa"/>
            <w:tcBorders>
              <w:bottom w:val="single" w:sz="4" w:space="0" w:color="auto"/>
            </w:tcBorders>
            <w:shd w:val="clear" w:color="auto" w:fill="D5DCE4"/>
            <w:vAlign w:val="center"/>
          </w:tcPr>
          <w:p w:rsidR="007028E4" w:rsidRPr="007028E4" w:rsidRDefault="007028E4" w:rsidP="007028E4">
            <w:pPr>
              <w:spacing w:line="240" w:lineRule="auto"/>
              <w:jc w:val="center"/>
              <w:rPr>
                <w:rFonts w:eastAsia="Calibri"/>
                <w:i w:val="0"/>
                <w:sz w:val="22"/>
                <w:szCs w:val="22"/>
                <w:lang w:bidi="ar-SA"/>
              </w:rPr>
            </w:pPr>
            <w:r w:rsidRPr="007028E4">
              <w:rPr>
                <w:rFonts w:eastAsia="Calibri"/>
                <w:i w:val="0"/>
                <w:sz w:val="22"/>
                <w:szCs w:val="22"/>
                <w:lang w:bidi="ar-SA"/>
              </w:rPr>
              <w:t>PROW</w:t>
            </w:r>
          </w:p>
        </w:tc>
        <w:tc>
          <w:tcPr>
            <w:tcW w:w="1560" w:type="dxa"/>
            <w:tcBorders>
              <w:bottom w:val="single" w:sz="4" w:space="0" w:color="auto"/>
            </w:tcBorders>
            <w:shd w:val="clear" w:color="auto" w:fill="D5DCE4"/>
          </w:tcPr>
          <w:p w:rsidR="007028E4" w:rsidRPr="007028E4" w:rsidRDefault="007028E4" w:rsidP="007028E4">
            <w:pPr>
              <w:spacing w:line="240" w:lineRule="auto"/>
              <w:jc w:val="left"/>
              <w:rPr>
                <w:rFonts w:eastAsia="Calibri"/>
                <w:i w:val="0"/>
                <w:sz w:val="22"/>
                <w:szCs w:val="22"/>
                <w:lang w:bidi="ar-SA"/>
              </w:rPr>
            </w:pPr>
          </w:p>
        </w:tc>
      </w:tr>
      <w:tr w:rsidR="007028E4" w:rsidRPr="007028E4" w:rsidTr="003E7D30">
        <w:trPr>
          <w:cantSplit/>
          <w:trHeight w:val="1327"/>
          <w:jc w:val="center"/>
        </w:trPr>
        <w:tc>
          <w:tcPr>
            <w:tcW w:w="2122" w:type="dxa"/>
            <w:tcBorders>
              <w:bottom w:val="nil"/>
            </w:tcBorders>
            <w:shd w:val="clear" w:color="auto" w:fill="FFFFFF"/>
            <w:vAlign w:val="center"/>
          </w:tcPr>
          <w:p w:rsidR="007028E4" w:rsidRPr="007028E4" w:rsidRDefault="007028E4" w:rsidP="007028E4">
            <w:pPr>
              <w:spacing w:line="240" w:lineRule="auto"/>
              <w:ind w:right="113"/>
              <w:jc w:val="left"/>
              <w:rPr>
                <w:rFonts w:eastAsia="Calibri"/>
                <w:i w:val="0"/>
                <w:color w:val="000000"/>
                <w:sz w:val="22"/>
                <w:szCs w:val="22"/>
                <w:lang w:bidi="ar-SA"/>
              </w:rPr>
            </w:pPr>
            <w:r w:rsidRPr="007028E4">
              <w:rPr>
                <w:rFonts w:eastAsia="Calibri"/>
                <w:i w:val="0"/>
                <w:color w:val="000000"/>
                <w:sz w:val="22"/>
                <w:szCs w:val="22"/>
                <w:lang w:bidi="ar-SA"/>
              </w:rPr>
              <w:t>1.1.1 Niekomercyjna</w:t>
            </w:r>
            <w:r w:rsidRPr="007028E4">
              <w:rPr>
                <w:rFonts w:eastAsia="Calibri"/>
                <w:i w:val="0"/>
                <w:color w:val="000000"/>
                <w:sz w:val="22"/>
                <w:szCs w:val="22"/>
                <w:lang w:bidi="ar-SA"/>
              </w:rPr>
              <w:br/>
              <w:t xml:space="preserve">i ogólnodostępna infrastruktura rekreacyjna i/lub kulturowa. </w:t>
            </w:r>
          </w:p>
        </w:tc>
        <w:tc>
          <w:tcPr>
            <w:tcW w:w="1984" w:type="dxa"/>
            <w:tcBorders>
              <w:bottom w:val="nil"/>
            </w:tcBorders>
            <w:shd w:val="clear" w:color="auto" w:fill="FFFFFF"/>
            <w:vAlign w:val="center"/>
          </w:tcPr>
          <w:p w:rsidR="007028E4" w:rsidRPr="007028E4" w:rsidRDefault="007028E4" w:rsidP="007028E4">
            <w:pPr>
              <w:spacing w:line="240" w:lineRule="auto"/>
              <w:jc w:val="left"/>
              <w:rPr>
                <w:rFonts w:eastAsia="Calibri"/>
                <w:i w:val="0"/>
                <w:color w:val="000000"/>
                <w:sz w:val="22"/>
                <w:szCs w:val="22"/>
                <w:lang w:bidi="ar-SA"/>
              </w:rPr>
            </w:pPr>
            <w:r w:rsidRPr="007028E4">
              <w:rPr>
                <w:rFonts w:eastAsia="Calibri"/>
                <w:i w:val="0"/>
                <w:color w:val="000000"/>
                <w:sz w:val="22"/>
                <w:szCs w:val="22"/>
                <w:lang w:bidi="ar-SA"/>
              </w:rPr>
              <w:t>Liczba nowych lub zmodernizowanych obiektów infrastruktury rekreacyjnej i/lub kulturowej</w:t>
            </w:r>
          </w:p>
        </w:tc>
        <w:tc>
          <w:tcPr>
            <w:tcW w:w="851"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sz w:val="22"/>
                <w:szCs w:val="22"/>
                <w:lang w:bidi="ar-SA"/>
              </w:rPr>
            </w:pPr>
            <w:r w:rsidRPr="007028E4">
              <w:rPr>
                <w:rFonts w:eastAsia="Calibri"/>
                <w:i w:val="0"/>
                <w:sz w:val="22"/>
                <w:szCs w:val="22"/>
                <w:lang w:bidi="ar-SA"/>
              </w:rPr>
              <w:t>10 szt.</w:t>
            </w:r>
          </w:p>
        </w:tc>
        <w:tc>
          <w:tcPr>
            <w:tcW w:w="850"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sz w:val="22"/>
                <w:szCs w:val="22"/>
                <w:lang w:bidi="ar-SA"/>
              </w:rPr>
            </w:pPr>
            <w:r w:rsidRPr="007028E4">
              <w:rPr>
                <w:rFonts w:eastAsia="Calibri"/>
                <w:i w:val="0"/>
                <w:sz w:val="22"/>
                <w:szCs w:val="22"/>
                <w:lang w:bidi="ar-SA"/>
              </w:rPr>
              <w:t>100</w:t>
            </w:r>
          </w:p>
        </w:tc>
        <w:tc>
          <w:tcPr>
            <w:tcW w:w="992" w:type="dxa"/>
            <w:tcBorders>
              <w:bottom w:val="single" w:sz="4" w:space="0" w:color="auto"/>
            </w:tcBorders>
            <w:shd w:val="clear" w:color="auto" w:fill="auto"/>
            <w:vAlign w:val="center"/>
          </w:tcPr>
          <w:p w:rsidR="007028E4" w:rsidRPr="007028E4" w:rsidRDefault="004F5392" w:rsidP="007028E4">
            <w:pPr>
              <w:spacing w:line="240" w:lineRule="auto"/>
              <w:jc w:val="right"/>
              <w:rPr>
                <w:rFonts w:eastAsia="Calibri"/>
                <w:i w:val="0"/>
                <w:sz w:val="22"/>
                <w:szCs w:val="22"/>
                <w:lang w:bidi="ar-SA"/>
              </w:rPr>
            </w:pPr>
            <w:r w:rsidRPr="004F5392">
              <w:rPr>
                <w:rFonts w:eastAsia="Calibri"/>
                <w:i w:val="0"/>
                <w:sz w:val="22"/>
                <w:szCs w:val="22"/>
                <w:highlight w:val="yellow"/>
                <w:lang w:bidi="ar-SA"/>
              </w:rPr>
              <w:t>1 885</w:t>
            </w:r>
            <w:r w:rsidR="007028E4" w:rsidRPr="004F5392">
              <w:rPr>
                <w:rFonts w:eastAsia="Calibri"/>
                <w:i w:val="0"/>
                <w:sz w:val="22"/>
                <w:szCs w:val="22"/>
                <w:highlight w:val="yellow"/>
                <w:lang w:bidi="ar-SA"/>
              </w:rPr>
              <w:t xml:space="preserve"> 000</w:t>
            </w:r>
          </w:p>
        </w:tc>
        <w:tc>
          <w:tcPr>
            <w:tcW w:w="709"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sz w:val="22"/>
                <w:szCs w:val="22"/>
                <w:lang w:bidi="ar-SA"/>
              </w:rPr>
            </w:pPr>
            <w:r w:rsidRPr="007028E4">
              <w:rPr>
                <w:rFonts w:eastAsia="Calibri"/>
                <w:i w:val="0"/>
                <w:sz w:val="22"/>
                <w:szCs w:val="22"/>
                <w:lang w:bidi="ar-SA"/>
              </w:rPr>
              <w:t>–</w:t>
            </w:r>
          </w:p>
        </w:tc>
        <w:tc>
          <w:tcPr>
            <w:tcW w:w="851"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sz w:val="22"/>
                <w:szCs w:val="22"/>
                <w:lang w:bidi="ar-SA"/>
              </w:rPr>
            </w:pPr>
            <w:r w:rsidRPr="007028E4">
              <w:rPr>
                <w:rFonts w:eastAsia="Calibri"/>
                <w:i w:val="0"/>
                <w:sz w:val="22"/>
                <w:szCs w:val="22"/>
                <w:lang w:bidi="ar-SA"/>
              </w:rPr>
              <w:t>–</w:t>
            </w:r>
          </w:p>
        </w:tc>
        <w:tc>
          <w:tcPr>
            <w:tcW w:w="868"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sz w:val="22"/>
                <w:szCs w:val="22"/>
                <w:lang w:bidi="ar-SA"/>
              </w:rPr>
            </w:pPr>
            <w:r w:rsidRPr="007028E4">
              <w:rPr>
                <w:rFonts w:eastAsia="Calibri"/>
                <w:i w:val="0"/>
                <w:sz w:val="22"/>
                <w:szCs w:val="22"/>
                <w:lang w:bidi="ar-SA"/>
              </w:rPr>
              <w:t>–</w:t>
            </w:r>
          </w:p>
        </w:tc>
        <w:tc>
          <w:tcPr>
            <w:tcW w:w="549"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sz w:val="22"/>
                <w:szCs w:val="22"/>
                <w:lang w:bidi="ar-SA"/>
              </w:rPr>
            </w:pPr>
            <w:r w:rsidRPr="007028E4">
              <w:rPr>
                <w:rFonts w:eastAsia="Calibri"/>
                <w:i w:val="0"/>
                <w:sz w:val="22"/>
                <w:szCs w:val="22"/>
                <w:lang w:bidi="ar-SA"/>
              </w:rPr>
              <w:t>–</w:t>
            </w:r>
          </w:p>
        </w:tc>
        <w:tc>
          <w:tcPr>
            <w:tcW w:w="851"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sz w:val="22"/>
                <w:szCs w:val="22"/>
                <w:lang w:bidi="ar-SA"/>
              </w:rPr>
            </w:pPr>
            <w:r w:rsidRPr="007028E4">
              <w:rPr>
                <w:rFonts w:eastAsia="Calibri"/>
                <w:i w:val="0"/>
                <w:sz w:val="22"/>
                <w:szCs w:val="22"/>
                <w:lang w:bidi="ar-SA"/>
              </w:rPr>
              <w:t>–</w:t>
            </w:r>
          </w:p>
        </w:tc>
        <w:tc>
          <w:tcPr>
            <w:tcW w:w="708"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sz w:val="22"/>
                <w:szCs w:val="22"/>
                <w:lang w:bidi="ar-SA"/>
              </w:rPr>
            </w:pPr>
            <w:r w:rsidRPr="007028E4">
              <w:rPr>
                <w:rFonts w:eastAsia="Calibri"/>
                <w:i w:val="0"/>
                <w:sz w:val="22"/>
                <w:szCs w:val="22"/>
                <w:lang w:bidi="ar-SA"/>
              </w:rPr>
              <w:t>–</w:t>
            </w:r>
          </w:p>
        </w:tc>
        <w:tc>
          <w:tcPr>
            <w:tcW w:w="851"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sz w:val="22"/>
                <w:szCs w:val="22"/>
                <w:lang w:bidi="ar-SA"/>
              </w:rPr>
            </w:pPr>
            <w:r w:rsidRPr="007028E4">
              <w:rPr>
                <w:rFonts w:eastAsia="Calibri"/>
                <w:i w:val="0"/>
                <w:sz w:val="22"/>
                <w:szCs w:val="22"/>
                <w:lang w:bidi="ar-SA"/>
              </w:rPr>
              <w:t>10</w:t>
            </w:r>
          </w:p>
        </w:tc>
        <w:tc>
          <w:tcPr>
            <w:tcW w:w="992" w:type="dxa"/>
            <w:tcBorders>
              <w:bottom w:val="single" w:sz="4" w:space="0" w:color="auto"/>
            </w:tcBorders>
            <w:shd w:val="clear" w:color="auto" w:fill="auto"/>
            <w:vAlign w:val="center"/>
          </w:tcPr>
          <w:p w:rsidR="007028E4" w:rsidRPr="007028E4" w:rsidRDefault="007028E4" w:rsidP="004F5392">
            <w:pPr>
              <w:spacing w:line="240" w:lineRule="auto"/>
              <w:jc w:val="right"/>
              <w:rPr>
                <w:rFonts w:eastAsia="Calibri"/>
                <w:i w:val="0"/>
                <w:sz w:val="22"/>
                <w:szCs w:val="22"/>
                <w:lang w:bidi="ar-SA"/>
              </w:rPr>
            </w:pPr>
            <w:r w:rsidRPr="004F5392">
              <w:rPr>
                <w:rFonts w:eastAsia="Calibri"/>
                <w:i w:val="0"/>
                <w:sz w:val="22"/>
                <w:szCs w:val="22"/>
                <w:highlight w:val="yellow"/>
                <w:lang w:bidi="ar-SA"/>
              </w:rPr>
              <w:t>1 </w:t>
            </w:r>
            <w:r w:rsidR="004F5392" w:rsidRPr="004F5392">
              <w:rPr>
                <w:rFonts w:eastAsia="Calibri"/>
                <w:i w:val="0"/>
                <w:sz w:val="22"/>
                <w:szCs w:val="22"/>
                <w:highlight w:val="yellow"/>
                <w:lang w:bidi="ar-SA"/>
              </w:rPr>
              <w:t>885</w:t>
            </w:r>
            <w:r w:rsidRPr="004F5392">
              <w:rPr>
                <w:rFonts w:eastAsia="Calibri"/>
                <w:i w:val="0"/>
                <w:sz w:val="22"/>
                <w:szCs w:val="22"/>
                <w:highlight w:val="yellow"/>
                <w:lang w:bidi="ar-SA"/>
              </w:rPr>
              <w:t xml:space="preserve"> 000</w:t>
            </w:r>
          </w:p>
        </w:tc>
        <w:tc>
          <w:tcPr>
            <w:tcW w:w="992" w:type="dxa"/>
            <w:shd w:val="clear" w:color="auto" w:fill="auto"/>
            <w:vAlign w:val="center"/>
          </w:tcPr>
          <w:p w:rsidR="007028E4" w:rsidRPr="007028E4" w:rsidRDefault="007028E4" w:rsidP="007028E4">
            <w:pPr>
              <w:spacing w:line="240" w:lineRule="auto"/>
              <w:jc w:val="center"/>
              <w:rPr>
                <w:rFonts w:eastAsia="Calibri"/>
                <w:i w:val="0"/>
                <w:sz w:val="22"/>
                <w:szCs w:val="22"/>
                <w:lang w:bidi="ar-SA"/>
              </w:rPr>
            </w:pPr>
            <w:r w:rsidRPr="007028E4">
              <w:rPr>
                <w:rFonts w:eastAsia="Calibri"/>
                <w:i w:val="0"/>
                <w:sz w:val="22"/>
                <w:szCs w:val="22"/>
                <w:lang w:bidi="ar-SA"/>
              </w:rPr>
              <w:t>PROW</w:t>
            </w:r>
          </w:p>
        </w:tc>
        <w:tc>
          <w:tcPr>
            <w:tcW w:w="1560" w:type="dxa"/>
            <w:tcBorders>
              <w:bottom w:val="single" w:sz="4" w:space="0" w:color="auto"/>
            </w:tcBorders>
            <w:vAlign w:val="center"/>
          </w:tcPr>
          <w:p w:rsidR="007028E4" w:rsidRPr="007028E4" w:rsidRDefault="007028E4" w:rsidP="007028E4">
            <w:pPr>
              <w:spacing w:line="240" w:lineRule="auto"/>
              <w:jc w:val="left"/>
              <w:rPr>
                <w:rFonts w:eastAsia="Calibri"/>
                <w:i w:val="0"/>
                <w:sz w:val="22"/>
                <w:szCs w:val="22"/>
                <w:lang w:bidi="ar-SA"/>
              </w:rPr>
            </w:pPr>
            <w:r w:rsidRPr="007028E4">
              <w:rPr>
                <w:rFonts w:eastAsia="Calibri"/>
                <w:i w:val="0"/>
                <w:sz w:val="22"/>
                <w:szCs w:val="22"/>
                <w:lang w:bidi="ar-SA"/>
              </w:rPr>
              <w:t>19.2 Wdrażanie LSR</w:t>
            </w:r>
          </w:p>
        </w:tc>
      </w:tr>
      <w:tr w:rsidR="007028E4" w:rsidRPr="007028E4" w:rsidTr="003E7D30">
        <w:trPr>
          <w:cantSplit/>
          <w:trHeight w:val="1558"/>
          <w:jc w:val="center"/>
        </w:trPr>
        <w:tc>
          <w:tcPr>
            <w:tcW w:w="2122" w:type="dxa"/>
            <w:tcBorders>
              <w:bottom w:val="nil"/>
            </w:tcBorders>
            <w:shd w:val="clear" w:color="auto" w:fill="FFFFFF"/>
            <w:vAlign w:val="center"/>
          </w:tcPr>
          <w:p w:rsidR="007028E4" w:rsidRPr="007028E4" w:rsidRDefault="007028E4" w:rsidP="007028E4">
            <w:pPr>
              <w:spacing w:line="240" w:lineRule="auto"/>
              <w:ind w:right="113"/>
              <w:jc w:val="left"/>
              <w:rPr>
                <w:rFonts w:eastAsia="Calibri"/>
                <w:i w:val="0"/>
                <w:color w:val="000000"/>
                <w:sz w:val="22"/>
                <w:szCs w:val="22"/>
                <w:lang w:bidi="ar-SA"/>
              </w:rPr>
            </w:pPr>
            <w:r w:rsidRPr="007028E4">
              <w:rPr>
                <w:rFonts w:eastAsia="Calibri"/>
                <w:i w:val="0"/>
                <w:color w:val="000000"/>
                <w:sz w:val="22"/>
                <w:szCs w:val="22"/>
                <w:lang w:bidi="ar-SA"/>
              </w:rPr>
              <w:t>1.1.2 Niekomercyjna</w:t>
            </w:r>
            <w:r w:rsidRPr="007028E4">
              <w:rPr>
                <w:rFonts w:eastAsia="Calibri"/>
                <w:i w:val="0"/>
                <w:color w:val="000000"/>
                <w:sz w:val="22"/>
                <w:szCs w:val="22"/>
                <w:lang w:bidi="ar-SA"/>
              </w:rPr>
              <w:br/>
              <w:t>i ogólnodostępna infrastruktura rekreacyjna i/lub kulturowa wykorzystująca zasoby obszaru LGD.</w:t>
            </w:r>
          </w:p>
        </w:tc>
        <w:tc>
          <w:tcPr>
            <w:tcW w:w="1984" w:type="dxa"/>
            <w:tcBorders>
              <w:bottom w:val="nil"/>
            </w:tcBorders>
            <w:shd w:val="clear" w:color="auto" w:fill="FFFFFF"/>
            <w:vAlign w:val="center"/>
          </w:tcPr>
          <w:p w:rsidR="007028E4" w:rsidRPr="007028E4" w:rsidRDefault="007028E4" w:rsidP="007028E4">
            <w:pPr>
              <w:spacing w:line="240" w:lineRule="auto"/>
              <w:jc w:val="left"/>
              <w:rPr>
                <w:rFonts w:eastAsia="Calibri"/>
                <w:i w:val="0"/>
                <w:color w:val="000000"/>
                <w:sz w:val="22"/>
                <w:szCs w:val="22"/>
                <w:lang w:bidi="ar-SA"/>
              </w:rPr>
            </w:pPr>
            <w:r w:rsidRPr="007028E4">
              <w:rPr>
                <w:rFonts w:eastAsia="Calibri"/>
                <w:i w:val="0"/>
                <w:color w:val="000000"/>
                <w:sz w:val="22"/>
                <w:szCs w:val="22"/>
                <w:lang w:bidi="ar-SA"/>
              </w:rPr>
              <w:t>Liczba nowych lub zmodernizowanych obiektów infrastruktury rekreacyjnej i/lub kulturowej</w:t>
            </w:r>
          </w:p>
        </w:tc>
        <w:tc>
          <w:tcPr>
            <w:tcW w:w="851" w:type="dxa"/>
            <w:tcBorders>
              <w:bottom w:val="single" w:sz="4" w:space="0" w:color="auto"/>
            </w:tcBorders>
            <w:shd w:val="clear" w:color="auto" w:fill="auto"/>
            <w:vAlign w:val="center"/>
          </w:tcPr>
          <w:p w:rsidR="007028E4" w:rsidRPr="007028E4" w:rsidRDefault="00AE0FE2" w:rsidP="007028E4">
            <w:pPr>
              <w:spacing w:line="240" w:lineRule="auto"/>
              <w:jc w:val="right"/>
              <w:rPr>
                <w:rFonts w:eastAsia="Calibri"/>
                <w:i w:val="0"/>
                <w:sz w:val="22"/>
                <w:szCs w:val="22"/>
                <w:lang w:bidi="ar-SA"/>
              </w:rPr>
            </w:pPr>
            <w:r w:rsidRPr="00AE0FE2">
              <w:rPr>
                <w:rFonts w:eastAsia="Calibri"/>
                <w:i w:val="0"/>
                <w:sz w:val="22"/>
                <w:szCs w:val="22"/>
                <w:highlight w:val="yellow"/>
                <w:lang w:bidi="ar-SA"/>
              </w:rPr>
              <w:t>6</w:t>
            </w:r>
            <w:r w:rsidR="007028E4" w:rsidRPr="00AE0FE2">
              <w:rPr>
                <w:rFonts w:eastAsia="Calibri"/>
                <w:i w:val="0"/>
                <w:sz w:val="22"/>
                <w:szCs w:val="22"/>
                <w:highlight w:val="yellow"/>
                <w:lang w:bidi="ar-SA"/>
              </w:rPr>
              <w:t xml:space="preserve"> szt.</w:t>
            </w:r>
          </w:p>
        </w:tc>
        <w:tc>
          <w:tcPr>
            <w:tcW w:w="850"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sz w:val="22"/>
                <w:szCs w:val="22"/>
                <w:lang w:bidi="ar-SA"/>
              </w:rPr>
            </w:pPr>
            <w:r w:rsidRPr="007028E4">
              <w:rPr>
                <w:rFonts w:eastAsia="Calibri"/>
                <w:i w:val="0"/>
                <w:sz w:val="22"/>
                <w:szCs w:val="22"/>
                <w:lang w:bidi="ar-SA"/>
              </w:rPr>
              <w:t>100</w:t>
            </w:r>
          </w:p>
        </w:tc>
        <w:tc>
          <w:tcPr>
            <w:tcW w:w="992" w:type="dxa"/>
            <w:tcBorders>
              <w:bottom w:val="single" w:sz="4" w:space="0" w:color="auto"/>
            </w:tcBorders>
            <w:shd w:val="clear" w:color="auto" w:fill="auto"/>
            <w:vAlign w:val="center"/>
          </w:tcPr>
          <w:p w:rsidR="007028E4" w:rsidRPr="007028E4" w:rsidRDefault="004F5392" w:rsidP="007028E4">
            <w:pPr>
              <w:spacing w:line="240" w:lineRule="auto"/>
              <w:jc w:val="right"/>
              <w:rPr>
                <w:rFonts w:eastAsia="Calibri"/>
                <w:i w:val="0"/>
                <w:color w:val="000000"/>
                <w:sz w:val="22"/>
                <w:szCs w:val="22"/>
                <w:lang w:bidi="ar-SA"/>
              </w:rPr>
            </w:pPr>
            <w:r w:rsidRPr="004F5392">
              <w:rPr>
                <w:rFonts w:eastAsia="Calibri"/>
                <w:i w:val="0"/>
                <w:sz w:val="22"/>
                <w:szCs w:val="22"/>
                <w:highlight w:val="yellow"/>
                <w:lang w:bidi="ar-SA"/>
              </w:rPr>
              <w:t>155</w:t>
            </w:r>
            <w:r w:rsidR="007028E4" w:rsidRPr="004F5392">
              <w:rPr>
                <w:rFonts w:eastAsia="Calibri"/>
                <w:i w:val="0"/>
                <w:sz w:val="22"/>
                <w:szCs w:val="22"/>
                <w:highlight w:val="yellow"/>
                <w:lang w:bidi="ar-SA"/>
              </w:rPr>
              <w:t xml:space="preserve"> 000</w:t>
            </w:r>
          </w:p>
        </w:tc>
        <w:tc>
          <w:tcPr>
            <w:tcW w:w="709"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color w:val="000000"/>
                <w:sz w:val="22"/>
                <w:szCs w:val="22"/>
                <w:lang w:bidi="ar-SA"/>
              </w:rPr>
            </w:pPr>
            <w:r w:rsidRPr="007028E4">
              <w:rPr>
                <w:rFonts w:eastAsia="Calibri"/>
                <w:i w:val="0"/>
                <w:sz w:val="22"/>
                <w:szCs w:val="22"/>
                <w:lang w:bidi="ar-SA"/>
              </w:rPr>
              <w:t>–</w:t>
            </w:r>
          </w:p>
        </w:tc>
        <w:tc>
          <w:tcPr>
            <w:tcW w:w="851"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color w:val="000000"/>
                <w:sz w:val="22"/>
                <w:szCs w:val="22"/>
                <w:lang w:bidi="ar-SA"/>
              </w:rPr>
            </w:pPr>
            <w:r w:rsidRPr="007028E4">
              <w:rPr>
                <w:rFonts w:eastAsia="Calibri"/>
                <w:i w:val="0"/>
                <w:sz w:val="22"/>
                <w:szCs w:val="22"/>
                <w:lang w:bidi="ar-SA"/>
              </w:rPr>
              <w:t>–</w:t>
            </w:r>
          </w:p>
        </w:tc>
        <w:tc>
          <w:tcPr>
            <w:tcW w:w="868"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color w:val="000000"/>
                <w:sz w:val="22"/>
                <w:szCs w:val="22"/>
                <w:lang w:bidi="ar-SA"/>
              </w:rPr>
            </w:pPr>
            <w:r w:rsidRPr="007028E4">
              <w:rPr>
                <w:rFonts w:eastAsia="Calibri"/>
                <w:i w:val="0"/>
                <w:sz w:val="22"/>
                <w:szCs w:val="22"/>
                <w:lang w:bidi="ar-SA"/>
              </w:rPr>
              <w:t>–</w:t>
            </w:r>
          </w:p>
        </w:tc>
        <w:tc>
          <w:tcPr>
            <w:tcW w:w="549"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color w:val="000000"/>
                <w:sz w:val="22"/>
                <w:szCs w:val="22"/>
                <w:lang w:bidi="ar-SA"/>
              </w:rPr>
            </w:pPr>
            <w:r w:rsidRPr="007028E4">
              <w:rPr>
                <w:rFonts w:eastAsia="Calibri"/>
                <w:i w:val="0"/>
                <w:sz w:val="22"/>
                <w:szCs w:val="22"/>
                <w:lang w:bidi="ar-SA"/>
              </w:rPr>
              <w:t>–</w:t>
            </w:r>
          </w:p>
        </w:tc>
        <w:tc>
          <w:tcPr>
            <w:tcW w:w="851"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color w:val="000000"/>
                <w:sz w:val="22"/>
                <w:szCs w:val="22"/>
                <w:lang w:bidi="ar-SA"/>
              </w:rPr>
            </w:pPr>
            <w:r w:rsidRPr="007028E4">
              <w:rPr>
                <w:rFonts w:eastAsia="Calibri"/>
                <w:i w:val="0"/>
                <w:sz w:val="22"/>
                <w:szCs w:val="22"/>
                <w:lang w:bidi="ar-SA"/>
              </w:rPr>
              <w:t>–</w:t>
            </w:r>
          </w:p>
        </w:tc>
        <w:tc>
          <w:tcPr>
            <w:tcW w:w="708"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color w:val="000000"/>
                <w:sz w:val="22"/>
                <w:szCs w:val="22"/>
                <w:lang w:bidi="ar-SA"/>
              </w:rPr>
            </w:pPr>
            <w:r w:rsidRPr="007028E4">
              <w:rPr>
                <w:rFonts w:eastAsia="Calibri"/>
                <w:i w:val="0"/>
                <w:sz w:val="22"/>
                <w:szCs w:val="22"/>
                <w:lang w:bidi="ar-SA"/>
              </w:rPr>
              <w:t>–</w:t>
            </w:r>
          </w:p>
        </w:tc>
        <w:tc>
          <w:tcPr>
            <w:tcW w:w="851" w:type="dxa"/>
            <w:tcBorders>
              <w:bottom w:val="single" w:sz="4" w:space="0" w:color="auto"/>
            </w:tcBorders>
            <w:shd w:val="clear" w:color="auto" w:fill="auto"/>
            <w:vAlign w:val="center"/>
          </w:tcPr>
          <w:p w:rsidR="007028E4" w:rsidRPr="007028E4" w:rsidRDefault="00AE0FE2" w:rsidP="007028E4">
            <w:pPr>
              <w:spacing w:line="240" w:lineRule="auto"/>
              <w:jc w:val="right"/>
              <w:rPr>
                <w:rFonts w:eastAsia="Calibri"/>
                <w:i w:val="0"/>
                <w:color w:val="000000"/>
                <w:sz w:val="22"/>
                <w:szCs w:val="22"/>
                <w:lang w:bidi="ar-SA"/>
              </w:rPr>
            </w:pPr>
            <w:r w:rsidRPr="00AE0FE2">
              <w:rPr>
                <w:rFonts w:eastAsia="Calibri"/>
                <w:i w:val="0"/>
                <w:sz w:val="22"/>
                <w:szCs w:val="22"/>
                <w:highlight w:val="yellow"/>
                <w:lang w:bidi="ar-SA"/>
              </w:rPr>
              <w:t>6</w:t>
            </w:r>
          </w:p>
        </w:tc>
        <w:tc>
          <w:tcPr>
            <w:tcW w:w="992" w:type="dxa"/>
            <w:tcBorders>
              <w:bottom w:val="single" w:sz="4" w:space="0" w:color="auto"/>
            </w:tcBorders>
            <w:shd w:val="clear" w:color="auto" w:fill="auto"/>
            <w:vAlign w:val="center"/>
          </w:tcPr>
          <w:p w:rsidR="007028E4" w:rsidRPr="007028E4" w:rsidRDefault="004F5392" w:rsidP="007028E4">
            <w:pPr>
              <w:spacing w:line="240" w:lineRule="auto"/>
              <w:jc w:val="right"/>
              <w:rPr>
                <w:rFonts w:eastAsia="Calibri"/>
                <w:i w:val="0"/>
                <w:color w:val="000000"/>
                <w:sz w:val="22"/>
                <w:szCs w:val="22"/>
                <w:lang w:bidi="ar-SA"/>
              </w:rPr>
            </w:pPr>
            <w:r w:rsidRPr="004F5392">
              <w:rPr>
                <w:rFonts w:eastAsia="Calibri"/>
                <w:i w:val="0"/>
                <w:sz w:val="22"/>
                <w:szCs w:val="22"/>
                <w:highlight w:val="yellow"/>
                <w:lang w:bidi="ar-SA"/>
              </w:rPr>
              <w:t>155000</w:t>
            </w:r>
          </w:p>
        </w:tc>
        <w:tc>
          <w:tcPr>
            <w:tcW w:w="992" w:type="dxa"/>
            <w:shd w:val="clear" w:color="auto" w:fill="auto"/>
            <w:vAlign w:val="center"/>
          </w:tcPr>
          <w:p w:rsidR="007028E4" w:rsidRPr="007028E4" w:rsidRDefault="007028E4" w:rsidP="007028E4">
            <w:pPr>
              <w:spacing w:line="240" w:lineRule="auto"/>
              <w:jc w:val="center"/>
              <w:rPr>
                <w:rFonts w:eastAsia="Calibri"/>
                <w:i w:val="0"/>
                <w:sz w:val="22"/>
                <w:szCs w:val="22"/>
                <w:lang w:bidi="ar-SA"/>
              </w:rPr>
            </w:pPr>
            <w:r w:rsidRPr="007028E4">
              <w:rPr>
                <w:rFonts w:eastAsia="Calibri"/>
                <w:i w:val="0"/>
                <w:sz w:val="22"/>
                <w:szCs w:val="22"/>
                <w:lang w:bidi="ar-SA"/>
              </w:rPr>
              <w:t>PROW</w:t>
            </w:r>
          </w:p>
        </w:tc>
        <w:tc>
          <w:tcPr>
            <w:tcW w:w="1560" w:type="dxa"/>
            <w:tcBorders>
              <w:bottom w:val="single" w:sz="4" w:space="0" w:color="auto"/>
            </w:tcBorders>
            <w:vAlign w:val="center"/>
          </w:tcPr>
          <w:p w:rsidR="007028E4" w:rsidRPr="007028E4" w:rsidRDefault="007028E4" w:rsidP="007028E4">
            <w:pPr>
              <w:spacing w:line="240" w:lineRule="auto"/>
              <w:jc w:val="left"/>
              <w:rPr>
                <w:rFonts w:eastAsia="Calibri"/>
                <w:b/>
                <w:i w:val="0"/>
                <w:sz w:val="22"/>
                <w:szCs w:val="22"/>
                <w:lang w:bidi="ar-SA"/>
              </w:rPr>
            </w:pPr>
            <w:r w:rsidRPr="007028E4">
              <w:rPr>
                <w:rFonts w:eastAsia="Calibri"/>
                <w:i w:val="0"/>
                <w:sz w:val="22"/>
                <w:szCs w:val="22"/>
                <w:lang w:bidi="ar-SA"/>
              </w:rPr>
              <w:t>19.2 Wdrażanie LSR</w:t>
            </w:r>
          </w:p>
        </w:tc>
      </w:tr>
      <w:tr w:rsidR="007028E4" w:rsidRPr="007028E4" w:rsidTr="003E7D30">
        <w:trPr>
          <w:cantSplit/>
          <w:trHeight w:val="1471"/>
          <w:jc w:val="center"/>
        </w:trPr>
        <w:tc>
          <w:tcPr>
            <w:tcW w:w="2122" w:type="dxa"/>
            <w:tcBorders>
              <w:bottom w:val="nil"/>
            </w:tcBorders>
            <w:shd w:val="clear" w:color="auto" w:fill="FFFFFF"/>
            <w:vAlign w:val="center"/>
          </w:tcPr>
          <w:p w:rsidR="007028E4" w:rsidRPr="007028E4" w:rsidRDefault="007028E4" w:rsidP="007028E4">
            <w:pPr>
              <w:spacing w:line="240" w:lineRule="auto"/>
              <w:ind w:right="113"/>
              <w:jc w:val="left"/>
              <w:rPr>
                <w:rFonts w:eastAsia="Calibri"/>
                <w:i w:val="0"/>
                <w:color w:val="000000"/>
                <w:sz w:val="22"/>
                <w:szCs w:val="22"/>
                <w:lang w:bidi="ar-SA"/>
              </w:rPr>
            </w:pPr>
            <w:r w:rsidRPr="007028E4">
              <w:rPr>
                <w:rFonts w:eastAsia="Calibri"/>
                <w:i w:val="0"/>
                <w:color w:val="000000"/>
                <w:sz w:val="22"/>
                <w:szCs w:val="22"/>
                <w:lang w:bidi="ar-SA"/>
              </w:rPr>
              <w:t>1.1.3 Zachowanie zasobów lokalnego dziedzictwa kulturowego obszaru LGD.</w:t>
            </w:r>
          </w:p>
        </w:tc>
        <w:tc>
          <w:tcPr>
            <w:tcW w:w="1984" w:type="dxa"/>
            <w:tcBorders>
              <w:bottom w:val="nil"/>
            </w:tcBorders>
            <w:shd w:val="clear" w:color="auto" w:fill="FFFFFF"/>
            <w:vAlign w:val="center"/>
          </w:tcPr>
          <w:p w:rsidR="007028E4" w:rsidRPr="007028E4" w:rsidRDefault="007028E4" w:rsidP="007028E4">
            <w:pPr>
              <w:spacing w:line="240" w:lineRule="auto"/>
              <w:jc w:val="left"/>
              <w:rPr>
                <w:rFonts w:eastAsia="Calibri"/>
                <w:i w:val="0"/>
                <w:color w:val="000000"/>
                <w:sz w:val="22"/>
                <w:szCs w:val="22"/>
                <w:lang w:bidi="ar-SA"/>
              </w:rPr>
            </w:pPr>
            <w:r w:rsidRPr="007028E4">
              <w:rPr>
                <w:rFonts w:eastAsia="Calibri"/>
                <w:i w:val="0"/>
                <w:color w:val="000000"/>
                <w:sz w:val="22"/>
                <w:szCs w:val="22"/>
                <w:lang w:bidi="ar-SA"/>
              </w:rPr>
              <w:t>Liczba podmiotów działających</w:t>
            </w:r>
            <w:r w:rsidRPr="007028E4">
              <w:rPr>
                <w:rFonts w:eastAsia="Calibri"/>
                <w:i w:val="0"/>
                <w:color w:val="000000"/>
                <w:sz w:val="22"/>
                <w:szCs w:val="22"/>
                <w:lang w:bidi="ar-SA"/>
              </w:rPr>
              <w:br/>
              <w:t>w sferze kultury, które otrzymały wsparcie w ramach realizacji LSR</w:t>
            </w:r>
          </w:p>
        </w:tc>
        <w:tc>
          <w:tcPr>
            <w:tcW w:w="851" w:type="dxa"/>
            <w:tcBorders>
              <w:bottom w:val="single" w:sz="4" w:space="0" w:color="auto"/>
            </w:tcBorders>
            <w:shd w:val="clear" w:color="auto" w:fill="auto"/>
            <w:vAlign w:val="center"/>
          </w:tcPr>
          <w:p w:rsidR="007028E4" w:rsidRPr="007028E4" w:rsidRDefault="007028E4" w:rsidP="00AE0FE2">
            <w:pPr>
              <w:spacing w:line="240" w:lineRule="auto"/>
              <w:jc w:val="right"/>
              <w:rPr>
                <w:rFonts w:eastAsia="Calibri"/>
                <w:i w:val="0"/>
                <w:sz w:val="22"/>
                <w:szCs w:val="22"/>
                <w:lang w:bidi="ar-SA"/>
              </w:rPr>
            </w:pPr>
            <w:r w:rsidRPr="00AE0FE2">
              <w:rPr>
                <w:rFonts w:eastAsia="Calibri"/>
                <w:i w:val="0"/>
                <w:sz w:val="22"/>
                <w:szCs w:val="22"/>
                <w:highlight w:val="yellow"/>
                <w:lang w:bidi="ar-SA"/>
              </w:rPr>
              <w:t>1</w:t>
            </w:r>
            <w:r w:rsidR="00AE0FE2" w:rsidRPr="00AE0FE2">
              <w:rPr>
                <w:rFonts w:eastAsia="Calibri"/>
                <w:i w:val="0"/>
                <w:sz w:val="22"/>
                <w:szCs w:val="22"/>
                <w:highlight w:val="yellow"/>
                <w:lang w:bidi="ar-SA"/>
              </w:rPr>
              <w:t>1</w:t>
            </w:r>
            <w:r w:rsidRPr="00AE0FE2">
              <w:rPr>
                <w:rFonts w:eastAsia="Calibri"/>
                <w:i w:val="0"/>
                <w:sz w:val="22"/>
                <w:szCs w:val="22"/>
                <w:highlight w:val="yellow"/>
                <w:lang w:bidi="ar-SA"/>
              </w:rPr>
              <w:t xml:space="preserve"> szt.</w:t>
            </w:r>
          </w:p>
        </w:tc>
        <w:tc>
          <w:tcPr>
            <w:tcW w:w="850"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sz w:val="22"/>
                <w:szCs w:val="22"/>
                <w:lang w:bidi="ar-SA"/>
              </w:rPr>
            </w:pPr>
            <w:r w:rsidRPr="007028E4">
              <w:rPr>
                <w:rFonts w:eastAsia="Calibri"/>
                <w:i w:val="0"/>
                <w:sz w:val="22"/>
                <w:szCs w:val="22"/>
                <w:lang w:bidi="ar-SA"/>
              </w:rPr>
              <w:t>100</w:t>
            </w:r>
          </w:p>
        </w:tc>
        <w:tc>
          <w:tcPr>
            <w:tcW w:w="992" w:type="dxa"/>
            <w:tcBorders>
              <w:bottom w:val="single" w:sz="4" w:space="0" w:color="auto"/>
            </w:tcBorders>
            <w:shd w:val="clear" w:color="auto" w:fill="auto"/>
            <w:vAlign w:val="center"/>
          </w:tcPr>
          <w:p w:rsidR="007028E4" w:rsidRPr="007028E4" w:rsidRDefault="00AE0FE2" w:rsidP="007028E4">
            <w:pPr>
              <w:spacing w:line="240" w:lineRule="auto"/>
              <w:jc w:val="right"/>
              <w:rPr>
                <w:rFonts w:eastAsia="Calibri"/>
                <w:i w:val="0"/>
                <w:sz w:val="22"/>
                <w:szCs w:val="22"/>
                <w:lang w:bidi="ar-SA"/>
              </w:rPr>
            </w:pPr>
            <w:r w:rsidRPr="00AE0FE2">
              <w:rPr>
                <w:rFonts w:eastAsia="Calibri"/>
                <w:i w:val="0"/>
                <w:sz w:val="22"/>
                <w:szCs w:val="22"/>
                <w:highlight w:val="yellow"/>
                <w:lang w:bidi="ar-SA"/>
              </w:rPr>
              <w:t>21</w:t>
            </w:r>
            <w:r w:rsidR="007028E4" w:rsidRPr="00AE0FE2">
              <w:rPr>
                <w:rFonts w:eastAsia="Calibri"/>
                <w:i w:val="0"/>
                <w:sz w:val="22"/>
                <w:szCs w:val="22"/>
                <w:highlight w:val="yellow"/>
                <w:lang w:bidi="ar-SA"/>
              </w:rPr>
              <w:t>0 000</w:t>
            </w:r>
          </w:p>
        </w:tc>
        <w:tc>
          <w:tcPr>
            <w:tcW w:w="709"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sz w:val="22"/>
                <w:szCs w:val="22"/>
                <w:lang w:bidi="ar-SA"/>
              </w:rPr>
            </w:pPr>
            <w:r w:rsidRPr="007028E4">
              <w:rPr>
                <w:rFonts w:eastAsia="Calibri"/>
                <w:i w:val="0"/>
                <w:sz w:val="22"/>
                <w:szCs w:val="22"/>
                <w:lang w:bidi="ar-SA"/>
              </w:rPr>
              <w:t>–</w:t>
            </w:r>
          </w:p>
        </w:tc>
        <w:tc>
          <w:tcPr>
            <w:tcW w:w="851"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sz w:val="22"/>
                <w:szCs w:val="22"/>
                <w:lang w:bidi="ar-SA"/>
              </w:rPr>
            </w:pPr>
            <w:r w:rsidRPr="007028E4">
              <w:rPr>
                <w:rFonts w:eastAsia="Calibri"/>
                <w:i w:val="0"/>
                <w:sz w:val="22"/>
                <w:szCs w:val="22"/>
                <w:lang w:bidi="ar-SA"/>
              </w:rPr>
              <w:t>–</w:t>
            </w:r>
          </w:p>
        </w:tc>
        <w:tc>
          <w:tcPr>
            <w:tcW w:w="868"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sz w:val="22"/>
                <w:szCs w:val="22"/>
                <w:lang w:bidi="ar-SA"/>
              </w:rPr>
            </w:pPr>
            <w:r w:rsidRPr="007028E4">
              <w:rPr>
                <w:rFonts w:eastAsia="Calibri"/>
                <w:i w:val="0"/>
                <w:sz w:val="22"/>
                <w:szCs w:val="22"/>
                <w:lang w:bidi="ar-SA"/>
              </w:rPr>
              <w:t>–</w:t>
            </w:r>
          </w:p>
        </w:tc>
        <w:tc>
          <w:tcPr>
            <w:tcW w:w="549"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sz w:val="22"/>
                <w:szCs w:val="22"/>
                <w:lang w:bidi="ar-SA"/>
              </w:rPr>
            </w:pPr>
            <w:r w:rsidRPr="007028E4">
              <w:rPr>
                <w:rFonts w:eastAsia="Calibri"/>
                <w:i w:val="0"/>
                <w:sz w:val="22"/>
                <w:szCs w:val="22"/>
                <w:lang w:bidi="ar-SA"/>
              </w:rPr>
              <w:t>–</w:t>
            </w:r>
          </w:p>
        </w:tc>
        <w:tc>
          <w:tcPr>
            <w:tcW w:w="851"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sz w:val="22"/>
                <w:szCs w:val="22"/>
                <w:lang w:bidi="ar-SA"/>
              </w:rPr>
            </w:pPr>
            <w:r w:rsidRPr="007028E4">
              <w:rPr>
                <w:rFonts w:eastAsia="Calibri"/>
                <w:i w:val="0"/>
                <w:sz w:val="22"/>
                <w:szCs w:val="22"/>
                <w:lang w:bidi="ar-SA"/>
              </w:rPr>
              <w:t>–</w:t>
            </w:r>
          </w:p>
        </w:tc>
        <w:tc>
          <w:tcPr>
            <w:tcW w:w="708"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sz w:val="22"/>
                <w:szCs w:val="22"/>
                <w:lang w:bidi="ar-SA"/>
              </w:rPr>
            </w:pPr>
            <w:r w:rsidRPr="007028E4">
              <w:rPr>
                <w:rFonts w:eastAsia="Calibri"/>
                <w:i w:val="0"/>
                <w:sz w:val="22"/>
                <w:szCs w:val="22"/>
                <w:lang w:bidi="ar-SA"/>
              </w:rPr>
              <w:t>–</w:t>
            </w:r>
          </w:p>
        </w:tc>
        <w:tc>
          <w:tcPr>
            <w:tcW w:w="851" w:type="dxa"/>
            <w:tcBorders>
              <w:bottom w:val="single" w:sz="4" w:space="0" w:color="auto"/>
            </w:tcBorders>
            <w:shd w:val="clear" w:color="auto" w:fill="auto"/>
            <w:vAlign w:val="center"/>
          </w:tcPr>
          <w:p w:rsidR="007028E4" w:rsidRPr="007028E4" w:rsidRDefault="007028E4" w:rsidP="00AE0FE2">
            <w:pPr>
              <w:spacing w:line="240" w:lineRule="auto"/>
              <w:jc w:val="right"/>
              <w:rPr>
                <w:rFonts w:eastAsia="Calibri"/>
                <w:i w:val="0"/>
                <w:sz w:val="22"/>
                <w:szCs w:val="22"/>
                <w:lang w:bidi="ar-SA"/>
              </w:rPr>
            </w:pPr>
            <w:r w:rsidRPr="00AE0FE2">
              <w:rPr>
                <w:rFonts w:eastAsia="Calibri"/>
                <w:i w:val="0"/>
                <w:sz w:val="22"/>
                <w:szCs w:val="22"/>
                <w:highlight w:val="yellow"/>
                <w:lang w:bidi="ar-SA"/>
              </w:rPr>
              <w:t>1</w:t>
            </w:r>
            <w:r w:rsidR="00AE0FE2" w:rsidRPr="00AE0FE2">
              <w:rPr>
                <w:rFonts w:eastAsia="Calibri"/>
                <w:i w:val="0"/>
                <w:sz w:val="22"/>
                <w:szCs w:val="22"/>
                <w:highlight w:val="yellow"/>
                <w:lang w:bidi="ar-SA"/>
              </w:rPr>
              <w:t>1</w:t>
            </w:r>
          </w:p>
        </w:tc>
        <w:tc>
          <w:tcPr>
            <w:tcW w:w="992" w:type="dxa"/>
            <w:tcBorders>
              <w:bottom w:val="single" w:sz="4" w:space="0" w:color="auto"/>
            </w:tcBorders>
            <w:shd w:val="clear" w:color="auto" w:fill="auto"/>
            <w:vAlign w:val="center"/>
          </w:tcPr>
          <w:p w:rsidR="007028E4" w:rsidRPr="007028E4" w:rsidRDefault="007028E4" w:rsidP="00AE0FE2">
            <w:pPr>
              <w:spacing w:line="240" w:lineRule="auto"/>
              <w:jc w:val="right"/>
              <w:rPr>
                <w:rFonts w:eastAsia="Calibri"/>
                <w:i w:val="0"/>
                <w:sz w:val="22"/>
                <w:szCs w:val="22"/>
                <w:lang w:bidi="ar-SA"/>
              </w:rPr>
            </w:pPr>
            <w:r w:rsidRPr="00AE0FE2">
              <w:rPr>
                <w:rFonts w:eastAsia="Calibri"/>
                <w:i w:val="0"/>
                <w:sz w:val="22"/>
                <w:szCs w:val="22"/>
                <w:highlight w:val="yellow"/>
                <w:lang w:bidi="ar-SA"/>
              </w:rPr>
              <w:t>2</w:t>
            </w:r>
            <w:r w:rsidR="00AE0FE2" w:rsidRPr="00AE0FE2">
              <w:rPr>
                <w:rFonts w:eastAsia="Calibri"/>
                <w:i w:val="0"/>
                <w:sz w:val="22"/>
                <w:szCs w:val="22"/>
                <w:highlight w:val="yellow"/>
                <w:lang w:bidi="ar-SA"/>
              </w:rPr>
              <w:t>1</w:t>
            </w:r>
            <w:r w:rsidRPr="00AE0FE2">
              <w:rPr>
                <w:rFonts w:eastAsia="Calibri"/>
                <w:i w:val="0"/>
                <w:sz w:val="22"/>
                <w:szCs w:val="22"/>
                <w:highlight w:val="yellow"/>
                <w:lang w:bidi="ar-SA"/>
              </w:rPr>
              <w:t>0 000</w:t>
            </w:r>
          </w:p>
        </w:tc>
        <w:tc>
          <w:tcPr>
            <w:tcW w:w="992" w:type="dxa"/>
            <w:shd w:val="clear" w:color="auto" w:fill="auto"/>
            <w:vAlign w:val="center"/>
          </w:tcPr>
          <w:p w:rsidR="007028E4" w:rsidRPr="007028E4" w:rsidRDefault="007028E4" w:rsidP="007028E4">
            <w:pPr>
              <w:spacing w:line="240" w:lineRule="auto"/>
              <w:jc w:val="center"/>
              <w:rPr>
                <w:rFonts w:eastAsia="Calibri"/>
                <w:i w:val="0"/>
                <w:sz w:val="22"/>
                <w:szCs w:val="22"/>
                <w:lang w:bidi="ar-SA"/>
              </w:rPr>
            </w:pPr>
            <w:r w:rsidRPr="007028E4">
              <w:rPr>
                <w:rFonts w:eastAsia="Calibri"/>
                <w:i w:val="0"/>
                <w:sz w:val="22"/>
                <w:szCs w:val="22"/>
                <w:lang w:bidi="ar-SA"/>
              </w:rPr>
              <w:t>PROW</w:t>
            </w:r>
          </w:p>
        </w:tc>
        <w:tc>
          <w:tcPr>
            <w:tcW w:w="1560" w:type="dxa"/>
            <w:tcBorders>
              <w:bottom w:val="single" w:sz="4" w:space="0" w:color="auto"/>
            </w:tcBorders>
            <w:vAlign w:val="center"/>
          </w:tcPr>
          <w:p w:rsidR="007028E4" w:rsidRPr="007028E4" w:rsidRDefault="007028E4" w:rsidP="007028E4">
            <w:pPr>
              <w:spacing w:line="240" w:lineRule="auto"/>
              <w:jc w:val="left"/>
              <w:rPr>
                <w:rFonts w:eastAsia="Calibri"/>
                <w:i w:val="0"/>
                <w:sz w:val="22"/>
                <w:szCs w:val="22"/>
                <w:lang w:bidi="ar-SA"/>
              </w:rPr>
            </w:pPr>
            <w:r w:rsidRPr="007028E4">
              <w:rPr>
                <w:rFonts w:eastAsia="Calibri"/>
                <w:i w:val="0"/>
                <w:sz w:val="22"/>
                <w:szCs w:val="22"/>
                <w:lang w:bidi="ar-SA"/>
              </w:rPr>
              <w:t>19.2 Wdrażanie LSR</w:t>
            </w:r>
          </w:p>
        </w:tc>
      </w:tr>
      <w:tr w:rsidR="007028E4" w:rsidRPr="007028E4" w:rsidTr="003E7D30">
        <w:trPr>
          <w:cantSplit/>
          <w:trHeight w:val="1416"/>
          <w:jc w:val="center"/>
        </w:trPr>
        <w:tc>
          <w:tcPr>
            <w:tcW w:w="2122" w:type="dxa"/>
            <w:tcBorders>
              <w:bottom w:val="nil"/>
            </w:tcBorders>
            <w:shd w:val="clear" w:color="auto" w:fill="FFFFFF"/>
            <w:vAlign w:val="center"/>
          </w:tcPr>
          <w:p w:rsidR="007028E4" w:rsidRPr="00E96974" w:rsidRDefault="007028E4" w:rsidP="007028E4">
            <w:pPr>
              <w:spacing w:line="240" w:lineRule="auto"/>
              <w:ind w:right="113"/>
              <w:jc w:val="left"/>
              <w:rPr>
                <w:rFonts w:eastAsia="Calibri"/>
                <w:i w:val="0"/>
                <w:sz w:val="22"/>
                <w:szCs w:val="22"/>
                <w:lang w:bidi="ar-SA"/>
              </w:rPr>
            </w:pPr>
            <w:r w:rsidRPr="00E96974">
              <w:rPr>
                <w:rFonts w:eastAsia="Calibri"/>
                <w:i w:val="0"/>
                <w:sz w:val="22"/>
                <w:szCs w:val="22"/>
                <w:lang w:bidi="ar-SA"/>
              </w:rPr>
              <w:lastRenderedPageBreak/>
              <w:t>1.1.4 Moda na zdrowie</w:t>
            </w:r>
          </w:p>
        </w:tc>
        <w:tc>
          <w:tcPr>
            <w:tcW w:w="1984" w:type="dxa"/>
            <w:tcBorders>
              <w:bottom w:val="nil"/>
            </w:tcBorders>
            <w:shd w:val="clear" w:color="auto" w:fill="FFFFFF"/>
            <w:vAlign w:val="center"/>
          </w:tcPr>
          <w:p w:rsidR="007028E4" w:rsidRPr="007028E4" w:rsidRDefault="00D279B0" w:rsidP="007028E4">
            <w:pPr>
              <w:spacing w:line="240" w:lineRule="auto"/>
              <w:jc w:val="left"/>
              <w:rPr>
                <w:rFonts w:eastAsia="Calibri"/>
                <w:i w:val="0"/>
                <w:color w:val="FF0000"/>
                <w:sz w:val="22"/>
                <w:szCs w:val="22"/>
                <w:lang w:bidi="ar-SA"/>
              </w:rPr>
            </w:pPr>
            <w:r w:rsidRPr="00606E2B">
              <w:rPr>
                <w:rFonts w:asciiTheme="minorHAnsi" w:eastAsia="Times New Roman" w:hAnsiTheme="minorHAnsi" w:cstheme="minorHAnsi"/>
                <w:i w:val="0"/>
                <w:color w:val="000000"/>
                <w:sz w:val="22"/>
                <w:szCs w:val="22"/>
              </w:rPr>
              <w:t>Liczba zrealizowanych projektów współpracy</w:t>
            </w:r>
          </w:p>
        </w:tc>
        <w:tc>
          <w:tcPr>
            <w:tcW w:w="851" w:type="dxa"/>
            <w:tcBorders>
              <w:bottom w:val="single" w:sz="4" w:space="0" w:color="auto"/>
            </w:tcBorders>
            <w:shd w:val="clear" w:color="auto" w:fill="auto"/>
            <w:vAlign w:val="center"/>
          </w:tcPr>
          <w:p w:rsidR="007028E4" w:rsidRPr="00E96974" w:rsidRDefault="007028E4" w:rsidP="007028E4">
            <w:pPr>
              <w:spacing w:line="240" w:lineRule="auto"/>
              <w:jc w:val="right"/>
              <w:rPr>
                <w:rFonts w:eastAsia="Calibri"/>
                <w:i w:val="0"/>
                <w:sz w:val="22"/>
                <w:szCs w:val="22"/>
                <w:lang w:bidi="ar-SA"/>
              </w:rPr>
            </w:pPr>
            <w:r w:rsidRPr="00E96974">
              <w:rPr>
                <w:rFonts w:eastAsia="Calibri"/>
                <w:i w:val="0"/>
                <w:sz w:val="22"/>
                <w:szCs w:val="22"/>
                <w:lang w:bidi="ar-SA"/>
              </w:rPr>
              <w:t>1 szt.</w:t>
            </w:r>
          </w:p>
        </w:tc>
        <w:tc>
          <w:tcPr>
            <w:tcW w:w="850" w:type="dxa"/>
            <w:tcBorders>
              <w:bottom w:val="single" w:sz="4" w:space="0" w:color="auto"/>
            </w:tcBorders>
            <w:shd w:val="clear" w:color="auto" w:fill="auto"/>
            <w:vAlign w:val="center"/>
          </w:tcPr>
          <w:p w:rsidR="007028E4" w:rsidRPr="00E96974" w:rsidRDefault="007028E4" w:rsidP="007028E4">
            <w:pPr>
              <w:spacing w:line="240" w:lineRule="auto"/>
              <w:jc w:val="right"/>
              <w:rPr>
                <w:rFonts w:eastAsia="Calibri"/>
                <w:i w:val="0"/>
                <w:sz w:val="22"/>
                <w:szCs w:val="22"/>
                <w:lang w:bidi="ar-SA"/>
              </w:rPr>
            </w:pPr>
            <w:r w:rsidRPr="00E96974">
              <w:rPr>
                <w:rFonts w:eastAsia="Calibri"/>
                <w:i w:val="0"/>
                <w:sz w:val="22"/>
                <w:szCs w:val="22"/>
                <w:lang w:bidi="ar-SA"/>
              </w:rPr>
              <w:t>100</w:t>
            </w:r>
          </w:p>
        </w:tc>
        <w:tc>
          <w:tcPr>
            <w:tcW w:w="992" w:type="dxa"/>
            <w:tcBorders>
              <w:bottom w:val="single" w:sz="4" w:space="0" w:color="auto"/>
            </w:tcBorders>
            <w:shd w:val="clear" w:color="auto" w:fill="auto"/>
            <w:vAlign w:val="center"/>
          </w:tcPr>
          <w:p w:rsidR="007028E4" w:rsidRPr="00A975F7" w:rsidRDefault="00A304D7" w:rsidP="007028E4">
            <w:pPr>
              <w:spacing w:line="240" w:lineRule="auto"/>
              <w:jc w:val="right"/>
              <w:rPr>
                <w:rFonts w:eastAsia="Calibri"/>
                <w:i w:val="0"/>
                <w:sz w:val="22"/>
                <w:szCs w:val="22"/>
                <w:lang w:bidi="ar-SA"/>
              </w:rPr>
            </w:pPr>
            <w:r w:rsidRPr="00A304D7">
              <w:rPr>
                <w:rFonts w:eastAsia="Calibri"/>
                <w:i w:val="0"/>
                <w:sz w:val="22"/>
                <w:szCs w:val="22"/>
                <w:highlight w:val="yellow"/>
                <w:lang w:bidi="ar-SA"/>
              </w:rPr>
              <w:t>85</w:t>
            </w:r>
            <w:r w:rsidR="007028E4" w:rsidRPr="00A304D7">
              <w:rPr>
                <w:rFonts w:eastAsia="Calibri"/>
                <w:i w:val="0"/>
                <w:sz w:val="22"/>
                <w:szCs w:val="22"/>
                <w:highlight w:val="yellow"/>
                <w:lang w:bidi="ar-SA"/>
              </w:rPr>
              <w:t xml:space="preserve"> 000</w:t>
            </w:r>
          </w:p>
        </w:tc>
        <w:tc>
          <w:tcPr>
            <w:tcW w:w="709" w:type="dxa"/>
            <w:tcBorders>
              <w:bottom w:val="single" w:sz="4" w:space="0" w:color="auto"/>
            </w:tcBorders>
            <w:shd w:val="clear" w:color="auto" w:fill="auto"/>
            <w:vAlign w:val="center"/>
          </w:tcPr>
          <w:p w:rsidR="007028E4" w:rsidRPr="00A975F7" w:rsidRDefault="007028E4" w:rsidP="007028E4">
            <w:pPr>
              <w:spacing w:line="240" w:lineRule="auto"/>
              <w:jc w:val="right"/>
              <w:rPr>
                <w:rFonts w:eastAsia="Calibri"/>
                <w:i w:val="0"/>
                <w:sz w:val="22"/>
                <w:szCs w:val="22"/>
                <w:lang w:bidi="ar-SA"/>
              </w:rPr>
            </w:pPr>
            <w:r w:rsidRPr="00A975F7">
              <w:rPr>
                <w:rFonts w:eastAsia="Calibri"/>
                <w:i w:val="0"/>
                <w:sz w:val="22"/>
                <w:szCs w:val="22"/>
                <w:lang w:bidi="ar-SA"/>
              </w:rPr>
              <w:t>–</w:t>
            </w:r>
          </w:p>
        </w:tc>
        <w:tc>
          <w:tcPr>
            <w:tcW w:w="851" w:type="dxa"/>
            <w:tcBorders>
              <w:bottom w:val="single" w:sz="4" w:space="0" w:color="auto"/>
            </w:tcBorders>
            <w:shd w:val="clear" w:color="auto" w:fill="auto"/>
            <w:vAlign w:val="center"/>
          </w:tcPr>
          <w:p w:rsidR="007028E4" w:rsidRPr="00A975F7" w:rsidRDefault="007028E4" w:rsidP="007028E4">
            <w:pPr>
              <w:spacing w:line="240" w:lineRule="auto"/>
              <w:jc w:val="right"/>
              <w:rPr>
                <w:rFonts w:eastAsia="Calibri"/>
                <w:i w:val="0"/>
                <w:sz w:val="22"/>
                <w:szCs w:val="22"/>
                <w:lang w:bidi="ar-SA"/>
              </w:rPr>
            </w:pPr>
            <w:r w:rsidRPr="00A975F7">
              <w:rPr>
                <w:rFonts w:eastAsia="Calibri"/>
                <w:i w:val="0"/>
                <w:sz w:val="22"/>
                <w:szCs w:val="22"/>
                <w:lang w:bidi="ar-SA"/>
              </w:rPr>
              <w:t>–</w:t>
            </w:r>
          </w:p>
        </w:tc>
        <w:tc>
          <w:tcPr>
            <w:tcW w:w="868" w:type="dxa"/>
            <w:tcBorders>
              <w:bottom w:val="single" w:sz="4" w:space="0" w:color="auto"/>
            </w:tcBorders>
            <w:shd w:val="clear" w:color="auto" w:fill="auto"/>
            <w:vAlign w:val="center"/>
          </w:tcPr>
          <w:p w:rsidR="007028E4" w:rsidRPr="00A975F7" w:rsidRDefault="007028E4" w:rsidP="007028E4">
            <w:pPr>
              <w:spacing w:line="240" w:lineRule="auto"/>
              <w:jc w:val="right"/>
              <w:rPr>
                <w:rFonts w:eastAsia="Calibri"/>
                <w:i w:val="0"/>
                <w:sz w:val="22"/>
                <w:szCs w:val="22"/>
                <w:lang w:bidi="ar-SA"/>
              </w:rPr>
            </w:pPr>
            <w:r w:rsidRPr="00A975F7">
              <w:rPr>
                <w:rFonts w:eastAsia="Calibri"/>
                <w:i w:val="0"/>
                <w:sz w:val="22"/>
                <w:szCs w:val="22"/>
                <w:lang w:bidi="ar-SA"/>
              </w:rPr>
              <w:t>–</w:t>
            </w:r>
          </w:p>
        </w:tc>
        <w:tc>
          <w:tcPr>
            <w:tcW w:w="549" w:type="dxa"/>
            <w:tcBorders>
              <w:bottom w:val="single" w:sz="4" w:space="0" w:color="auto"/>
            </w:tcBorders>
            <w:shd w:val="clear" w:color="auto" w:fill="auto"/>
            <w:vAlign w:val="center"/>
          </w:tcPr>
          <w:p w:rsidR="007028E4" w:rsidRPr="00A975F7" w:rsidRDefault="007028E4" w:rsidP="007028E4">
            <w:pPr>
              <w:spacing w:line="240" w:lineRule="auto"/>
              <w:jc w:val="right"/>
              <w:rPr>
                <w:rFonts w:eastAsia="Calibri"/>
                <w:i w:val="0"/>
                <w:sz w:val="22"/>
                <w:szCs w:val="22"/>
                <w:lang w:bidi="ar-SA"/>
              </w:rPr>
            </w:pPr>
            <w:r w:rsidRPr="00A975F7">
              <w:rPr>
                <w:rFonts w:eastAsia="Calibri"/>
                <w:i w:val="0"/>
                <w:sz w:val="22"/>
                <w:szCs w:val="22"/>
                <w:lang w:bidi="ar-SA"/>
              </w:rPr>
              <w:t>–</w:t>
            </w:r>
          </w:p>
        </w:tc>
        <w:tc>
          <w:tcPr>
            <w:tcW w:w="851" w:type="dxa"/>
            <w:tcBorders>
              <w:bottom w:val="single" w:sz="4" w:space="0" w:color="auto"/>
            </w:tcBorders>
            <w:shd w:val="clear" w:color="auto" w:fill="auto"/>
            <w:vAlign w:val="center"/>
          </w:tcPr>
          <w:p w:rsidR="007028E4" w:rsidRPr="00A975F7" w:rsidRDefault="007028E4" w:rsidP="007028E4">
            <w:pPr>
              <w:spacing w:line="240" w:lineRule="auto"/>
              <w:jc w:val="right"/>
              <w:rPr>
                <w:rFonts w:eastAsia="Calibri"/>
                <w:i w:val="0"/>
                <w:sz w:val="22"/>
                <w:szCs w:val="22"/>
                <w:lang w:bidi="ar-SA"/>
              </w:rPr>
            </w:pPr>
            <w:r w:rsidRPr="00A975F7">
              <w:rPr>
                <w:rFonts w:eastAsia="Calibri"/>
                <w:i w:val="0"/>
                <w:sz w:val="22"/>
                <w:szCs w:val="22"/>
                <w:lang w:bidi="ar-SA"/>
              </w:rPr>
              <w:t>–</w:t>
            </w:r>
          </w:p>
        </w:tc>
        <w:tc>
          <w:tcPr>
            <w:tcW w:w="708" w:type="dxa"/>
            <w:tcBorders>
              <w:bottom w:val="single" w:sz="4" w:space="0" w:color="auto"/>
            </w:tcBorders>
            <w:shd w:val="clear" w:color="auto" w:fill="auto"/>
            <w:vAlign w:val="center"/>
          </w:tcPr>
          <w:p w:rsidR="007028E4" w:rsidRPr="00A975F7" w:rsidRDefault="007028E4" w:rsidP="007028E4">
            <w:pPr>
              <w:spacing w:line="240" w:lineRule="auto"/>
              <w:jc w:val="right"/>
              <w:rPr>
                <w:rFonts w:eastAsia="Calibri"/>
                <w:i w:val="0"/>
                <w:sz w:val="22"/>
                <w:szCs w:val="22"/>
                <w:lang w:bidi="ar-SA"/>
              </w:rPr>
            </w:pPr>
            <w:r w:rsidRPr="00A975F7">
              <w:rPr>
                <w:rFonts w:eastAsia="Calibri"/>
                <w:i w:val="0"/>
                <w:sz w:val="22"/>
                <w:szCs w:val="22"/>
                <w:lang w:bidi="ar-SA"/>
              </w:rPr>
              <w:t>–</w:t>
            </w:r>
          </w:p>
        </w:tc>
        <w:tc>
          <w:tcPr>
            <w:tcW w:w="851" w:type="dxa"/>
            <w:tcBorders>
              <w:bottom w:val="single" w:sz="4" w:space="0" w:color="auto"/>
            </w:tcBorders>
            <w:shd w:val="clear" w:color="auto" w:fill="auto"/>
            <w:vAlign w:val="center"/>
          </w:tcPr>
          <w:p w:rsidR="007028E4" w:rsidRPr="00A975F7" w:rsidRDefault="007028E4" w:rsidP="007028E4">
            <w:pPr>
              <w:spacing w:line="240" w:lineRule="auto"/>
              <w:jc w:val="right"/>
              <w:rPr>
                <w:rFonts w:eastAsia="Calibri"/>
                <w:i w:val="0"/>
                <w:sz w:val="22"/>
                <w:szCs w:val="22"/>
                <w:lang w:bidi="ar-SA"/>
              </w:rPr>
            </w:pPr>
            <w:r w:rsidRPr="00A975F7">
              <w:rPr>
                <w:rFonts w:eastAsia="Calibri"/>
                <w:i w:val="0"/>
                <w:sz w:val="22"/>
                <w:szCs w:val="22"/>
                <w:lang w:bidi="ar-SA"/>
              </w:rPr>
              <w:t>1</w:t>
            </w:r>
          </w:p>
        </w:tc>
        <w:tc>
          <w:tcPr>
            <w:tcW w:w="992" w:type="dxa"/>
            <w:tcBorders>
              <w:bottom w:val="single" w:sz="4" w:space="0" w:color="auto"/>
            </w:tcBorders>
            <w:shd w:val="clear" w:color="auto" w:fill="auto"/>
            <w:vAlign w:val="center"/>
          </w:tcPr>
          <w:p w:rsidR="007028E4" w:rsidRPr="00A975F7" w:rsidRDefault="00A304D7" w:rsidP="007028E4">
            <w:pPr>
              <w:spacing w:line="240" w:lineRule="auto"/>
              <w:jc w:val="right"/>
              <w:rPr>
                <w:rFonts w:eastAsia="Calibri"/>
                <w:i w:val="0"/>
                <w:sz w:val="22"/>
                <w:szCs w:val="22"/>
                <w:lang w:bidi="ar-SA"/>
              </w:rPr>
            </w:pPr>
            <w:r w:rsidRPr="00A304D7">
              <w:rPr>
                <w:rFonts w:eastAsia="Calibri"/>
                <w:i w:val="0"/>
                <w:sz w:val="22"/>
                <w:szCs w:val="22"/>
                <w:highlight w:val="yellow"/>
                <w:lang w:bidi="ar-SA"/>
              </w:rPr>
              <w:t>85</w:t>
            </w:r>
            <w:r w:rsidR="007028E4" w:rsidRPr="00A304D7">
              <w:rPr>
                <w:rFonts w:eastAsia="Calibri"/>
                <w:i w:val="0"/>
                <w:sz w:val="22"/>
                <w:szCs w:val="22"/>
                <w:highlight w:val="yellow"/>
                <w:lang w:bidi="ar-SA"/>
              </w:rPr>
              <w:t xml:space="preserve"> 000</w:t>
            </w:r>
          </w:p>
        </w:tc>
        <w:tc>
          <w:tcPr>
            <w:tcW w:w="992" w:type="dxa"/>
            <w:shd w:val="clear" w:color="auto" w:fill="auto"/>
            <w:vAlign w:val="center"/>
          </w:tcPr>
          <w:p w:rsidR="007028E4" w:rsidRPr="00A975F7" w:rsidRDefault="007028E4" w:rsidP="007028E4">
            <w:pPr>
              <w:spacing w:line="240" w:lineRule="auto"/>
              <w:jc w:val="center"/>
              <w:rPr>
                <w:rFonts w:eastAsia="Calibri"/>
                <w:i w:val="0"/>
                <w:sz w:val="22"/>
                <w:szCs w:val="22"/>
                <w:lang w:bidi="ar-SA"/>
              </w:rPr>
            </w:pPr>
            <w:r w:rsidRPr="00A975F7">
              <w:rPr>
                <w:rFonts w:eastAsia="Calibri"/>
                <w:i w:val="0"/>
                <w:sz w:val="22"/>
                <w:szCs w:val="22"/>
                <w:lang w:bidi="ar-SA"/>
              </w:rPr>
              <w:t>PROW</w:t>
            </w:r>
          </w:p>
        </w:tc>
        <w:tc>
          <w:tcPr>
            <w:tcW w:w="1560" w:type="dxa"/>
            <w:tcBorders>
              <w:bottom w:val="single" w:sz="4" w:space="0" w:color="auto"/>
            </w:tcBorders>
            <w:vAlign w:val="center"/>
          </w:tcPr>
          <w:p w:rsidR="007028E4" w:rsidRPr="00E96974" w:rsidRDefault="007028E4" w:rsidP="007028E4">
            <w:pPr>
              <w:spacing w:line="240" w:lineRule="auto"/>
              <w:jc w:val="left"/>
              <w:rPr>
                <w:rFonts w:eastAsia="Calibri"/>
                <w:i w:val="0"/>
                <w:sz w:val="22"/>
                <w:szCs w:val="22"/>
                <w:lang w:bidi="ar-SA"/>
              </w:rPr>
            </w:pPr>
            <w:r w:rsidRPr="00E96974">
              <w:rPr>
                <w:rFonts w:eastAsia="Calibri"/>
                <w:i w:val="0"/>
                <w:sz w:val="22"/>
                <w:szCs w:val="22"/>
                <w:lang w:bidi="ar-SA"/>
              </w:rPr>
              <w:t>19.3 Współpraca</w:t>
            </w:r>
          </w:p>
        </w:tc>
      </w:tr>
      <w:tr w:rsidR="007028E4" w:rsidRPr="007028E4" w:rsidTr="003E7D30">
        <w:trPr>
          <w:trHeight w:val="454"/>
          <w:jc w:val="center"/>
        </w:trPr>
        <w:tc>
          <w:tcPr>
            <w:tcW w:w="4106" w:type="dxa"/>
            <w:gridSpan w:val="2"/>
            <w:shd w:val="clear" w:color="auto" w:fill="FFE599"/>
            <w:vAlign w:val="center"/>
          </w:tcPr>
          <w:p w:rsidR="007028E4" w:rsidRPr="007028E4" w:rsidRDefault="007028E4" w:rsidP="007028E4">
            <w:pPr>
              <w:spacing w:line="240" w:lineRule="auto"/>
              <w:jc w:val="center"/>
              <w:rPr>
                <w:rFonts w:eastAsia="Calibri"/>
                <w:b/>
                <w:i w:val="0"/>
                <w:sz w:val="22"/>
                <w:szCs w:val="22"/>
                <w:lang w:bidi="ar-SA"/>
              </w:rPr>
            </w:pPr>
            <w:r w:rsidRPr="007028E4">
              <w:rPr>
                <w:rFonts w:eastAsia="Calibri"/>
                <w:b/>
                <w:i w:val="0"/>
                <w:sz w:val="22"/>
                <w:szCs w:val="22"/>
                <w:lang w:bidi="ar-SA"/>
              </w:rPr>
              <w:t>Razem cel szczegółowy 1.1</w:t>
            </w:r>
          </w:p>
        </w:tc>
        <w:tc>
          <w:tcPr>
            <w:tcW w:w="1701" w:type="dxa"/>
            <w:gridSpan w:val="2"/>
            <w:shd w:val="clear" w:color="auto" w:fill="A6A6A6"/>
            <w:vAlign w:val="center"/>
          </w:tcPr>
          <w:p w:rsidR="007028E4" w:rsidRPr="007028E4" w:rsidRDefault="007028E4" w:rsidP="007028E4">
            <w:pPr>
              <w:spacing w:line="240" w:lineRule="auto"/>
              <w:jc w:val="right"/>
              <w:rPr>
                <w:rFonts w:eastAsia="Calibri"/>
                <w:i w:val="0"/>
                <w:sz w:val="22"/>
                <w:szCs w:val="22"/>
                <w:lang w:bidi="ar-SA"/>
              </w:rPr>
            </w:pPr>
          </w:p>
        </w:tc>
        <w:tc>
          <w:tcPr>
            <w:tcW w:w="992" w:type="dxa"/>
            <w:shd w:val="clear" w:color="auto" w:fill="auto"/>
            <w:vAlign w:val="center"/>
          </w:tcPr>
          <w:p w:rsidR="007028E4" w:rsidRPr="00A975F7" w:rsidRDefault="00AD7FEE" w:rsidP="007028E4">
            <w:pPr>
              <w:spacing w:line="240" w:lineRule="auto"/>
              <w:jc w:val="right"/>
              <w:rPr>
                <w:rFonts w:eastAsia="Calibri"/>
                <w:b/>
                <w:i w:val="0"/>
                <w:sz w:val="22"/>
                <w:szCs w:val="22"/>
                <w:lang w:bidi="ar-SA"/>
              </w:rPr>
            </w:pPr>
            <w:r w:rsidRPr="00AE0FE2">
              <w:rPr>
                <w:rFonts w:eastAsia="Calibri"/>
                <w:b/>
                <w:i w:val="0"/>
                <w:sz w:val="22"/>
                <w:szCs w:val="22"/>
                <w:highlight w:val="yellow"/>
                <w:lang w:bidi="ar-SA"/>
              </w:rPr>
              <w:t>2</w:t>
            </w:r>
            <w:r w:rsidR="00A975F7" w:rsidRPr="00AE0FE2">
              <w:rPr>
                <w:rFonts w:eastAsia="Calibri"/>
                <w:b/>
                <w:i w:val="0"/>
                <w:sz w:val="22"/>
                <w:szCs w:val="22"/>
                <w:highlight w:val="yellow"/>
                <w:lang w:bidi="ar-SA"/>
              </w:rPr>
              <w:t xml:space="preserve"> </w:t>
            </w:r>
            <w:r w:rsidR="00AE0FE2" w:rsidRPr="00AE0FE2">
              <w:rPr>
                <w:rFonts w:eastAsia="Calibri"/>
                <w:b/>
                <w:i w:val="0"/>
                <w:sz w:val="22"/>
                <w:szCs w:val="22"/>
                <w:highlight w:val="yellow"/>
                <w:lang w:bidi="ar-SA"/>
              </w:rPr>
              <w:t>3</w:t>
            </w:r>
            <w:r w:rsidR="00A304D7">
              <w:rPr>
                <w:rFonts w:eastAsia="Calibri"/>
                <w:b/>
                <w:i w:val="0"/>
                <w:sz w:val="22"/>
                <w:szCs w:val="22"/>
                <w:highlight w:val="yellow"/>
                <w:lang w:bidi="ar-SA"/>
              </w:rPr>
              <w:t>35</w:t>
            </w:r>
            <w:r w:rsidRPr="00AE0FE2">
              <w:rPr>
                <w:rFonts w:eastAsia="Calibri"/>
                <w:b/>
                <w:i w:val="0"/>
                <w:sz w:val="22"/>
                <w:szCs w:val="22"/>
                <w:highlight w:val="yellow"/>
                <w:lang w:bidi="ar-SA"/>
              </w:rPr>
              <w:t xml:space="preserve"> 000</w:t>
            </w:r>
          </w:p>
        </w:tc>
        <w:tc>
          <w:tcPr>
            <w:tcW w:w="1560" w:type="dxa"/>
            <w:gridSpan w:val="2"/>
            <w:shd w:val="clear" w:color="auto" w:fill="A6A6A6"/>
            <w:vAlign w:val="center"/>
          </w:tcPr>
          <w:p w:rsidR="007028E4" w:rsidRPr="00A975F7" w:rsidRDefault="007028E4" w:rsidP="007028E4">
            <w:pPr>
              <w:spacing w:line="240" w:lineRule="auto"/>
              <w:jc w:val="right"/>
              <w:rPr>
                <w:rFonts w:eastAsia="Calibri"/>
                <w:i w:val="0"/>
                <w:sz w:val="22"/>
                <w:szCs w:val="22"/>
                <w:lang w:bidi="ar-SA"/>
              </w:rPr>
            </w:pPr>
          </w:p>
        </w:tc>
        <w:tc>
          <w:tcPr>
            <w:tcW w:w="868" w:type="dxa"/>
            <w:shd w:val="clear" w:color="auto" w:fill="auto"/>
            <w:vAlign w:val="center"/>
          </w:tcPr>
          <w:p w:rsidR="007028E4" w:rsidRPr="00A975F7" w:rsidRDefault="007028E4" w:rsidP="007028E4">
            <w:pPr>
              <w:spacing w:line="240" w:lineRule="auto"/>
              <w:jc w:val="right"/>
              <w:rPr>
                <w:rFonts w:eastAsia="Calibri"/>
                <w:b/>
                <w:i w:val="0"/>
                <w:sz w:val="22"/>
                <w:szCs w:val="22"/>
                <w:lang w:bidi="ar-SA"/>
              </w:rPr>
            </w:pPr>
            <w:r w:rsidRPr="00A975F7">
              <w:rPr>
                <w:rFonts w:eastAsia="Calibri"/>
                <w:b/>
                <w:i w:val="0"/>
                <w:sz w:val="22"/>
                <w:szCs w:val="22"/>
                <w:lang w:bidi="ar-SA"/>
              </w:rPr>
              <w:t>0</w:t>
            </w:r>
          </w:p>
        </w:tc>
        <w:tc>
          <w:tcPr>
            <w:tcW w:w="1400" w:type="dxa"/>
            <w:gridSpan w:val="2"/>
            <w:shd w:val="clear" w:color="auto" w:fill="A6A6A6"/>
            <w:vAlign w:val="center"/>
          </w:tcPr>
          <w:p w:rsidR="007028E4" w:rsidRPr="00A975F7" w:rsidRDefault="007028E4" w:rsidP="007028E4">
            <w:pPr>
              <w:spacing w:line="240" w:lineRule="auto"/>
              <w:jc w:val="right"/>
              <w:rPr>
                <w:rFonts w:eastAsia="Calibri"/>
                <w:i w:val="0"/>
                <w:sz w:val="22"/>
                <w:szCs w:val="22"/>
                <w:lang w:bidi="ar-SA"/>
              </w:rPr>
            </w:pPr>
          </w:p>
        </w:tc>
        <w:tc>
          <w:tcPr>
            <w:tcW w:w="708" w:type="dxa"/>
            <w:shd w:val="clear" w:color="auto" w:fill="auto"/>
            <w:vAlign w:val="center"/>
          </w:tcPr>
          <w:p w:rsidR="007028E4" w:rsidRPr="00A975F7" w:rsidRDefault="007028E4" w:rsidP="007028E4">
            <w:pPr>
              <w:spacing w:line="240" w:lineRule="auto"/>
              <w:jc w:val="right"/>
              <w:rPr>
                <w:rFonts w:eastAsia="Calibri"/>
                <w:b/>
                <w:i w:val="0"/>
                <w:sz w:val="22"/>
                <w:szCs w:val="22"/>
                <w:lang w:bidi="ar-SA"/>
              </w:rPr>
            </w:pPr>
            <w:r w:rsidRPr="00A975F7">
              <w:rPr>
                <w:rFonts w:eastAsia="Calibri"/>
                <w:b/>
                <w:i w:val="0"/>
                <w:sz w:val="22"/>
                <w:szCs w:val="22"/>
                <w:lang w:bidi="ar-SA"/>
              </w:rPr>
              <w:t>0</w:t>
            </w:r>
          </w:p>
        </w:tc>
        <w:tc>
          <w:tcPr>
            <w:tcW w:w="851" w:type="dxa"/>
            <w:shd w:val="clear" w:color="auto" w:fill="A6A6A6"/>
            <w:vAlign w:val="center"/>
          </w:tcPr>
          <w:p w:rsidR="007028E4" w:rsidRPr="00A975F7" w:rsidRDefault="007028E4" w:rsidP="007028E4">
            <w:pPr>
              <w:spacing w:line="240" w:lineRule="auto"/>
              <w:jc w:val="right"/>
              <w:rPr>
                <w:rFonts w:eastAsia="Calibri"/>
                <w:i w:val="0"/>
                <w:sz w:val="22"/>
                <w:szCs w:val="22"/>
                <w:lang w:bidi="ar-SA"/>
              </w:rPr>
            </w:pPr>
          </w:p>
        </w:tc>
        <w:tc>
          <w:tcPr>
            <w:tcW w:w="992" w:type="dxa"/>
            <w:shd w:val="clear" w:color="auto" w:fill="auto"/>
            <w:vAlign w:val="center"/>
          </w:tcPr>
          <w:p w:rsidR="007028E4" w:rsidRPr="00A975F7" w:rsidRDefault="007028E4" w:rsidP="00AE0FE2">
            <w:pPr>
              <w:spacing w:line="240" w:lineRule="auto"/>
              <w:jc w:val="right"/>
              <w:rPr>
                <w:rFonts w:eastAsia="Calibri"/>
                <w:b/>
                <w:i w:val="0"/>
                <w:sz w:val="22"/>
                <w:szCs w:val="22"/>
                <w:lang w:bidi="ar-SA"/>
              </w:rPr>
            </w:pPr>
            <w:r w:rsidRPr="00AE0FE2">
              <w:rPr>
                <w:rFonts w:eastAsia="Calibri"/>
                <w:b/>
                <w:i w:val="0"/>
                <w:sz w:val="22"/>
                <w:szCs w:val="22"/>
                <w:highlight w:val="yellow"/>
                <w:lang w:bidi="ar-SA"/>
              </w:rPr>
              <w:t>2 </w:t>
            </w:r>
            <w:r w:rsidR="00AE0FE2" w:rsidRPr="00AE0FE2">
              <w:rPr>
                <w:rFonts w:eastAsia="Calibri"/>
                <w:b/>
                <w:i w:val="0"/>
                <w:sz w:val="22"/>
                <w:szCs w:val="22"/>
                <w:highlight w:val="yellow"/>
                <w:lang w:bidi="ar-SA"/>
              </w:rPr>
              <w:t>3</w:t>
            </w:r>
            <w:r w:rsidR="00A304D7">
              <w:rPr>
                <w:rFonts w:eastAsia="Calibri"/>
                <w:b/>
                <w:i w:val="0"/>
                <w:sz w:val="22"/>
                <w:szCs w:val="22"/>
                <w:highlight w:val="yellow"/>
                <w:lang w:bidi="ar-SA"/>
              </w:rPr>
              <w:t>35</w:t>
            </w:r>
            <w:r w:rsidRPr="00AE0FE2">
              <w:rPr>
                <w:rFonts w:eastAsia="Calibri"/>
                <w:b/>
                <w:i w:val="0"/>
                <w:sz w:val="22"/>
                <w:szCs w:val="22"/>
                <w:highlight w:val="yellow"/>
                <w:lang w:bidi="ar-SA"/>
              </w:rPr>
              <w:t xml:space="preserve"> 000</w:t>
            </w:r>
          </w:p>
        </w:tc>
        <w:tc>
          <w:tcPr>
            <w:tcW w:w="992" w:type="dxa"/>
            <w:shd w:val="clear" w:color="auto" w:fill="A6A6A6"/>
            <w:vAlign w:val="center"/>
          </w:tcPr>
          <w:p w:rsidR="007028E4" w:rsidRPr="00A975F7" w:rsidRDefault="007028E4" w:rsidP="007028E4">
            <w:pPr>
              <w:spacing w:line="240" w:lineRule="auto"/>
              <w:jc w:val="center"/>
              <w:rPr>
                <w:rFonts w:eastAsia="Calibri"/>
                <w:i w:val="0"/>
                <w:sz w:val="22"/>
                <w:szCs w:val="22"/>
                <w:lang w:bidi="ar-SA"/>
              </w:rPr>
            </w:pPr>
          </w:p>
        </w:tc>
        <w:tc>
          <w:tcPr>
            <w:tcW w:w="1560" w:type="dxa"/>
            <w:shd w:val="clear" w:color="auto" w:fill="A6A6A6"/>
            <w:vAlign w:val="center"/>
          </w:tcPr>
          <w:p w:rsidR="007028E4" w:rsidRPr="007028E4" w:rsidRDefault="007028E4" w:rsidP="007028E4">
            <w:pPr>
              <w:spacing w:line="240" w:lineRule="auto"/>
              <w:jc w:val="center"/>
              <w:rPr>
                <w:rFonts w:eastAsia="Calibri"/>
                <w:i w:val="0"/>
                <w:sz w:val="22"/>
                <w:szCs w:val="22"/>
                <w:lang w:bidi="ar-SA"/>
              </w:rPr>
            </w:pPr>
          </w:p>
        </w:tc>
      </w:tr>
    </w:tbl>
    <w:p w:rsidR="00DD5E95" w:rsidRDefault="00DD5E95" w:rsidP="00DD5E95">
      <w:pPr>
        <w:tabs>
          <w:tab w:val="left" w:pos="426"/>
        </w:tabs>
        <w:spacing w:line="276" w:lineRule="auto"/>
        <w:rPr>
          <w:i w:val="0"/>
          <w:color w:val="000000" w:themeColor="text1"/>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2"/>
        <w:gridCol w:w="1984"/>
        <w:gridCol w:w="851"/>
        <w:gridCol w:w="850"/>
        <w:gridCol w:w="992"/>
        <w:gridCol w:w="709"/>
        <w:gridCol w:w="851"/>
        <w:gridCol w:w="868"/>
        <w:gridCol w:w="549"/>
        <w:gridCol w:w="851"/>
        <w:gridCol w:w="141"/>
        <w:gridCol w:w="567"/>
        <w:gridCol w:w="851"/>
        <w:gridCol w:w="992"/>
        <w:gridCol w:w="992"/>
        <w:gridCol w:w="1560"/>
      </w:tblGrid>
      <w:tr w:rsidR="007028E4" w:rsidRPr="007028E4" w:rsidTr="003E7D30">
        <w:trPr>
          <w:trHeight w:val="340"/>
          <w:jc w:val="center"/>
        </w:trPr>
        <w:tc>
          <w:tcPr>
            <w:tcW w:w="2122" w:type="dxa"/>
            <w:vMerge w:val="restart"/>
            <w:shd w:val="clear" w:color="auto" w:fill="FFFFFF"/>
            <w:vAlign w:val="center"/>
          </w:tcPr>
          <w:p w:rsidR="007028E4" w:rsidRPr="007028E4" w:rsidRDefault="007028E4" w:rsidP="007028E4">
            <w:pPr>
              <w:spacing w:line="240" w:lineRule="auto"/>
              <w:jc w:val="center"/>
              <w:rPr>
                <w:rFonts w:eastAsia="Calibri"/>
                <w:b/>
                <w:i w:val="0"/>
                <w:sz w:val="22"/>
                <w:szCs w:val="22"/>
                <w:lang w:bidi="ar-SA"/>
              </w:rPr>
            </w:pPr>
            <w:r w:rsidRPr="007028E4">
              <w:rPr>
                <w:rFonts w:eastAsia="Calibri"/>
                <w:b/>
                <w:i w:val="0"/>
                <w:sz w:val="22"/>
                <w:szCs w:val="22"/>
                <w:lang w:bidi="ar-SA"/>
              </w:rPr>
              <w:t>CEL OGÓLNY 1</w:t>
            </w:r>
          </w:p>
          <w:p w:rsidR="007028E4" w:rsidRPr="007028E4" w:rsidRDefault="00A975F7" w:rsidP="00A975F7">
            <w:pPr>
              <w:spacing w:line="240" w:lineRule="auto"/>
              <w:jc w:val="center"/>
              <w:rPr>
                <w:rFonts w:eastAsia="Calibri"/>
                <w:i w:val="0"/>
                <w:sz w:val="22"/>
                <w:szCs w:val="22"/>
                <w:lang w:bidi="ar-SA"/>
              </w:rPr>
            </w:pPr>
            <w:r w:rsidRPr="00A975F7">
              <w:rPr>
                <w:b/>
                <w:i w:val="0"/>
              </w:rPr>
              <w:t xml:space="preserve">LGD obszarem silnym społecznie </w:t>
            </w:r>
            <w:r w:rsidRPr="00A975F7">
              <w:rPr>
                <w:b/>
                <w:i w:val="0"/>
              </w:rPr>
              <w:br/>
              <w:t>i gospodarczo</w:t>
            </w:r>
          </w:p>
          <w:p w:rsidR="007028E4" w:rsidRPr="007028E4" w:rsidRDefault="007028E4" w:rsidP="007028E4">
            <w:pPr>
              <w:spacing w:line="240" w:lineRule="auto"/>
              <w:jc w:val="center"/>
              <w:rPr>
                <w:rFonts w:eastAsia="Calibri"/>
                <w:i w:val="0"/>
                <w:sz w:val="22"/>
                <w:szCs w:val="22"/>
                <w:lang w:bidi="ar-SA"/>
              </w:rPr>
            </w:pPr>
          </w:p>
        </w:tc>
        <w:tc>
          <w:tcPr>
            <w:tcW w:w="1984" w:type="dxa"/>
            <w:shd w:val="clear" w:color="auto" w:fill="FFFFFF"/>
            <w:vAlign w:val="center"/>
          </w:tcPr>
          <w:p w:rsidR="007028E4" w:rsidRPr="007028E4" w:rsidRDefault="007028E4" w:rsidP="007028E4">
            <w:pPr>
              <w:spacing w:line="240" w:lineRule="auto"/>
              <w:jc w:val="center"/>
              <w:rPr>
                <w:rFonts w:eastAsia="Calibri"/>
                <w:b/>
                <w:i w:val="0"/>
                <w:sz w:val="22"/>
                <w:szCs w:val="22"/>
                <w:lang w:bidi="ar-SA"/>
              </w:rPr>
            </w:pPr>
            <w:r w:rsidRPr="007028E4">
              <w:rPr>
                <w:rFonts w:eastAsia="Calibri"/>
                <w:b/>
                <w:i w:val="0"/>
                <w:sz w:val="22"/>
                <w:szCs w:val="22"/>
                <w:lang w:bidi="ar-SA"/>
              </w:rPr>
              <w:t>Lata</w:t>
            </w:r>
          </w:p>
        </w:tc>
        <w:tc>
          <w:tcPr>
            <w:tcW w:w="2693" w:type="dxa"/>
            <w:gridSpan w:val="3"/>
            <w:shd w:val="clear" w:color="auto" w:fill="FFFFFF"/>
            <w:vAlign w:val="center"/>
          </w:tcPr>
          <w:p w:rsidR="007028E4" w:rsidRPr="007028E4" w:rsidRDefault="007028E4" w:rsidP="007028E4">
            <w:pPr>
              <w:spacing w:line="240" w:lineRule="auto"/>
              <w:jc w:val="center"/>
              <w:rPr>
                <w:rFonts w:eastAsia="Calibri"/>
                <w:b/>
                <w:i w:val="0"/>
                <w:sz w:val="22"/>
                <w:szCs w:val="22"/>
                <w:lang w:bidi="ar-SA"/>
              </w:rPr>
            </w:pPr>
            <w:r w:rsidRPr="007028E4">
              <w:rPr>
                <w:rFonts w:eastAsia="Calibri"/>
                <w:b/>
                <w:i w:val="0"/>
                <w:sz w:val="22"/>
                <w:szCs w:val="22"/>
                <w:lang w:bidi="ar-SA"/>
              </w:rPr>
              <w:t>2016-2018</w:t>
            </w:r>
          </w:p>
        </w:tc>
        <w:tc>
          <w:tcPr>
            <w:tcW w:w="2428" w:type="dxa"/>
            <w:gridSpan w:val="3"/>
            <w:shd w:val="clear" w:color="auto" w:fill="FFFFFF"/>
            <w:vAlign w:val="center"/>
          </w:tcPr>
          <w:p w:rsidR="007028E4" w:rsidRPr="007028E4" w:rsidRDefault="007028E4" w:rsidP="007028E4">
            <w:pPr>
              <w:spacing w:line="240" w:lineRule="auto"/>
              <w:jc w:val="center"/>
              <w:rPr>
                <w:rFonts w:eastAsia="Calibri"/>
                <w:b/>
                <w:i w:val="0"/>
                <w:sz w:val="22"/>
                <w:szCs w:val="22"/>
                <w:lang w:bidi="ar-SA"/>
              </w:rPr>
            </w:pPr>
            <w:r w:rsidRPr="007028E4">
              <w:rPr>
                <w:rFonts w:eastAsia="Calibri"/>
                <w:b/>
                <w:i w:val="0"/>
                <w:sz w:val="22"/>
                <w:szCs w:val="22"/>
                <w:lang w:bidi="ar-SA"/>
              </w:rPr>
              <w:t>2019-2021</w:t>
            </w:r>
          </w:p>
        </w:tc>
        <w:tc>
          <w:tcPr>
            <w:tcW w:w="2108" w:type="dxa"/>
            <w:gridSpan w:val="4"/>
            <w:shd w:val="clear" w:color="auto" w:fill="FFFFFF"/>
            <w:vAlign w:val="center"/>
          </w:tcPr>
          <w:p w:rsidR="007028E4" w:rsidRPr="007028E4" w:rsidRDefault="007028E4" w:rsidP="007028E4">
            <w:pPr>
              <w:spacing w:line="240" w:lineRule="auto"/>
              <w:jc w:val="center"/>
              <w:rPr>
                <w:rFonts w:eastAsia="Calibri"/>
                <w:b/>
                <w:i w:val="0"/>
                <w:sz w:val="22"/>
                <w:szCs w:val="22"/>
                <w:lang w:bidi="ar-SA"/>
              </w:rPr>
            </w:pPr>
            <w:r w:rsidRPr="007028E4">
              <w:rPr>
                <w:rFonts w:eastAsia="Calibri"/>
                <w:b/>
                <w:i w:val="0"/>
                <w:sz w:val="22"/>
                <w:szCs w:val="22"/>
                <w:lang w:bidi="ar-SA"/>
              </w:rPr>
              <w:t>2022-2023</w:t>
            </w:r>
          </w:p>
        </w:tc>
        <w:tc>
          <w:tcPr>
            <w:tcW w:w="1843" w:type="dxa"/>
            <w:gridSpan w:val="2"/>
            <w:shd w:val="clear" w:color="auto" w:fill="FFFFFF"/>
            <w:vAlign w:val="center"/>
          </w:tcPr>
          <w:p w:rsidR="007028E4" w:rsidRPr="007028E4" w:rsidRDefault="007028E4" w:rsidP="007028E4">
            <w:pPr>
              <w:spacing w:line="240" w:lineRule="auto"/>
              <w:jc w:val="center"/>
              <w:rPr>
                <w:rFonts w:eastAsia="Calibri"/>
                <w:b/>
                <w:i w:val="0"/>
                <w:sz w:val="22"/>
                <w:szCs w:val="22"/>
                <w:lang w:bidi="ar-SA"/>
              </w:rPr>
            </w:pPr>
            <w:r w:rsidRPr="007028E4">
              <w:rPr>
                <w:rFonts w:eastAsia="Calibri"/>
                <w:b/>
                <w:i w:val="0"/>
                <w:sz w:val="22"/>
                <w:szCs w:val="22"/>
                <w:lang w:bidi="ar-SA"/>
              </w:rPr>
              <w:t xml:space="preserve">RAZEM </w:t>
            </w:r>
            <w:r w:rsidRPr="007028E4">
              <w:rPr>
                <w:rFonts w:eastAsia="Calibri"/>
                <w:b/>
                <w:i w:val="0"/>
                <w:sz w:val="22"/>
                <w:szCs w:val="22"/>
                <w:lang w:bidi="ar-SA"/>
              </w:rPr>
              <w:br/>
              <w:t>2016-2023</w:t>
            </w:r>
          </w:p>
        </w:tc>
        <w:tc>
          <w:tcPr>
            <w:tcW w:w="992" w:type="dxa"/>
            <w:vMerge w:val="restart"/>
            <w:shd w:val="clear" w:color="auto" w:fill="FFFFFF"/>
            <w:textDirection w:val="btLr"/>
            <w:vAlign w:val="center"/>
          </w:tcPr>
          <w:p w:rsidR="007028E4" w:rsidRPr="007028E4" w:rsidRDefault="007028E4" w:rsidP="007028E4">
            <w:pPr>
              <w:spacing w:line="240" w:lineRule="auto"/>
              <w:ind w:left="113" w:right="113"/>
              <w:jc w:val="center"/>
              <w:rPr>
                <w:rFonts w:eastAsia="Calibri"/>
                <w:b/>
                <w:i w:val="0"/>
                <w:sz w:val="22"/>
                <w:szCs w:val="22"/>
                <w:lang w:bidi="ar-SA"/>
              </w:rPr>
            </w:pPr>
            <w:r w:rsidRPr="007028E4">
              <w:rPr>
                <w:rFonts w:eastAsia="Calibri"/>
                <w:b/>
                <w:i w:val="0"/>
                <w:sz w:val="22"/>
                <w:szCs w:val="22"/>
                <w:lang w:bidi="ar-SA"/>
              </w:rPr>
              <w:t>Program</w:t>
            </w:r>
          </w:p>
        </w:tc>
        <w:tc>
          <w:tcPr>
            <w:tcW w:w="1560" w:type="dxa"/>
            <w:vMerge w:val="restart"/>
            <w:shd w:val="clear" w:color="auto" w:fill="FFFFFF"/>
            <w:vAlign w:val="center"/>
          </w:tcPr>
          <w:p w:rsidR="007028E4" w:rsidRPr="007028E4" w:rsidRDefault="007028E4" w:rsidP="007028E4">
            <w:pPr>
              <w:spacing w:line="240" w:lineRule="auto"/>
              <w:jc w:val="center"/>
              <w:rPr>
                <w:rFonts w:eastAsia="Calibri"/>
                <w:b/>
                <w:i w:val="0"/>
                <w:sz w:val="22"/>
                <w:szCs w:val="22"/>
                <w:lang w:bidi="ar-SA"/>
              </w:rPr>
            </w:pPr>
            <w:r w:rsidRPr="007028E4">
              <w:rPr>
                <w:rFonts w:eastAsia="Calibri"/>
                <w:b/>
                <w:i w:val="0"/>
                <w:sz w:val="22"/>
                <w:szCs w:val="22"/>
                <w:lang w:bidi="ar-SA"/>
              </w:rPr>
              <w:t>Poddziałanie/ zakres Programu</w:t>
            </w:r>
          </w:p>
        </w:tc>
      </w:tr>
      <w:tr w:rsidR="007028E4" w:rsidRPr="007028E4" w:rsidTr="003E7D30">
        <w:trPr>
          <w:cantSplit/>
          <w:trHeight w:val="1656"/>
          <w:tblHeader/>
          <w:jc w:val="center"/>
        </w:trPr>
        <w:tc>
          <w:tcPr>
            <w:tcW w:w="2122" w:type="dxa"/>
            <w:vMerge/>
            <w:shd w:val="clear" w:color="auto" w:fill="FFFFFF"/>
          </w:tcPr>
          <w:p w:rsidR="007028E4" w:rsidRPr="007028E4" w:rsidRDefault="007028E4" w:rsidP="007028E4">
            <w:pPr>
              <w:spacing w:line="240" w:lineRule="auto"/>
              <w:jc w:val="left"/>
              <w:rPr>
                <w:rFonts w:eastAsia="Calibri"/>
                <w:i w:val="0"/>
                <w:sz w:val="22"/>
                <w:szCs w:val="22"/>
                <w:lang w:bidi="ar-SA"/>
              </w:rPr>
            </w:pPr>
          </w:p>
        </w:tc>
        <w:tc>
          <w:tcPr>
            <w:tcW w:w="1984" w:type="dxa"/>
            <w:shd w:val="clear" w:color="auto" w:fill="FFFFFF"/>
            <w:vAlign w:val="center"/>
          </w:tcPr>
          <w:p w:rsidR="007028E4" w:rsidRPr="007028E4" w:rsidRDefault="007028E4" w:rsidP="007028E4">
            <w:pPr>
              <w:spacing w:line="240" w:lineRule="auto"/>
              <w:jc w:val="center"/>
              <w:rPr>
                <w:rFonts w:eastAsia="Calibri"/>
                <w:i w:val="0"/>
                <w:sz w:val="22"/>
                <w:szCs w:val="22"/>
                <w:lang w:bidi="ar-SA"/>
              </w:rPr>
            </w:pPr>
            <w:r w:rsidRPr="007028E4">
              <w:rPr>
                <w:rFonts w:eastAsia="Calibri"/>
                <w:i w:val="0"/>
                <w:sz w:val="22"/>
                <w:szCs w:val="22"/>
                <w:lang w:bidi="ar-SA"/>
              </w:rPr>
              <w:t>Nazwa wskaźnika produktu</w:t>
            </w:r>
          </w:p>
        </w:tc>
        <w:tc>
          <w:tcPr>
            <w:tcW w:w="851" w:type="dxa"/>
            <w:shd w:val="clear" w:color="auto" w:fill="FFFFFF"/>
            <w:textDirection w:val="btLr"/>
            <w:vAlign w:val="center"/>
          </w:tcPr>
          <w:p w:rsidR="007028E4" w:rsidRPr="007028E4" w:rsidRDefault="007028E4" w:rsidP="007028E4">
            <w:pPr>
              <w:spacing w:line="240" w:lineRule="auto"/>
              <w:ind w:left="113" w:right="113"/>
              <w:jc w:val="center"/>
              <w:rPr>
                <w:rFonts w:eastAsia="Calibri"/>
                <w:i w:val="0"/>
                <w:sz w:val="22"/>
                <w:szCs w:val="22"/>
                <w:lang w:bidi="ar-SA"/>
              </w:rPr>
            </w:pPr>
            <w:r w:rsidRPr="007028E4">
              <w:rPr>
                <w:rFonts w:eastAsia="Calibri"/>
                <w:i w:val="0"/>
                <w:sz w:val="22"/>
                <w:szCs w:val="22"/>
                <w:lang w:bidi="ar-SA"/>
              </w:rPr>
              <w:t>Wartość z jednostką miary</w:t>
            </w:r>
          </w:p>
        </w:tc>
        <w:tc>
          <w:tcPr>
            <w:tcW w:w="850" w:type="dxa"/>
            <w:shd w:val="clear" w:color="auto" w:fill="FFFFFF"/>
            <w:textDirection w:val="btLr"/>
            <w:vAlign w:val="center"/>
          </w:tcPr>
          <w:p w:rsidR="007028E4" w:rsidRPr="007028E4" w:rsidRDefault="007028E4" w:rsidP="007028E4">
            <w:pPr>
              <w:spacing w:line="240" w:lineRule="auto"/>
              <w:ind w:left="113" w:right="113"/>
              <w:jc w:val="center"/>
              <w:rPr>
                <w:rFonts w:eastAsia="Calibri"/>
                <w:i w:val="0"/>
                <w:sz w:val="22"/>
                <w:szCs w:val="22"/>
                <w:lang w:bidi="ar-SA"/>
              </w:rPr>
            </w:pPr>
            <w:r w:rsidRPr="007028E4">
              <w:rPr>
                <w:rFonts w:eastAsia="Calibri"/>
                <w:i w:val="0"/>
                <w:sz w:val="22"/>
                <w:szCs w:val="22"/>
                <w:lang w:bidi="ar-SA"/>
              </w:rPr>
              <w:t>% realizacji wskaźnika narastająco</w:t>
            </w:r>
          </w:p>
        </w:tc>
        <w:tc>
          <w:tcPr>
            <w:tcW w:w="992" w:type="dxa"/>
            <w:shd w:val="clear" w:color="auto" w:fill="FFFFFF"/>
            <w:textDirection w:val="btLr"/>
            <w:vAlign w:val="center"/>
          </w:tcPr>
          <w:p w:rsidR="007028E4" w:rsidRPr="007028E4" w:rsidRDefault="007028E4" w:rsidP="007028E4">
            <w:pPr>
              <w:spacing w:line="240" w:lineRule="auto"/>
              <w:ind w:left="113" w:right="113"/>
              <w:jc w:val="center"/>
              <w:rPr>
                <w:rFonts w:eastAsia="Calibri"/>
                <w:i w:val="0"/>
                <w:sz w:val="22"/>
                <w:szCs w:val="22"/>
                <w:lang w:bidi="ar-SA"/>
              </w:rPr>
            </w:pPr>
            <w:r w:rsidRPr="007028E4">
              <w:rPr>
                <w:rFonts w:eastAsia="Calibri"/>
                <w:i w:val="0"/>
                <w:sz w:val="22"/>
                <w:szCs w:val="22"/>
                <w:lang w:bidi="ar-SA"/>
              </w:rPr>
              <w:t>Planowane wsparcie (zł)</w:t>
            </w:r>
          </w:p>
        </w:tc>
        <w:tc>
          <w:tcPr>
            <w:tcW w:w="709" w:type="dxa"/>
            <w:shd w:val="clear" w:color="auto" w:fill="FFFFFF"/>
            <w:textDirection w:val="btLr"/>
            <w:vAlign w:val="center"/>
          </w:tcPr>
          <w:p w:rsidR="007028E4" w:rsidRPr="007028E4" w:rsidRDefault="007028E4" w:rsidP="007028E4">
            <w:pPr>
              <w:spacing w:line="240" w:lineRule="auto"/>
              <w:ind w:left="113" w:right="113"/>
              <w:jc w:val="center"/>
              <w:rPr>
                <w:rFonts w:eastAsia="Calibri"/>
                <w:i w:val="0"/>
                <w:sz w:val="22"/>
                <w:szCs w:val="22"/>
                <w:lang w:bidi="ar-SA"/>
              </w:rPr>
            </w:pPr>
            <w:r w:rsidRPr="007028E4">
              <w:rPr>
                <w:rFonts w:eastAsia="Calibri"/>
                <w:i w:val="0"/>
                <w:sz w:val="22"/>
                <w:szCs w:val="22"/>
                <w:lang w:bidi="ar-SA"/>
              </w:rPr>
              <w:t>Wartość z jednostką miary</w:t>
            </w:r>
          </w:p>
        </w:tc>
        <w:tc>
          <w:tcPr>
            <w:tcW w:w="851" w:type="dxa"/>
            <w:shd w:val="clear" w:color="auto" w:fill="FFFFFF"/>
            <w:textDirection w:val="btLr"/>
            <w:vAlign w:val="center"/>
          </w:tcPr>
          <w:p w:rsidR="007028E4" w:rsidRPr="007028E4" w:rsidRDefault="007028E4" w:rsidP="007028E4">
            <w:pPr>
              <w:spacing w:line="240" w:lineRule="auto"/>
              <w:ind w:left="113" w:right="113"/>
              <w:jc w:val="center"/>
              <w:rPr>
                <w:rFonts w:eastAsia="Calibri"/>
                <w:i w:val="0"/>
                <w:sz w:val="22"/>
                <w:szCs w:val="22"/>
                <w:lang w:bidi="ar-SA"/>
              </w:rPr>
            </w:pPr>
            <w:r w:rsidRPr="007028E4">
              <w:rPr>
                <w:rFonts w:eastAsia="Calibri"/>
                <w:i w:val="0"/>
                <w:sz w:val="22"/>
                <w:szCs w:val="22"/>
                <w:lang w:bidi="ar-SA"/>
              </w:rPr>
              <w:t>% realizacji wskaźnika narastająco</w:t>
            </w:r>
          </w:p>
        </w:tc>
        <w:tc>
          <w:tcPr>
            <w:tcW w:w="868" w:type="dxa"/>
            <w:shd w:val="clear" w:color="auto" w:fill="FFFFFF"/>
            <w:textDirection w:val="btLr"/>
            <w:vAlign w:val="center"/>
          </w:tcPr>
          <w:p w:rsidR="007028E4" w:rsidRPr="007028E4" w:rsidRDefault="007028E4" w:rsidP="007028E4">
            <w:pPr>
              <w:spacing w:line="240" w:lineRule="auto"/>
              <w:ind w:left="113" w:right="113"/>
              <w:jc w:val="center"/>
              <w:rPr>
                <w:rFonts w:eastAsia="Calibri"/>
                <w:i w:val="0"/>
                <w:sz w:val="22"/>
                <w:szCs w:val="22"/>
                <w:lang w:bidi="ar-SA"/>
              </w:rPr>
            </w:pPr>
            <w:r w:rsidRPr="007028E4">
              <w:rPr>
                <w:rFonts w:eastAsia="Calibri"/>
                <w:i w:val="0"/>
                <w:sz w:val="22"/>
                <w:szCs w:val="22"/>
                <w:lang w:bidi="ar-SA"/>
              </w:rPr>
              <w:t>Planowane wsparcie (zł)</w:t>
            </w:r>
          </w:p>
        </w:tc>
        <w:tc>
          <w:tcPr>
            <w:tcW w:w="549" w:type="dxa"/>
            <w:shd w:val="clear" w:color="auto" w:fill="FFFFFF"/>
            <w:textDirection w:val="btLr"/>
            <w:vAlign w:val="center"/>
          </w:tcPr>
          <w:p w:rsidR="007028E4" w:rsidRPr="007028E4" w:rsidRDefault="007028E4" w:rsidP="007028E4">
            <w:pPr>
              <w:spacing w:line="240" w:lineRule="auto"/>
              <w:ind w:left="113" w:right="113"/>
              <w:jc w:val="center"/>
              <w:rPr>
                <w:rFonts w:eastAsia="Calibri"/>
                <w:i w:val="0"/>
                <w:sz w:val="22"/>
                <w:szCs w:val="22"/>
                <w:lang w:bidi="ar-SA"/>
              </w:rPr>
            </w:pPr>
            <w:r w:rsidRPr="007028E4">
              <w:rPr>
                <w:rFonts w:eastAsia="Calibri"/>
                <w:i w:val="0"/>
                <w:sz w:val="22"/>
                <w:szCs w:val="22"/>
                <w:lang w:bidi="ar-SA"/>
              </w:rPr>
              <w:t>Wartość z jednostką miary</w:t>
            </w:r>
          </w:p>
        </w:tc>
        <w:tc>
          <w:tcPr>
            <w:tcW w:w="851" w:type="dxa"/>
            <w:shd w:val="clear" w:color="auto" w:fill="FFFFFF"/>
            <w:textDirection w:val="btLr"/>
            <w:vAlign w:val="center"/>
          </w:tcPr>
          <w:p w:rsidR="007028E4" w:rsidRPr="007028E4" w:rsidRDefault="007028E4" w:rsidP="007028E4">
            <w:pPr>
              <w:spacing w:line="240" w:lineRule="auto"/>
              <w:ind w:left="113" w:right="113"/>
              <w:jc w:val="center"/>
              <w:rPr>
                <w:rFonts w:eastAsia="Calibri"/>
                <w:i w:val="0"/>
                <w:sz w:val="22"/>
                <w:szCs w:val="22"/>
                <w:lang w:bidi="ar-SA"/>
              </w:rPr>
            </w:pPr>
            <w:r w:rsidRPr="007028E4">
              <w:rPr>
                <w:rFonts w:eastAsia="Calibri"/>
                <w:i w:val="0"/>
                <w:sz w:val="22"/>
                <w:szCs w:val="22"/>
                <w:lang w:bidi="ar-SA"/>
              </w:rPr>
              <w:t>% realizacji wskaźnika narastająco</w:t>
            </w:r>
          </w:p>
        </w:tc>
        <w:tc>
          <w:tcPr>
            <w:tcW w:w="708" w:type="dxa"/>
            <w:gridSpan w:val="2"/>
            <w:shd w:val="clear" w:color="auto" w:fill="FFFFFF"/>
            <w:textDirection w:val="btLr"/>
            <w:vAlign w:val="center"/>
          </w:tcPr>
          <w:p w:rsidR="007028E4" w:rsidRPr="007028E4" w:rsidRDefault="007028E4" w:rsidP="007028E4">
            <w:pPr>
              <w:spacing w:line="240" w:lineRule="auto"/>
              <w:ind w:left="113" w:right="113"/>
              <w:jc w:val="center"/>
              <w:rPr>
                <w:rFonts w:eastAsia="Calibri"/>
                <w:i w:val="0"/>
                <w:sz w:val="22"/>
                <w:szCs w:val="22"/>
                <w:lang w:bidi="ar-SA"/>
              </w:rPr>
            </w:pPr>
            <w:r w:rsidRPr="007028E4">
              <w:rPr>
                <w:rFonts w:eastAsia="Calibri"/>
                <w:i w:val="0"/>
                <w:sz w:val="22"/>
                <w:szCs w:val="22"/>
                <w:lang w:bidi="ar-SA"/>
              </w:rPr>
              <w:t>Planowane wsparcie (zł)</w:t>
            </w:r>
          </w:p>
        </w:tc>
        <w:tc>
          <w:tcPr>
            <w:tcW w:w="851" w:type="dxa"/>
            <w:shd w:val="clear" w:color="auto" w:fill="FFFFFF"/>
            <w:textDirection w:val="btLr"/>
          </w:tcPr>
          <w:p w:rsidR="007028E4" w:rsidRPr="007028E4" w:rsidRDefault="007028E4" w:rsidP="007028E4">
            <w:pPr>
              <w:spacing w:line="240" w:lineRule="auto"/>
              <w:ind w:left="113" w:right="113"/>
              <w:jc w:val="center"/>
              <w:rPr>
                <w:rFonts w:eastAsia="Calibri"/>
                <w:i w:val="0"/>
                <w:sz w:val="22"/>
                <w:szCs w:val="22"/>
                <w:lang w:bidi="ar-SA"/>
              </w:rPr>
            </w:pPr>
            <w:r w:rsidRPr="007028E4">
              <w:rPr>
                <w:rFonts w:eastAsia="Calibri"/>
                <w:i w:val="0"/>
                <w:sz w:val="22"/>
                <w:szCs w:val="22"/>
                <w:lang w:bidi="ar-SA"/>
              </w:rPr>
              <w:t>Razem wartość wskaźników</w:t>
            </w:r>
          </w:p>
        </w:tc>
        <w:tc>
          <w:tcPr>
            <w:tcW w:w="992" w:type="dxa"/>
            <w:shd w:val="clear" w:color="auto" w:fill="FFFFFF"/>
            <w:textDirection w:val="btLr"/>
          </w:tcPr>
          <w:p w:rsidR="007028E4" w:rsidRPr="007028E4" w:rsidRDefault="007028E4" w:rsidP="007028E4">
            <w:pPr>
              <w:spacing w:line="240" w:lineRule="auto"/>
              <w:ind w:left="113" w:right="113"/>
              <w:jc w:val="center"/>
              <w:rPr>
                <w:rFonts w:eastAsia="Calibri"/>
                <w:i w:val="0"/>
                <w:sz w:val="22"/>
                <w:szCs w:val="22"/>
                <w:lang w:bidi="ar-SA"/>
              </w:rPr>
            </w:pPr>
            <w:r w:rsidRPr="007028E4">
              <w:rPr>
                <w:rFonts w:eastAsia="Calibri"/>
                <w:i w:val="0"/>
                <w:sz w:val="22"/>
                <w:szCs w:val="22"/>
                <w:lang w:bidi="ar-SA"/>
              </w:rPr>
              <w:t>Razem planowane wsparcie (zł)</w:t>
            </w:r>
          </w:p>
        </w:tc>
        <w:tc>
          <w:tcPr>
            <w:tcW w:w="992" w:type="dxa"/>
            <w:vMerge/>
            <w:shd w:val="clear" w:color="auto" w:fill="FFFFFF"/>
          </w:tcPr>
          <w:p w:rsidR="007028E4" w:rsidRPr="007028E4" w:rsidRDefault="007028E4" w:rsidP="007028E4">
            <w:pPr>
              <w:spacing w:line="240" w:lineRule="auto"/>
              <w:jc w:val="left"/>
              <w:rPr>
                <w:rFonts w:eastAsia="Calibri"/>
                <w:i w:val="0"/>
                <w:sz w:val="22"/>
                <w:szCs w:val="22"/>
                <w:lang w:bidi="ar-SA"/>
              </w:rPr>
            </w:pPr>
          </w:p>
        </w:tc>
        <w:tc>
          <w:tcPr>
            <w:tcW w:w="1560" w:type="dxa"/>
            <w:vMerge/>
            <w:shd w:val="clear" w:color="auto" w:fill="FFFFFF"/>
          </w:tcPr>
          <w:p w:rsidR="007028E4" w:rsidRPr="007028E4" w:rsidRDefault="007028E4" w:rsidP="007028E4">
            <w:pPr>
              <w:spacing w:line="240" w:lineRule="auto"/>
              <w:jc w:val="left"/>
              <w:rPr>
                <w:rFonts w:eastAsia="Calibri"/>
                <w:i w:val="0"/>
                <w:sz w:val="22"/>
                <w:szCs w:val="22"/>
                <w:lang w:bidi="ar-SA"/>
              </w:rPr>
            </w:pPr>
          </w:p>
        </w:tc>
      </w:tr>
      <w:tr w:rsidR="007028E4" w:rsidRPr="007028E4" w:rsidTr="007028E4">
        <w:trPr>
          <w:trHeight w:val="283"/>
          <w:jc w:val="center"/>
        </w:trPr>
        <w:tc>
          <w:tcPr>
            <w:tcW w:w="13178" w:type="dxa"/>
            <w:gridSpan w:val="14"/>
            <w:tcBorders>
              <w:bottom w:val="single" w:sz="4" w:space="0" w:color="auto"/>
            </w:tcBorders>
            <w:shd w:val="clear" w:color="auto" w:fill="D5DCE4"/>
            <w:vAlign w:val="center"/>
          </w:tcPr>
          <w:p w:rsidR="007028E4" w:rsidRPr="007028E4" w:rsidRDefault="007028E4" w:rsidP="007028E4">
            <w:pPr>
              <w:spacing w:line="240" w:lineRule="auto"/>
              <w:jc w:val="left"/>
              <w:rPr>
                <w:rFonts w:eastAsia="Calibri"/>
                <w:b/>
                <w:i w:val="0"/>
                <w:sz w:val="22"/>
                <w:szCs w:val="22"/>
                <w:lang w:bidi="ar-SA"/>
              </w:rPr>
            </w:pPr>
            <w:r w:rsidRPr="007028E4">
              <w:rPr>
                <w:rFonts w:eastAsia="Calibri"/>
                <w:b/>
                <w:i w:val="0"/>
                <w:sz w:val="22"/>
                <w:szCs w:val="22"/>
                <w:lang w:bidi="ar-SA"/>
              </w:rPr>
              <w:t>Cel szczegółowy 1.2 Rozwój gospodarczy obszaru LGD</w:t>
            </w:r>
          </w:p>
        </w:tc>
        <w:tc>
          <w:tcPr>
            <w:tcW w:w="992" w:type="dxa"/>
            <w:tcBorders>
              <w:bottom w:val="single" w:sz="4" w:space="0" w:color="auto"/>
            </w:tcBorders>
            <w:shd w:val="clear" w:color="auto" w:fill="D5DCE4"/>
            <w:vAlign w:val="center"/>
          </w:tcPr>
          <w:p w:rsidR="007028E4" w:rsidRPr="007028E4" w:rsidRDefault="007028E4" w:rsidP="007028E4">
            <w:pPr>
              <w:spacing w:line="240" w:lineRule="auto"/>
              <w:jc w:val="center"/>
              <w:rPr>
                <w:rFonts w:eastAsia="Calibri"/>
                <w:i w:val="0"/>
                <w:sz w:val="22"/>
                <w:szCs w:val="22"/>
                <w:lang w:bidi="ar-SA"/>
              </w:rPr>
            </w:pPr>
            <w:r w:rsidRPr="007028E4">
              <w:rPr>
                <w:rFonts w:eastAsia="Calibri"/>
                <w:i w:val="0"/>
                <w:sz w:val="22"/>
                <w:szCs w:val="22"/>
                <w:lang w:bidi="ar-SA"/>
              </w:rPr>
              <w:t>PROW</w:t>
            </w:r>
          </w:p>
        </w:tc>
        <w:tc>
          <w:tcPr>
            <w:tcW w:w="1560" w:type="dxa"/>
            <w:tcBorders>
              <w:bottom w:val="single" w:sz="4" w:space="0" w:color="auto"/>
            </w:tcBorders>
            <w:shd w:val="clear" w:color="auto" w:fill="D5DCE4"/>
          </w:tcPr>
          <w:p w:rsidR="007028E4" w:rsidRPr="007028E4" w:rsidRDefault="007028E4" w:rsidP="007028E4">
            <w:pPr>
              <w:spacing w:line="240" w:lineRule="auto"/>
              <w:jc w:val="left"/>
              <w:rPr>
                <w:rFonts w:eastAsia="Calibri"/>
                <w:i w:val="0"/>
                <w:sz w:val="22"/>
                <w:szCs w:val="22"/>
                <w:lang w:bidi="ar-SA"/>
              </w:rPr>
            </w:pPr>
          </w:p>
        </w:tc>
      </w:tr>
      <w:tr w:rsidR="007028E4" w:rsidRPr="007028E4" w:rsidTr="003E7D30">
        <w:trPr>
          <w:cantSplit/>
          <w:trHeight w:val="784"/>
          <w:jc w:val="center"/>
        </w:trPr>
        <w:tc>
          <w:tcPr>
            <w:tcW w:w="2122" w:type="dxa"/>
            <w:tcBorders>
              <w:bottom w:val="nil"/>
            </w:tcBorders>
            <w:shd w:val="clear" w:color="auto" w:fill="FFFFFF"/>
            <w:vAlign w:val="center"/>
          </w:tcPr>
          <w:p w:rsidR="007028E4" w:rsidRPr="007028E4" w:rsidRDefault="007028E4" w:rsidP="007028E4">
            <w:pPr>
              <w:spacing w:line="240" w:lineRule="auto"/>
              <w:ind w:right="113"/>
              <w:jc w:val="left"/>
              <w:rPr>
                <w:rFonts w:eastAsia="Calibri"/>
                <w:i w:val="0"/>
                <w:color w:val="000000"/>
                <w:sz w:val="22"/>
                <w:szCs w:val="22"/>
                <w:lang w:bidi="ar-SA"/>
              </w:rPr>
            </w:pPr>
            <w:r w:rsidRPr="007028E4">
              <w:rPr>
                <w:rFonts w:eastAsia="Calibri"/>
                <w:i w:val="0"/>
                <w:color w:val="000000"/>
                <w:sz w:val="22"/>
                <w:szCs w:val="22"/>
                <w:lang w:bidi="ar-SA"/>
              </w:rPr>
              <w:t>1.2.1 Rozwój działalności gospodarczej.</w:t>
            </w:r>
          </w:p>
        </w:tc>
        <w:tc>
          <w:tcPr>
            <w:tcW w:w="1984" w:type="dxa"/>
            <w:tcBorders>
              <w:bottom w:val="nil"/>
            </w:tcBorders>
            <w:shd w:val="clear" w:color="auto" w:fill="FFFFFF"/>
            <w:vAlign w:val="center"/>
          </w:tcPr>
          <w:p w:rsidR="007028E4" w:rsidRPr="007028E4" w:rsidRDefault="007028E4" w:rsidP="007028E4">
            <w:pPr>
              <w:spacing w:line="240" w:lineRule="auto"/>
              <w:jc w:val="left"/>
              <w:rPr>
                <w:rFonts w:eastAsia="Calibri"/>
                <w:i w:val="0"/>
                <w:color w:val="000000"/>
                <w:sz w:val="22"/>
                <w:szCs w:val="22"/>
                <w:lang w:bidi="ar-SA"/>
              </w:rPr>
            </w:pPr>
            <w:r w:rsidRPr="007028E4">
              <w:rPr>
                <w:rFonts w:eastAsia="Calibri"/>
                <w:i w:val="0"/>
                <w:color w:val="000000"/>
                <w:sz w:val="22"/>
                <w:szCs w:val="22"/>
                <w:lang w:bidi="ar-SA"/>
              </w:rPr>
              <w:t>Liczba operacji polegających na rozwoju istniejącego przedsiębiorstwa</w:t>
            </w:r>
          </w:p>
        </w:tc>
        <w:tc>
          <w:tcPr>
            <w:tcW w:w="851" w:type="dxa"/>
            <w:tcBorders>
              <w:bottom w:val="single" w:sz="4" w:space="0" w:color="auto"/>
            </w:tcBorders>
            <w:shd w:val="clear" w:color="auto" w:fill="auto"/>
            <w:vAlign w:val="center"/>
          </w:tcPr>
          <w:p w:rsidR="007028E4" w:rsidRPr="007028E4" w:rsidRDefault="00FA5BE7" w:rsidP="007028E4">
            <w:pPr>
              <w:spacing w:line="240" w:lineRule="auto"/>
              <w:jc w:val="right"/>
              <w:rPr>
                <w:rFonts w:eastAsia="Calibri"/>
                <w:i w:val="0"/>
                <w:sz w:val="22"/>
                <w:szCs w:val="22"/>
                <w:lang w:bidi="ar-SA"/>
              </w:rPr>
            </w:pPr>
            <w:r>
              <w:rPr>
                <w:rFonts w:eastAsia="Calibri"/>
                <w:i w:val="0"/>
                <w:sz w:val="22"/>
                <w:szCs w:val="22"/>
                <w:highlight w:val="yellow"/>
                <w:lang w:bidi="ar-SA"/>
              </w:rPr>
              <w:t>8</w:t>
            </w:r>
            <w:r w:rsidR="007028E4" w:rsidRPr="00D919C3">
              <w:rPr>
                <w:rFonts w:eastAsia="Calibri"/>
                <w:i w:val="0"/>
                <w:sz w:val="22"/>
                <w:szCs w:val="22"/>
                <w:highlight w:val="yellow"/>
                <w:lang w:bidi="ar-SA"/>
              </w:rPr>
              <w:t xml:space="preserve"> szt.</w:t>
            </w:r>
          </w:p>
        </w:tc>
        <w:tc>
          <w:tcPr>
            <w:tcW w:w="850"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sz w:val="22"/>
                <w:szCs w:val="22"/>
                <w:lang w:bidi="ar-SA"/>
              </w:rPr>
            </w:pPr>
            <w:r w:rsidRPr="007028E4">
              <w:rPr>
                <w:rFonts w:eastAsia="Calibri"/>
                <w:i w:val="0"/>
                <w:sz w:val="22"/>
                <w:szCs w:val="22"/>
                <w:lang w:bidi="ar-SA"/>
              </w:rPr>
              <w:t>100</w:t>
            </w:r>
          </w:p>
        </w:tc>
        <w:tc>
          <w:tcPr>
            <w:tcW w:w="992" w:type="dxa"/>
            <w:tcBorders>
              <w:bottom w:val="single" w:sz="4" w:space="0" w:color="auto"/>
            </w:tcBorders>
            <w:shd w:val="clear" w:color="auto" w:fill="auto"/>
            <w:vAlign w:val="center"/>
          </w:tcPr>
          <w:p w:rsidR="007028E4" w:rsidRPr="007028E4" w:rsidRDefault="00DE5C87" w:rsidP="007028E4">
            <w:pPr>
              <w:spacing w:line="240" w:lineRule="auto"/>
              <w:jc w:val="right"/>
              <w:rPr>
                <w:rFonts w:eastAsia="Calibri"/>
                <w:i w:val="0"/>
                <w:sz w:val="22"/>
                <w:szCs w:val="22"/>
                <w:lang w:bidi="ar-SA"/>
              </w:rPr>
            </w:pPr>
            <w:r w:rsidRPr="00DE5C87">
              <w:rPr>
                <w:rFonts w:eastAsia="Calibri"/>
                <w:i w:val="0"/>
                <w:sz w:val="22"/>
                <w:szCs w:val="22"/>
                <w:highlight w:val="yellow"/>
                <w:lang w:bidi="ar-SA"/>
              </w:rPr>
              <w:t>1 15</w:t>
            </w:r>
            <w:r w:rsidR="007028E4" w:rsidRPr="00DE5C87">
              <w:rPr>
                <w:rFonts w:eastAsia="Calibri"/>
                <w:i w:val="0"/>
                <w:sz w:val="22"/>
                <w:szCs w:val="22"/>
                <w:highlight w:val="yellow"/>
                <w:lang w:bidi="ar-SA"/>
              </w:rPr>
              <w:t>0 000</w:t>
            </w:r>
          </w:p>
        </w:tc>
        <w:tc>
          <w:tcPr>
            <w:tcW w:w="709" w:type="dxa"/>
            <w:tcBorders>
              <w:bottom w:val="single" w:sz="4" w:space="0" w:color="auto"/>
            </w:tcBorders>
            <w:shd w:val="clear" w:color="auto" w:fill="auto"/>
            <w:vAlign w:val="center"/>
          </w:tcPr>
          <w:p w:rsidR="007028E4" w:rsidRPr="007028E4" w:rsidRDefault="007028E4" w:rsidP="007374F3">
            <w:pPr>
              <w:spacing w:line="240" w:lineRule="auto"/>
              <w:jc w:val="center"/>
              <w:rPr>
                <w:rFonts w:eastAsia="Calibri"/>
                <w:i w:val="0"/>
                <w:sz w:val="22"/>
                <w:szCs w:val="22"/>
                <w:lang w:bidi="ar-SA"/>
              </w:rPr>
            </w:pPr>
            <w:r w:rsidRPr="007028E4">
              <w:rPr>
                <w:rFonts w:eastAsia="Calibri"/>
                <w:i w:val="0"/>
                <w:sz w:val="22"/>
                <w:szCs w:val="22"/>
                <w:lang w:bidi="ar-SA"/>
              </w:rPr>
              <w:t>–</w:t>
            </w:r>
          </w:p>
        </w:tc>
        <w:tc>
          <w:tcPr>
            <w:tcW w:w="851" w:type="dxa"/>
            <w:tcBorders>
              <w:bottom w:val="single" w:sz="4" w:space="0" w:color="auto"/>
            </w:tcBorders>
            <w:shd w:val="clear" w:color="auto" w:fill="auto"/>
            <w:vAlign w:val="center"/>
          </w:tcPr>
          <w:p w:rsidR="007028E4" w:rsidRPr="007028E4" w:rsidRDefault="007028E4" w:rsidP="007374F3">
            <w:pPr>
              <w:spacing w:line="240" w:lineRule="auto"/>
              <w:jc w:val="center"/>
              <w:rPr>
                <w:rFonts w:eastAsia="Calibri"/>
                <w:i w:val="0"/>
                <w:sz w:val="22"/>
                <w:szCs w:val="22"/>
                <w:lang w:bidi="ar-SA"/>
              </w:rPr>
            </w:pPr>
            <w:r w:rsidRPr="007028E4">
              <w:rPr>
                <w:rFonts w:eastAsia="Calibri"/>
                <w:i w:val="0"/>
                <w:sz w:val="22"/>
                <w:szCs w:val="22"/>
                <w:lang w:bidi="ar-SA"/>
              </w:rPr>
              <w:t>–</w:t>
            </w:r>
          </w:p>
        </w:tc>
        <w:tc>
          <w:tcPr>
            <w:tcW w:w="868" w:type="dxa"/>
            <w:tcBorders>
              <w:bottom w:val="single" w:sz="4" w:space="0" w:color="auto"/>
            </w:tcBorders>
            <w:shd w:val="clear" w:color="auto" w:fill="auto"/>
            <w:vAlign w:val="center"/>
          </w:tcPr>
          <w:p w:rsidR="007028E4" w:rsidRPr="007028E4" w:rsidRDefault="007028E4" w:rsidP="007374F3">
            <w:pPr>
              <w:spacing w:line="240" w:lineRule="auto"/>
              <w:jc w:val="center"/>
              <w:rPr>
                <w:rFonts w:eastAsia="Calibri"/>
                <w:i w:val="0"/>
                <w:sz w:val="22"/>
                <w:szCs w:val="22"/>
                <w:lang w:bidi="ar-SA"/>
              </w:rPr>
            </w:pPr>
            <w:r w:rsidRPr="007028E4">
              <w:rPr>
                <w:rFonts w:eastAsia="Calibri"/>
                <w:i w:val="0"/>
                <w:sz w:val="22"/>
                <w:szCs w:val="22"/>
                <w:lang w:bidi="ar-SA"/>
              </w:rPr>
              <w:t>–</w:t>
            </w:r>
          </w:p>
        </w:tc>
        <w:tc>
          <w:tcPr>
            <w:tcW w:w="549" w:type="dxa"/>
            <w:tcBorders>
              <w:bottom w:val="single" w:sz="4" w:space="0" w:color="auto"/>
            </w:tcBorders>
            <w:shd w:val="clear" w:color="auto" w:fill="auto"/>
            <w:vAlign w:val="center"/>
          </w:tcPr>
          <w:p w:rsidR="007028E4" w:rsidRPr="007028E4" w:rsidRDefault="007028E4" w:rsidP="007374F3">
            <w:pPr>
              <w:spacing w:line="240" w:lineRule="auto"/>
              <w:jc w:val="center"/>
              <w:rPr>
                <w:rFonts w:eastAsia="Calibri"/>
                <w:i w:val="0"/>
                <w:sz w:val="22"/>
                <w:szCs w:val="22"/>
                <w:lang w:bidi="ar-SA"/>
              </w:rPr>
            </w:pPr>
            <w:r w:rsidRPr="007028E4">
              <w:rPr>
                <w:rFonts w:eastAsia="Calibri"/>
                <w:i w:val="0"/>
                <w:sz w:val="22"/>
                <w:szCs w:val="22"/>
                <w:lang w:bidi="ar-SA"/>
              </w:rPr>
              <w:t>–</w:t>
            </w:r>
          </w:p>
        </w:tc>
        <w:tc>
          <w:tcPr>
            <w:tcW w:w="851" w:type="dxa"/>
            <w:tcBorders>
              <w:bottom w:val="single" w:sz="4" w:space="0" w:color="auto"/>
            </w:tcBorders>
            <w:shd w:val="clear" w:color="auto" w:fill="auto"/>
            <w:vAlign w:val="center"/>
          </w:tcPr>
          <w:p w:rsidR="007028E4" w:rsidRPr="007028E4" w:rsidRDefault="007028E4" w:rsidP="007374F3">
            <w:pPr>
              <w:spacing w:line="240" w:lineRule="auto"/>
              <w:jc w:val="center"/>
              <w:rPr>
                <w:rFonts w:eastAsia="Calibri"/>
                <w:i w:val="0"/>
                <w:sz w:val="22"/>
                <w:szCs w:val="22"/>
                <w:lang w:bidi="ar-SA"/>
              </w:rPr>
            </w:pPr>
            <w:r w:rsidRPr="007028E4">
              <w:rPr>
                <w:rFonts w:eastAsia="Calibri"/>
                <w:i w:val="0"/>
                <w:sz w:val="22"/>
                <w:szCs w:val="22"/>
                <w:lang w:bidi="ar-SA"/>
              </w:rPr>
              <w:t>–</w:t>
            </w:r>
          </w:p>
        </w:tc>
        <w:tc>
          <w:tcPr>
            <w:tcW w:w="708" w:type="dxa"/>
            <w:gridSpan w:val="2"/>
            <w:tcBorders>
              <w:bottom w:val="single" w:sz="4" w:space="0" w:color="auto"/>
            </w:tcBorders>
            <w:shd w:val="clear" w:color="auto" w:fill="auto"/>
            <w:vAlign w:val="center"/>
          </w:tcPr>
          <w:p w:rsidR="007028E4" w:rsidRPr="007028E4" w:rsidRDefault="007028E4" w:rsidP="007374F3">
            <w:pPr>
              <w:spacing w:line="240" w:lineRule="auto"/>
              <w:jc w:val="center"/>
              <w:rPr>
                <w:rFonts w:eastAsia="Calibri"/>
                <w:i w:val="0"/>
                <w:sz w:val="22"/>
                <w:szCs w:val="22"/>
                <w:lang w:bidi="ar-SA"/>
              </w:rPr>
            </w:pPr>
            <w:r w:rsidRPr="007028E4">
              <w:rPr>
                <w:rFonts w:eastAsia="Calibri"/>
                <w:i w:val="0"/>
                <w:sz w:val="22"/>
                <w:szCs w:val="22"/>
                <w:lang w:bidi="ar-SA"/>
              </w:rPr>
              <w:t>–</w:t>
            </w:r>
          </w:p>
        </w:tc>
        <w:tc>
          <w:tcPr>
            <w:tcW w:w="851" w:type="dxa"/>
            <w:tcBorders>
              <w:bottom w:val="single" w:sz="4" w:space="0" w:color="auto"/>
            </w:tcBorders>
            <w:shd w:val="clear" w:color="auto" w:fill="auto"/>
            <w:vAlign w:val="center"/>
          </w:tcPr>
          <w:p w:rsidR="007028E4" w:rsidRPr="007028E4" w:rsidRDefault="00FA5BE7" w:rsidP="007028E4">
            <w:pPr>
              <w:spacing w:line="240" w:lineRule="auto"/>
              <w:jc w:val="right"/>
              <w:rPr>
                <w:rFonts w:eastAsia="Calibri"/>
                <w:i w:val="0"/>
                <w:sz w:val="22"/>
                <w:szCs w:val="22"/>
                <w:lang w:bidi="ar-SA"/>
              </w:rPr>
            </w:pPr>
            <w:r w:rsidRPr="00FA5BE7">
              <w:rPr>
                <w:rFonts w:eastAsia="Calibri"/>
                <w:i w:val="0"/>
                <w:sz w:val="22"/>
                <w:szCs w:val="22"/>
                <w:highlight w:val="yellow"/>
                <w:lang w:bidi="ar-SA"/>
              </w:rPr>
              <w:t>8</w:t>
            </w:r>
          </w:p>
        </w:tc>
        <w:tc>
          <w:tcPr>
            <w:tcW w:w="992" w:type="dxa"/>
            <w:tcBorders>
              <w:bottom w:val="single" w:sz="4" w:space="0" w:color="auto"/>
            </w:tcBorders>
            <w:shd w:val="clear" w:color="auto" w:fill="auto"/>
            <w:vAlign w:val="center"/>
          </w:tcPr>
          <w:p w:rsidR="007028E4" w:rsidRPr="007028E4" w:rsidRDefault="00213E43" w:rsidP="007028E4">
            <w:pPr>
              <w:spacing w:line="240" w:lineRule="auto"/>
              <w:jc w:val="right"/>
              <w:rPr>
                <w:rFonts w:eastAsia="Calibri"/>
                <w:i w:val="0"/>
                <w:sz w:val="22"/>
                <w:szCs w:val="22"/>
                <w:lang w:bidi="ar-SA"/>
              </w:rPr>
            </w:pPr>
            <w:r w:rsidRPr="00DE5C87">
              <w:rPr>
                <w:rFonts w:eastAsia="Calibri"/>
                <w:i w:val="0"/>
                <w:sz w:val="22"/>
                <w:szCs w:val="22"/>
                <w:highlight w:val="yellow"/>
                <w:lang w:bidi="ar-SA"/>
              </w:rPr>
              <w:t xml:space="preserve">1 </w:t>
            </w:r>
            <w:r w:rsidR="00DE5C87" w:rsidRPr="00DE5C87">
              <w:rPr>
                <w:rFonts w:eastAsia="Calibri"/>
                <w:i w:val="0"/>
                <w:sz w:val="22"/>
                <w:szCs w:val="22"/>
                <w:highlight w:val="yellow"/>
                <w:lang w:bidi="ar-SA"/>
              </w:rPr>
              <w:t>15</w:t>
            </w:r>
            <w:r w:rsidR="007028E4" w:rsidRPr="00DE5C87">
              <w:rPr>
                <w:rFonts w:eastAsia="Calibri"/>
                <w:i w:val="0"/>
                <w:sz w:val="22"/>
                <w:szCs w:val="22"/>
                <w:highlight w:val="yellow"/>
                <w:lang w:bidi="ar-SA"/>
              </w:rPr>
              <w:t>0 000</w:t>
            </w:r>
          </w:p>
        </w:tc>
        <w:tc>
          <w:tcPr>
            <w:tcW w:w="992" w:type="dxa"/>
            <w:shd w:val="clear" w:color="auto" w:fill="auto"/>
            <w:vAlign w:val="center"/>
          </w:tcPr>
          <w:p w:rsidR="007028E4" w:rsidRPr="007028E4" w:rsidRDefault="007028E4" w:rsidP="007028E4">
            <w:pPr>
              <w:spacing w:line="240" w:lineRule="auto"/>
              <w:jc w:val="center"/>
              <w:rPr>
                <w:rFonts w:eastAsia="Calibri"/>
                <w:i w:val="0"/>
                <w:sz w:val="22"/>
                <w:szCs w:val="22"/>
                <w:lang w:bidi="ar-SA"/>
              </w:rPr>
            </w:pPr>
            <w:r w:rsidRPr="007028E4">
              <w:rPr>
                <w:rFonts w:eastAsia="Calibri"/>
                <w:i w:val="0"/>
                <w:sz w:val="22"/>
                <w:szCs w:val="22"/>
                <w:lang w:bidi="ar-SA"/>
              </w:rPr>
              <w:t>PROW</w:t>
            </w:r>
          </w:p>
        </w:tc>
        <w:tc>
          <w:tcPr>
            <w:tcW w:w="1560" w:type="dxa"/>
            <w:tcBorders>
              <w:bottom w:val="single" w:sz="4" w:space="0" w:color="auto"/>
            </w:tcBorders>
            <w:vAlign w:val="center"/>
          </w:tcPr>
          <w:p w:rsidR="007028E4" w:rsidRPr="007028E4" w:rsidRDefault="007028E4" w:rsidP="007028E4">
            <w:pPr>
              <w:spacing w:line="240" w:lineRule="auto"/>
              <w:jc w:val="left"/>
              <w:rPr>
                <w:rFonts w:eastAsia="Calibri"/>
                <w:i w:val="0"/>
                <w:sz w:val="22"/>
                <w:szCs w:val="22"/>
                <w:lang w:bidi="ar-SA"/>
              </w:rPr>
            </w:pPr>
            <w:r w:rsidRPr="007028E4">
              <w:rPr>
                <w:rFonts w:eastAsia="Calibri"/>
                <w:i w:val="0"/>
                <w:sz w:val="22"/>
                <w:szCs w:val="22"/>
                <w:lang w:bidi="ar-SA"/>
              </w:rPr>
              <w:t>19.2 Wdrażanie LSR</w:t>
            </w:r>
          </w:p>
        </w:tc>
      </w:tr>
      <w:tr w:rsidR="007028E4" w:rsidRPr="007028E4" w:rsidTr="003E7D30">
        <w:trPr>
          <w:cantSplit/>
          <w:trHeight w:val="1071"/>
          <w:jc w:val="center"/>
        </w:trPr>
        <w:tc>
          <w:tcPr>
            <w:tcW w:w="2122" w:type="dxa"/>
            <w:tcBorders>
              <w:bottom w:val="nil"/>
            </w:tcBorders>
            <w:shd w:val="clear" w:color="auto" w:fill="FFFFFF"/>
            <w:vAlign w:val="center"/>
          </w:tcPr>
          <w:p w:rsidR="007028E4" w:rsidRPr="007028E4" w:rsidRDefault="007028E4" w:rsidP="007028E4">
            <w:pPr>
              <w:spacing w:line="240" w:lineRule="auto"/>
              <w:ind w:right="113"/>
              <w:jc w:val="left"/>
              <w:rPr>
                <w:rFonts w:eastAsia="Calibri"/>
                <w:i w:val="0"/>
                <w:color w:val="000000"/>
                <w:sz w:val="22"/>
                <w:szCs w:val="22"/>
                <w:lang w:bidi="ar-SA"/>
              </w:rPr>
            </w:pPr>
            <w:r w:rsidRPr="007028E4">
              <w:rPr>
                <w:rFonts w:eastAsia="Calibri"/>
                <w:i w:val="0"/>
                <w:color w:val="000000"/>
                <w:sz w:val="22"/>
                <w:szCs w:val="22"/>
                <w:lang w:bidi="ar-SA"/>
              </w:rPr>
              <w:t>1.2.2 Rozwój innej działalności gospodarczej.</w:t>
            </w:r>
          </w:p>
        </w:tc>
        <w:tc>
          <w:tcPr>
            <w:tcW w:w="1984" w:type="dxa"/>
            <w:tcBorders>
              <w:bottom w:val="nil"/>
            </w:tcBorders>
            <w:shd w:val="clear" w:color="auto" w:fill="FFFFFF"/>
            <w:vAlign w:val="center"/>
          </w:tcPr>
          <w:p w:rsidR="007028E4" w:rsidRPr="007028E4" w:rsidRDefault="007028E4" w:rsidP="007028E4">
            <w:pPr>
              <w:spacing w:line="240" w:lineRule="auto"/>
              <w:jc w:val="left"/>
              <w:rPr>
                <w:rFonts w:eastAsia="Calibri"/>
                <w:i w:val="0"/>
                <w:color w:val="000000"/>
                <w:sz w:val="22"/>
                <w:szCs w:val="22"/>
                <w:lang w:bidi="ar-SA"/>
              </w:rPr>
            </w:pPr>
            <w:r w:rsidRPr="007028E4">
              <w:rPr>
                <w:rFonts w:eastAsia="Calibri"/>
                <w:i w:val="0"/>
                <w:color w:val="000000"/>
                <w:sz w:val="22"/>
                <w:szCs w:val="22"/>
                <w:lang w:bidi="ar-SA"/>
              </w:rPr>
              <w:t>Liczba operacji polegających na rozwoju istniejącego przedsiębiorstwa</w:t>
            </w:r>
          </w:p>
        </w:tc>
        <w:tc>
          <w:tcPr>
            <w:tcW w:w="851"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sz w:val="22"/>
                <w:szCs w:val="22"/>
                <w:lang w:bidi="ar-SA"/>
              </w:rPr>
            </w:pPr>
            <w:r w:rsidRPr="007028E4">
              <w:rPr>
                <w:rFonts w:eastAsia="Calibri"/>
                <w:i w:val="0"/>
                <w:sz w:val="22"/>
                <w:szCs w:val="22"/>
                <w:lang w:bidi="ar-SA"/>
              </w:rPr>
              <w:t>4 szt.</w:t>
            </w:r>
          </w:p>
        </w:tc>
        <w:tc>
          <w:tcPr>
            <w:tcW w:w="850"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sz w:val="22"/>
                <w:szCs w:val="22"/>
                <w:lang w:bidi="ar-SA"/>
              </w:rPr>
            </w:pPr>
            <w:r w:rsidRPr="007028E4">
              <w:rPr>
                <w:rFonts w:eastAsia="Calibri"/>
                <w:i w:val="0"/>
                <w:sz w:val="22"/>
                <w:szCs w:val="22"/>
                <w:lang w:bidi="ar-SA"/>
              </w:rPr>
              <w:t>100</w:t>
            </w:r>
          </w:p>
        </w:tc>
        <w:tc>
          <w:tcPr>
            <w:tcW w:w="992"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color w:val="000000"/>
                <w:sz w:val="22"/>
                <w:szCs w:val="22"/>
                <w:lang w:bidi="ar-SA"/>
              </w:rPr>
            </w:pPr>
            <w:r w:rsidRPr="007028E4">
              <w:rPr>
                <w:rFonts w:eastAsia="Calibri"/>
                <w:i w:val="0"/>
                <w:sz w:val="22"/>
                <w:szCs w:val="22"/>
                <w:lang w:bidi="ar-SA"/>
              </w:rPr>
              <w:t>700 000</w:t>
            </w:r>
          </w:p>
        </w:tc>
        <w:tc>
          <w:tcPr>
            <w:tcW w:w="709" w:type="dxa"/>
            <w:tcBorders>
              <w:bottom w:val="single" w:sz="4" w:space="0" w:color="auto"/>
            </w:tcBorders>
            <w:shd w:val="clear" w:color="auto" w:fill="auto"/>
            <w:vAlign w:val="center"/>
          </w:tcPr>
          <w:p w:rsidR="007028E4" w:rsidRPr="007028E4" w:rsidRDefault="007028E4" w:rsidP="007374F3">
            <w:pPr>
              <w:spacing w:line="240" w:lineRule="auto"/>
              <w:jc w:val="center"/>
              <w:rPr>
                <w:rFonts w:eastAsia="Calibri"/>
                <w:i w:val="0"/>
                <w:color w:val="000000"/>
                <w:sz w:val="22"/>
                <w:szCs w:val="22"/>
                <w:lang w:bidi="ar-SA"/>
              </w:rPr>
            </w:pPr>
            <w:r w:rsidRPr="007028E4">
              <w:rPr>
                <w:rFonts w:eastAsia="Calibri"/>
                <w:i w:val="0"/>
                <w:sz w:val="22"/>
                <w:szCs w:val="22"/>
                <w:lang w:bidi="ar-SA"/>
              </w:rPr>
              <w:t>–</w:t>
            </w:r>
          </w:p>
        </w:tc>
        <w:tc>
          <w:tcPr>
            <w:tcW w:w="851" w:type="dxa"/>
            <w:tcBorders>
              <w:bottom w:val="single" w:sz="4" w:space="0" w:color="auto"/>
            </w:tcBorders>
            <w:shd w:val="clear" w:color="auto" w:fill="auto"/>
            <w:vAlign w:val="center"/>
          </w:tcPr>
          <w:p w:rsidR="007028E4" w:rsidRPr="007028E4" w:rsidRDefault="007028E4" w:rsidP="007374F3">
            <w:pPr>
              <w:spacing w:line="240" w:lineRule="auto"/>
              <w:jc w:val="center"/>
              <w:rPr>
                <w:rFonts w:eastAsia="Calibri"/>
                <w:i w:val="0"/>
                <w:color w:val="000000"/>
                <w:sz w:val="22"/>
                <w:szCs w:val="22"/>
                <w:lang w:bidi="ar-SA"/>
              </w:rPr>
            </w:pPr>
            <w:r w:rsidRPr="007028E4">
              <w:rPr>
                <w:rFonts w:eastAsia="Calibri"/>
                <w:i w:val="0"/>
                <w:sz w:val="22"/>
                <w:szCs w:val="22"/>
                <w:lang w:bidi="ar-SA"/>
              </w:rPr>
              <w:t>–</w:t>
            </w:r>
          </w:p>
        </w:tc>
        <w:tc>
          <w:tcPr>
            <w:tcW w:w="868" w:type="dxa"/>
            <w:tcBorders>
              <w:bottom w:val="single" w:sz="4" w:space="0" w:color="auto"/>
            </w:tcBorders>
            <w:shd w:val="clear" w:color="auto" w:fill="auto"/>
            <w:vAlign w:val="center"/>
          </w:tcPr>
          <w:p w:rsidR="007028E4" w:rsidRPr="007028E4" w:rsidRDefault="007028E4" w:rsidP="007374F3">
            <w:pPr>
              <w:spacing w:line="240" w:lineRule="auto"/>
              <w:jc w:val="center"/>
              <w:rPr>
                <w:rFonts w:eastAsia="Calibri"/>
                <w:i w:val="0"/>
                <w:color w:val="000000"/>
                <w:sz w:val="22"/>
                <w:szCs w:val="22"/>
                <w:lang w:bidi="ar-SA"/>
              </w:rPr>
            </w:pPr>
            <w:r w:rsidRPr="007028E4">
              <w:rPr>
                <w:rFonts w:eastAsia="Calibri"/>
                <w:i w:val="0"/>
                <w:sz w:val="22"/>
                <w:szCs w:val="22"/>
                <w:lang w:bidi="ar-SA"/>
              </w:rPr>
              <w:t>–</w:t>
            </w:r>
          </w:p>
        </w:tc>
        <w:tc>
          <w:tcPr>
            <w:tcW w:w="549" w:type="dxa"/>
            <w:tcBorders>
              <w:bottom w:val="single" w:sz="4" w:space="0" w:color="auto"/>
            </w:tcBorders>
            <w:shd w:val="clear" w:color="auto" w:fill="auto"/>
            <w:vAlign w:val="center"/>
          </w:tcPr>
          <w:p w:rsidR="007028E4" w:rsidRPr="007028E4" w:rsidRDefault="007028E4" w:rsidP="007374F3">
            <w:pPr>
              <w:spacing w:line="240" w:lineRule="auto"/>
              <w:jc w:val="center"/>
              <w:rPr>
                <w:rFonts w:eastAsia="Calibri"/>
                <w:i w:val="0"/>
                <w:color w:val="000000"/>
                <w:sz w:val="22"/>
                <w:szCs w:val="22"/>
                <w:lang w:bidi="ar-SA"/>
              </w:rPr>
            </w:pPr>
            <w:r w:rsidRPr="007028E4">
              <w:rPr>
                <w:rFonts w:eastAsia="Calibri"/>
                <w:i w:val="0"/>
                <w:sz w:val="22"/>
                <w:szCs w:val="22"/>
                <w:lang w:bidi="ar-SA"/>
              </w:rPr>
              <w:t>–</w:t>
            </w:r>
          </w:p>
        </w:tc>
        <w:tc>
          <w:tcPr>
            <w:tcW w:w="851" w:type="dxa"/>
            <w:tcBorders>
              <w:bottom w:val="single" w:sz="4" w:space="0" w:color="auto"/>
            </w:tcBorders>
            <w:shd w:val="clear" w:color="auto" w:fill="auto"/>
            <w:vAlign w:val="center"/>
          </w:tcPr>
          <w:p w:rsidR="007028E4" w:rsidRPr="007028E4" w:rsidRDefault="007028E4" w:rsidP="007374F3">
            <w:pPr>
              <w:spacing w:line="240" w:lineRule="auto"/>
              <w:jc w:val="center"/>
              <w:rPr>
                <w:rFonts w:eastAsia="Calibri"/>
                <w:i w:val="0"/>
                <w:color w:val="000000"/>
                <w:sz w:val="22"/>
                <w:szCs w:val="22"/>
                <w:lang w:bidi="ar-SA"/>
              </w:rPr>
            </w:pPr>
            <w:r w:rsidRPr="007028E4">
              <w:rPr>
                <w:rFonts w:eastAsia="Calibri"/>
                <w:i w:val="0"/>
                <w:sz w:val="22"/>
                <w:szCs w:val="22"/>
                <w:lang w:bidi="ar-SA"/>
              </w:rPr>
              <w:t>–</w:t>
            </w:r>
          </w:p>
        </w:tc>
        <w:tc>
          <w:tcPr>
            <w:tcW w:w="708" w:type="dxa"/>
            <w:gridSpan w:val="2"/>
            <w:tcBorders>
              <w:bottom w:val="single" w:sz="4" w:space="0" w:color="auto"/>
            </w:tcBorders>
            <w:shd w:val="clear" w:color="auto" w:fill="auto"/>
            <w:vAlign w:val="center"/>
          </w:tcPr>
          <w:p w:rsidR="007028E4" w:rsidRPr="007028E4" w:rsidRDefault="007028E4" w:rsidP="007374F3">
            <w:pPr>
              <w:spacing w:line="240" w:lineRule="auto"/>
              <w:jc w:val="center"/>
              <w:rPr>
                <w:rFonts w:eastAsia="Calibri"/>
                <w:i w:val="0"/>
                <w:color w:val="000000"/>
                <w:sz w:val="22"/>
                <w:szCs w:val="22"/>
                <w:lang w:bidi="ar-SA"/>
              </w:rPr>
            </w:pPr>
            <w:r w:rsidRPr="007028E4">
              <w:rPr>
                <w:rFonts w:eastAsia="Calibri"/>
                <w:i w:val="0"/>
                <w:sz w:val="22"/>
                <w:szCs w:val="22"/>
                <w:lang w:bidi="ar-SA"/>
              </w:rPr>
              <w:t>–</w:t>
            </w:r>
          </w:p>
        </w:tc>
        <w:tc>
          <w:tcPr>
            <w:tcW w:w="851"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color w:val="000000"/>
                <w:sz w:val="22"/>
                <w:szCs w:val="22"/>
                <w:lang w:bidi="ar-SA"/>
              </w:rPr>
            </w:pPr>
            <w:r w:rsidRPr="007028E4">
              <w:rPr>
                <w:rFonts w:eastAsia="Calibri"/>
                <w:i w:val="0"/>
                <w:color w:val="000000"/>
                <w:sz w:val="22"/>
                <w:szCs w:val="22"/>
                <w:lang w:bidi="ar-SA"/>
              </w:rPr>
              <w:t>4</w:t>
            </w:r>
          </w:p>
        </w:tc>
        <w:tc>
          <w:tcPr>
            <w:tcW w:w="992"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color w:val="000000"/>
                <w:sz w:val="22"/>
                <w:szCs w:val="22"/>
                <w:lang w:bidi="ar-SA"/>
              </w:rPr>
            </w:pPr>
            <w:r w:rsidRPr="007028E4">
              <w:rPr>
                <w:rFonts w:eastAsia="Calibri"/>
                <w:i w:val="0"/>
                <w:color w:val="000000"/>
                <w:sz w:val="22"/>
                <w:szCs w:val="22"/>
                <w:lang w:bidi="ar-SA"/>
              </w:rPr>
              <w:t>700 000</w:t>
            </w:r>
          </w:p>
        </w:tc>
        <w:tc>
          <w:tcPr>
            <w:tcW w:w="992" w:type="dxa"/>
            <w:shd w:val="clear" w:color="auto" w:fill="auto"/>
            <w:vAlign w:val="center"/>
          </w:tcPr>
          <w:p w:rsidR="007028E4" w:rsidRPr="007028E4" w:rsidRDefault="007028E4" w:rsidP="007028E4">
            <w:pPr>
              <w:spacing w:line="240" w:lineRule="auto"/>
              <w:jc w:val="center"/>
              <w:rPr>
                <w:rFonts w:eastAsia="Calibri"/>
                <w:i w:val="0"/>
                <w:sz w:val="22"/>
                <w:szCs w:val="22"/>
                <w:lang w:bidi="ar-SA"/>
              </w:rPr>
            </w:pPr>
            <w:r w:rsidRPr="007028E4">
              <w:rPr>
                <w:rFonts w:eastAsia="Calibri"/>
                <w:i w:val="0"/>
                <w:sz w:val="22"/>
                <w:szCs w:val="22"/>
                <w:lang w:bidi="ar-SA"/>
              </w:rPr>
              <w:t>PROW</w:t>
            </w:r>
          </w:p>
        </w:tc>
        <w:tc>
          <w:tcPr>
            <w:tcW w:w="1560" w:type="dxa"/>
            <w:tcBorders>
              <w:bottom w:val="single" w:sz="4" w:space="0" w:color="auto"/>
            </w:tcBorders>
            <w:vAlign w:val="center"/>
          </w:tcPr>
          <w:p w:rsidR="007028E4" w:rsidRPr="007028E4" w:rsidRDefault="007028E4" w:rsidP="007028E4">
            <w:pPr>
              <w:spacing w:line="240" w:lineRule="auto"/>
              <w:jc w:val="left"/>
              <w:rPr>
                <w:rFonts w:eastAsia="Calibri"/>
                <w:b/>
                <w:i w:val="0"/>
                <w:sz w:val="22"/>
                <w:szCs w:val="22"/>
                <w:lang w:bidi="ar-SA"/>
              </w:rPr>
            </w:pPr>
            <w:r w:rsidRPr="007028E4">
              <w:rPr>
                <w:rFonts w:eastAsia="Calibri"/>
                <w:i w:val="0"/>
                <w:sz w:val="22"/>
                <w:szCs w:val="22"/>
                <w:lang w:bidi="ar-SA"/>
              </w:rPr>
              <w:t>19.2 Wdrażanie LSR</w:t>
            </w:r>
          </w:p>
        </w:tc>
      </w:tr>
      <w:tr w:rsidR="007028E4" w:rsidRPr="007028E4" w:rsidTr="003E7D30">
        <w:trPr>
          <w:cantSplit/>
          <w:trHeight w:val="1062"/>
          <w:jc w:val="center"/>
        </w:trPr>
        <w:tc>
          <w:tcPr>
            <w:tcW w:w="2122" w:type="dxa"/>
            <w:tcBorders>
              <w:bottom w:val="nil"/>
            </w:tcBorders>
            <w:shd w:val="clear" w:color="auto" w:fill="FFFFFF"/>
            <w:vAlign w:val="center"/>
          </w:tcPr>
          <w:p w:rsidR="007028E4" w:rsidRPr="007028E4" w:rsidRDefault="007028E4" w:rsidP="007028E4">
            <w:pPr>
              <w:spacing w:line="240" w:lineRule="auto"/>
              <w:ind w:right="113"/>
              <w:jc w:val="left"/>
              <w:rPr>
                <w:rFonts w:eastAsia="Calibri"/>
                <w:i w:val="0"/>
                <w:color w:val="000000"/>
                <w:sz w:val="22"/>
                <w:szCs w:val="22"/>
                <w:lang w:bidi="ar-SA"/>
              </w:rPr>
            </w:pPr>
            <w:r w:rsidRPr="007028E4">
              <w:rPr>
                <w:rFonts w:eastAsia="Calibri"/>
                <w:i w:val="0"/>
                <w:color w:val="000000"/>
                <w:sz w:val="22"/>
                <w:szCs w:val="22"/>
                <w:lang w:bidi="ar-SA"/>
              </w:rPr>
              <w:t>1.2.3 Rozwój działalności gospodarczej prowadzonej przez kobiety.</w:t>
            </w:r>
          </w:p>
        </w:tc>
        <w:tc>
          <w:tcPr>
            <w:tcW w:w="1984" w:type="dxa"/>
            <w:tcBorders>
              <w:bottom w:val="nil"/>
            </w:tcBorders>
            <w:shd w:val="clear" w:color="auto" w:fill="FFFFFF"/>
            <w:vAlign w:val="center"/>
          </w:tcPr>
          <w:p w:rsidR="007028E4" w:rsidRPr="007028E4" w:rsidRDefault="007028E4" w:rsidP="007028E4">
            <w:pPr>
              <w:spacing w:line="240" w:lineRule="auto"/>
              <w:jc w:val="left"/>
              <w:rPr>
                <w:rFonts w:eastAsia="Calibri"/>
                <w:i w:val="0"/>
                <w:color w:val="000000"/>
                <w:sz w:val="22"/>
                <w:szCs w:val="22"/>
                <w:lang w:bidi="ar-SA"/>
              </w:rPr>
            </w:pPr>
            <w:r w:rsidRPr="007028E4">
              <w:rPr>
                <w:rFonts w:eastAsia="Calibri"/>
                <w:i w:val="0"/>
                <w:color w:val="000000"/>
                <w:sz w:val="22"/>
                <w:szCs w:val="22"/>
                <w:lang w:bidi="ar-SA"/>
              </w:rPr>
              <w:t>Liczba operacji polegających na rozwoju istniejącego przedsiębiorstwa</w:t>
            </w:r>
          </w:p>
        </w:tc>
        <w:tc>
          <w:tcPr>
            <w:tcW w:w="851" w:type="dxa"/>
            <w:tcBorders>
              <w:bottom w:val="single" w:sz="4" w:space="0" w:color="auto"/>
            </w:tcBorders>
            <w:shd w:val="clear" w:color="auto" w:fill="auto"/>
            <w:vAlign w:val="center"/>
          </w:tcPr>
          <w:p w:rsidR="007028E4" w:rsidRPr="007028E4" w:rsidRDefault="00213E43" w:rsidP="007028E4">
            <w:pPr>
              <w:spacing w:line="240" w:lineRule="auto"/>
              <w:jc w:val="right"/>
              <w:rPr>
                <w:rFonts w:eastAsia="Calibri"/>
                <w:i w:val="0"/>
                <w:sz w:val="22"/>
                <w:szCs w:val="22"/>
                <w:lang w:bidi="ar-SA"/>
              </w:rPr>
            </w:pPr>
            <w:r w:rsidRPr="007374F3">
              <w:rPr>
                <w:rFonts w:eastAsia="Calibri"/>
                <w:i w:val="0"/>
                <w:sz w:val="22"/>
                <w:szCs w:val="22"/>
                <w:lang w:bidi="ar-SA"/>
              </w:rPr>
              <w:t>3</w:t>
            </w:r>
            <w:r w:rsidR="007028E4" w:rsidRPr="007374F3">
              <w:rPr>
                <w:rFonts w:eastAsia="Calibri"/>
                <w:i w:val="0"/>
                <w:sz w:val="22"/>
                <w:szCs w:val="22"/>
                <w:lang w:bidi="ar-SA"/>
              </w:rPr>
              <w:t xml:space="preserve"> szt.</w:t>
            </w:r>
          </w:p>
        </w:tc>
        <w:tc>
          <w:tcPr>
            <w:tcW w:w="850"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sz w:val="22"/>
                <w:szCs w:val="22"/>
                <w:lang w:bidi="ar-SA"/>
              </w:rPr>
            </w:pPr>
            <w:r w:rsidRPr="007028E4">
              <w:rPr>
                <w:rFonts w:eastAsia="Calibri"/>
                <w:i w:val="0"/>
                <w:sz w:val="22"/>
                <w:szCs w:val="22"/>
                <w:lang w:bidi="ar-SA"/>
              </w:rPr>
              <w:t>100</w:t>
            </w:r>
          </w:p>
        </w:tc>
        <w:tc>
          <w:tcPr>
            <w:tcW w:w="992" w:type="dxa"/>
            <w:tcBorders>
              <w:bottom w:val="single" w:sz="4" w:space="0" w:color="auto"/>
            </w:tcBorders>
            <w:shd w:val="clear" w:color="auto" w:fill="auto"/>
            <w:vAlign w:val="center"/>
          </w:tcPr>
          <w:p w:rsidR="007028E4" w:rsidRPr="007374F3" w:rsidRDefault="00213E43" w:rsidP="007028E4">
            <w:pPr>
              <w:spacing w:line="240" w:lineRule="auto"/>
              <w:jc w:val="right"/>
              <w:rPr>
                <w:rFonts w:eastAsia="Calibri"/>
                <w:i w:val="0"/>
                <w:sz w:val="22"/>
                <w:szCs w:val="22"/>
                <w:lang w:bidi="ar-SA"/>
              </w:rPr>
            </w:pPr>
            <w:r w:rsidRPr="007374F3">
              <w:rPr>
                <w:rFonts w:eastAsia="Calibri"/>
                <w:i w:val="0"/>
                <w:sz w:val="22"/>
                <w:szCs w:val="22"/>
                <w:lang w:bidi="ar-SA"/>
              </w:rPr>
              <w:t>60</w:t>
            </w:r>
            <w:r w:rsidR="007028E4" w:rsidRPr="007374F3">
              <w:rPr>
                <w:rFonts w:eastAsia="Calibri"/>
                <w:i w:val="0"/>
                <w:sz w:val="22"/>
                <w:szCs w:val="22"/>
                <w:lang w:bidi="ar-SA"/>
              </w:rPr>
              <w:t>0 000</w:t>
            </w:r>
          </w:p>
        </w:tc>
        <w:tc>
          <w:tcPr>
            <w:tcW w:w="709" w:type="dxa"/>
            <w:tcBorders>
              <w:bottom w:val="single" w:sz="4" w:space="0" w:color="auto"/>
            </w:tcBorders>
            <w:shd w:val="clear" w:color="auto" w:fill="auto"/>
            <w:vAlign w:val="center"/>
          </w:tcPr>
          <w:p w:rsidR="007028E4" w:rsidRPr="007028E4" w:rsidRDefault="007028E4" w:rsidP="007374F3">
            <w:pPr>
              <w:spacing w:line="240" w:lineRule="auto"/>
              <w:jc w:val="center"/>
              <w:rPr>
                <w:rFonts w:eastAsia="Calibri"/>
                <w:i w:val="0"/>
                <w:sz w:val="22"/>
                <w:szCs w:val="22"/>
                <w:lang w:bidi="ar-SA"/>
              </w:rPr>
            </w:pPr>
            <w:r w:rsidRPr="007028E4">
              <w:rPr>
                <w:rFonts w:eastAsia="Calibri"/>
                <w:i w:val="0"/>
                <w:sz w:val="22"/>
                <w:szCs w:val="22"/>
                <w:lang w:bidi="ar-SA"/>
              </w:rPr>
              <w:t>–</w:t>
            </w:r>
          </w:p>
        </w:tc>
        <w:tc>
          <w:tcPr>
            <w:tcW w:w="851" w:type="dxa"/>
            <w:tcBorders>
              <w:bottom w:val="single" w:sz="4" w:space="0" w:color="auto"/>
            </w:tcBorders>
            <w:shd w:val="clear" w:color="auto" w:fill="auto"/>
            <w:vAlign w:val="center"/>
          </w:tcPr>
          <w:p w:rsidR="007028E4" w:rsidRPr="007028E4" w:rsidRDefault="007028E4" w:rsidP="007374F3">
            <w:pPr>
              <w:spacing w:line="240" w:lineRule="auto"/>
              <w:jc w:val="center"/>
              <w:rPr>
                <w:rFonts w:eastAsia="Calibri"/>
                <w:i w:val="0"/>
                <w:sz w:val="22"/>
                <w:szCs w:val="22"/>
                <w:lang w:bidi="ar-SA"/>
              </w:rPr>
            </w:pPr>
            <w:r w:rsidRPr="007028E4">
              <w:rPr>
                <w:rFonts w:eastAsia="Calibri"/>
                <w:i w:val="0"/>
                <w:sz w:val="22"/>
                <w:szCs w:val="22"/>
                <w:lang w:bidi="ar-SA"/>
              </w:rPr>
              <w:t>–</w:t>
            </w:r>
          </w:p>
        </w:tc>
        <w:tc>
          <w:tcPr>
            <w:tcW w:w="868" w:type="dxa"/>
            <w:tcBorders>
              <w:bottom w:val="single" w:sz="4" w:space="0" w:color="auto"/>
            </w:tcBorders>
            <w:shd w:val="clear" w:color="auto" w:fill="auto"/>
            <w:vAlign w:val="center"/>
          </w:tcPr>
          <w:p w:rsidR="007028E4" w:rsidRPr="007028E4" w:rsidRDefault="007028E4" w:rsidP="007374F3">
            <w:pPr>
              <w:spacing w:line="240" w:lineRule="auto"/>
              <w:jc w:val="center"/>
              <w:rPr>
                <w:rFonts w:eastAsia="Calibri"/>
                <w:i w:val="0"/>
                <w:sz w:val="22"/>
                <w:szCs w:val="22"/>
                <w:lang w:bidi="ar-SA"/>
              </w:rPr>
            </w:pPr>
            <w:r w:rsidRPr="007028E4">
              <w:rPr>
                <w:rFonts w:eastAsia="Calibri"/>
                <w:i w:val="0"/>
                <w:sz w:val="22"/>
                <w:szCs w:val="22"/>
                <w:lang w:bidi="ar-SA"/>
              </w:rPr>
              <w:t>–</w:t>
            </w:r>
          </w:p>
        </w:tc>
        <w:tc>
          <w:tcPr>
            <w:tcW w:w="549" w:type="dxa"/>
            <w:tcBorders>
              <w:bottom w:val="single" w:sz="4" w:space="0" w:color="auto"/>
            </w:tcBorders>
            <w:shd w:val="clear" w:color="auto" w:fill="auto"/>
            <w:vAlign w:val="center"/>
          </w:tcPr>
          <w:p w:rsidR="007028E4" w:rsidRPr="007028E4" w:rsidRDefault="007028E4" w:rsidP="007374F3">
            <w:pPr>
              <w:spacing w:line="240" w:lineRule="auto"/>
              <w:jc w:val="center"/>
              <w:rPr>
                <w:rFonts w:eastAsia="Calibri"/>
                <w:i w:val="0"/>
                <w:sz w:val="22"/>
                <w:szCs w:val="22"/>
                <w:lang w:bidi="ar-SA"/>
              </w:rPr>
            </w:pPr>
            <w:r w:rsidRPr="007028E4">
              <w:rPr>
                <w:rFonts w:eastAsia="Calibri"/>
                <w:i w:val="0"/>
                <w:sz w:val="22"/>
                <w:szCs w:val="22"/>
                <w:lang w:bidi="ar-SA"/>
              </w:rPr>
              <w:t>–</w:t>
            </w:r>
          </w:p>
        </w:tc>
        <w:tc>
          <w:tcPr>
            <w:tcW w:w="851" w:type="dxa"/>
            <w:tcBorders>
              <w:bottom w:val="single" w:sz="4" w:space="0" w:color="auto"/>
            </w:tcBorders>
            <w:shd w:val="clear" w:color="auto" w:fill="auto"/>
            <w:vAlign w:val="center"/>
          </w:tcPr>
          <w:p w:rsidR="007028E4" w:rsidRPr="007028E4" w:rsidRDefault="007028E4" w:rsidP="007374F3">
            <w:pPr>
              <w:spacing w:line="240" w:lineRule="auto"/>
              <w:jc w:val="center"/>
              <w:rPr>
                <w:rFonts w:eastAsia="Calibri"/>
                <w:i w:val="0"/>
                <w:sz w:val="22"/>
                <w:szCs w:val="22"/>
                <w:lang w:bidi="ar-SA"/>
              </w:rPr>
            </w:pPr>
            <w:r w:rsidRPr="007028E4">
              <w:rPr>
                <w:rFonts w:eastAsia="Calibri"/>
                <w:i w:val="0"/>
                <w:sz w:val="22"/>
                <w:szCs w:val="22"/>
                <w:lang w:bidi="ar-SA"/>
              </w:rPr>
              <w:t>–</w:t>
            </w:r>
          </w:p>
        </w:tc>
        <w:tc>
          <w:tcPr>
            <w:tcW w:w="708" w:type="dxa"/>
            <w:gridSpan w:val="2"/>
            <w:tcBorders>
              <w:bottom w:val="single" w:sz="4" w:space="0" w:color="auto"/>
            </w:tcBorders>
            <w:shd w:val="clear" w:color="auto" w:fill="auto"/>
            <w:vAlign w:val="center"/>
          </w:tcPr>
          <w:p w:rsidR="007028E4" w:rsidRPr="007028E4" w:rsidRDefault="007028E4" w:rsidP="007374F3">
            <w:pPr>
              <w:spacing w:line="240" w:lineRule="auto"/>
              <w:jc w:val="center"/>
              <w:rPr>
                <w:rFonts w:eastAsia="Calibri"/>
                <w:i w:val="0"/>
                <w:sz w:val="22"/>
                <w:szCs w:val="22"/>
                <w:lang w:bidi="ar-SA"/>
              </w:rPr>
            </w:pPr>
            <w:r w:rsidRPr="007028E4">
              <w:rPr>
                <w:rFonts w:eastAsia="Calibri"/>
                <w:i w:val="0"/>
                <w:sz w:val="22"/>
                <w:szCs w:val="22"/>
                <w:lang w:bidi="ar-SA"/>
              </w:rPr>
              <w:t>–</w:t>
            </w:r>
          </w:p>
        </w:tc>
        <w:tc>
          <w:tcPr>
            <w:tcW w:w="851" w:type="dxa"/>
            <w:tcBorders>
              <w:bottom w:val="single" w:sz="4" w:space="0" w:color="auto"/>
            </w:tcBorders>
            <w:shd w:val="clear" w:color="auto" w:fill="auto"/>
            <w:vAlign w:val="center"/>
          </w:tcPr>
          <w:p w:rsidR="007028E4" w:rsidRPr="007028E4" w:rsidRDefault="00D919C3" w:rsidP="007028E4">
            <w:pPr>
              <w:spacing w:line="240" w:lineRule="auto"/>
              <w:jc w:val="right"/>
              <w:rPr>
                <w:rFonts w:eastAsia="Calibri"/>
                <w:i w:val="0"/>
                <w:sz w:val="22"/>
                <w:szCs w:val="22"/>
                <w:lang w:bidi="ar-SA"/>
              </w:rPr>
            </w:pPr>
            <w:r w:rsidRPr="00597EB0">
              <w:rPr>
                <w:rFonts w:eastAsia="Calibri"/>
                <w:i w:val="0"/>
                <w:sz w:val="22"/>
                <w:szCs w:val="22"/>
                <w:highlight w:val="yellow"/>
                <w:lang w:bidi="ar-SA"/>
              </w:rPr>
              <w:t>3</w:t>
            </w:r>
          </w:p>
        </w:tc>
        <w:tc>
          <w:tcPr>
            <w:tcW w:w="992" w:type="dxa"/>
            <w:tcBorders>
              <w:bottom w:val="single" w:sz="4" w:space="0" w:color="auto"/>
            </w:tcBorders>
            <w:shd w:val="clear" w:color="auto" w:fill="auto"/>
            <w:vAlign w:val="center"/>
          </w:tcPr>
          <w:p w:rsidR="007028E4" w:rsidRPr="007374F3" w:rsidRDefault="00213E43" w:rsidP="007028E4">
            <w:pPr>
              <w:spacing w:line="240" w:lineRule="auto"/>
              <w:jc w:val="right"/>
              <w:rPr>
                <w:rFonts w:eastAsia="Calibri"/>
                <w:i w:val="0"/>
                <w:sz w:val="22"/>
                <w:szCs w:val="22"/>
                <w:lang w:bidi="ar-SA"/>
              </w:rPr>
            </w:pPr>
            <w:r w:rsidRPr="007374F3">
              <w:rPr>
                <w:rFonts w:eastAsia="Calibri"/>
                <w:i w:val="0"/>
                <w:sz w:val="22"/>
                <w:szCs w:val="22"/>
                <w:lang w:bidi="ar-SA"/>
              </w:rPr>
              <w:t>60</w:t>
            </w:r>
            <w:r w:rsidR="007028E4" w:rsidRPr="007374F3">
              <w:rPr>
                <w:rFonts w:eastAsia="Calibri"/>
                <w:i w:val="0"/>
                <w:sz w:val="22"/>
                <w:szCs w:val="22"/>
                <w:lang w:bidi="ar-SA"/>
              </w:rPr>
              <w:t>0 000</w:t>
            </w:r>
          </w:p>
        </w:tc>
        <w:tc>
          <w:tcPr>
            <w:tcW w:w="992" w:type="dxa"/>
            <w:shd w:val="clear" w:color="auto" w:fill="auto"/>
            <w:vAlign w:val="center"/>
          </w:tcPr>
          <w:p w:rsidR="007028E4" w:rsidRPr="007028E4" w:rsidRDefault="007028E4" w:rsidP="007028E4">
            <w:pPr>
              <w:spacing w:line="240" w:lineRule="auto"/>
              <w:jc w:val="center"/>
              <w:rPr>
                <w:rFonts w:eastAsia="Calibri"/>
                <w:i w:val="0"/>
                <w:sz w:val="22"/>
                <w:szCs w:val="22"/>
                <w:lang w:bidi="ar-SA"/>
              </w:rPr>
            </w:pPr>
            <w:r w:rsidRPr="007028E4">
              <w:rPr>
                <w:rFonts w:eastAsia="Calibri"/>
                <w:i w:val="0"/>
                <w:sz w:val="22"/>
                <w:szCs w:val="22"/>
                <w:lang w:bidi="ar-SA"/>
              </w:rPr>
              <w:t>PROW</w:t>
            </w:r>
          </w:p>
        </w:tc>
        <w:tc>
          <w:tcPr>
            <w:tcW w:w="1560" w:type="dxa"/>
            <w:tcBorders>
              <w:bottom w:val="single" w:sz="4" w:space="0" w:color="auto"/>
            </w:tcBorders>
            <w:vAlign w:val="center"/>
          </w:tcPr>
          <w:p w:rsidR="007028E4" w:rsidRPr="007028E4" w:rsidRDefault="007028E4" w:rsidP="007028E4">
            <w:pPr>
              <w:spacing w:line="240" w:lineRule="auto"/>
              <w:jc w:val="left"/>
              <w:rPr>
                <w:rFonts w:eastAsia="Calibri"/>
                <w:i w:val="0"/>
                <w:sz w:val="22"/>
                <w:szCs w:val="22"/>
                <w:lang w:bidi="ar-SA"/>
              </w:rPr>
            </w:pPr>
            <w:r w:rsidRPr="007028E4">
              <w:rPr>
                <w:rFonts w:eastAsia="Calibri"/>
                <w:i w:val="0"/>
                <w:sz w:val="22"/>
                <w:szCs w:val="22"/>
                <w:lang w:bidi="ar-SA"/>
              </w:rPr>
              <w:t>19.2 Wdrażanie LSR</w:t>
            </w:r>
          </w:p>
        </w:tc>
      </w:tr>
      <w:tr w:rsidR="007028E4" w:rsidRPr="007028E4" w:rsidTr="003E7D30">
        <w:trPr>
          <w:cantSplit/>
          <w:trHeight w:val="782"/>
          <w:jc w:val="center"/>
        </w:trPr>
        <w:tc>
          <w:tcPr>
            <w:tcW w:w="2122" w:type="dxa"/>
            <w:tcBorders>
              <w:bottom w:val="nil"/>
            </w:tcBorders>
            <w:shd w:val="clear" w:color="auto" w:fill="FFFFFF"/>
            <w:vAlign w:val="center"/>
          </w:tcPr>
          <w:p w:rsidR="007028E4" w:rsidRPr="007028E4" w:rsidRDefault="007028E4" w:rsidP="007028E4">
            <w:pPr>
              <w:spacing w:line="240" w:lineRule="auto"/>
              <w:ind w:right="113"/>
              <w:jc w:val="left"/>
              <w:rPr>
                <w:rFonts w:eastAsia="Calibri"/>
                <w:i w:val="0"/>
                <w:color w:val="000000"/>
                <w:sz w:val="22"/>
                <w:szCs w:val="22"/>
                <w:lang w:bidi="ar-SA"/>
              </w:rPr>
            </w:pPr>
            <w:r w:rsidRPr="007028E4">
              <w:rPr>
                <w:rFonts w:eastAsia="Calibri"/>
                <w:i w:val="0"/>
                <w:color w:val="000000"/>
                <w:sz w:val="22"/>
                <w:szCs w:val="22"/>
                <w:lang w:bidi="ar-SA"/>
              </w:rPr>
              <w:lastRenderedPageBreak/>
              <w:t>1.2.4 Pobudzenie przedsiębiorczości mieszkańców.</w:t>
            </w:r>
          </w:p>
        </w:tc>
        <w:tc>
          <w:tcPr>
            <w:tcW w:w="1984" w:type="dxa"/>
            <w:tcBorders>
              <w:bottom w:val="nil"/>
            </w:tcBorders>
            <w:shd w:val="clear" w:color="auto" w:fill="FFFFFF"/>
            <w:vAlign w:val="center"/>
          </w:tcPr>
          <w:p w:rsidR="007028E4" w:rsidRPr="007028E4" w:rsidRDefault="007028E4" w:rsidP="007028E4">
            <w:pPr>
              <w:spacing w:line="240" w:lineRule="auto"/>
              <w:jc w:val="left"/>
              <w:rPr>
                <w:rFonts w:eastAsia="Calibri"/>
                <w:i w:val="0"/>
                <w:color w:val="000000"/>
                <w:sz w:val="22"/>
                <w:szCs w:val="22"/>
                <w:lang w:bidi="ar-SA"/>
              </w:rPr>
            </w:pPr>
            <w:r w:rsidRPr="007028E4">
              <w:rPr>
                <w:rFonts w:eastAsia="Calibri"/>
                <w:i w:val="0"/>
                <w:color w:val="000000"/>
                <w:sz w:val="22"/>
                <w:szCs w:val="22"/>
                <w:lang w:bidi="ar-SA"/>
              </w:rPr>
              <w:t>Liczba spotkań informacyjno-konsultacyjnych LGD</w:t>
            </w:r>
            <w:r w:rsidRPr="007028E4">
              <w:rPr>
                <w:rFonts w:eastAsia="Calibri"/>
                <w:i w:val="0"/>
                <w:color w:val="000000"/>
                <w:sz w:val="22"/>
                <w:szCs w:val="22"/>
                <w:lang w:bidi="ar-SA"/>
              </w:rPr>
              <w:br/>
              <w:t>z mieszkańcami</w:t>
            </w:r>
          </w:p>
        </w:tc>
        <w:tc>
          <w:tcPr>
            <w:tcW w:w="851"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sz w:val="22"/>
                <w:szCs w:val="22"/>
                <w:lang w:bidi="ar-SA"/>
              </w:rPr>
            </w:pPr>
            <w:r w:rsidRPr="007028E4">
              <w:rPr>
                <w:rFonts w:eastAsia="Calibri"/>
                <w:i w:val="0"/>
                <w:sz w:val="22"/>
                <w:szCs w:val="22"/>
                <w:lang w:bidi="ar-SA"/>
              </w:rPr>
              <w:t>4 szt.</w:t>
            </w:r>
          </w:p>
        </w:tc>
        <w:tc>
          <w:tcPr>
            <w:tcW w:w="850" w:type="dxa"/>
            <w:tcBorders>
              <w:bottom w:val="single" w:sz="4" w:space="0" w:color="auto"/>
            </w:tcBorders>
            <w:shd w:val="clear" w:color="auto" w:fill="auto"/>
            <w:vAlign w:val="center"/>
          </w:tcPr>
          <w:p w:rsidR="007028E4" w:rsidRPr="007028E4" w:rsidRDefault="007028E4" w:rsidP="00A975F7">
            <w:pPr>
              <w:spacing w:line="240" w:lineRule="auto"/>
              <w:jc w:val="right"/>
              <w:rPr>
                <w:rFonts w:eastAsia="Calibri"/>
                <w:i w:val="0"/>
                <w:sz w:val="22"/>
                <w:szCs w:val="22"/>
                <w:lang w:bidi="ar-SA"/>
              </w:rPr>
            </w:pPr>
            <w:r w:rsidRPr="00A975F7">
              <w:rPr>
                <w:rFonts w:eastAsia="Calibri"/>
                <w:i w:val="0"/>
                <w:sz w:val="22"/>
                <w:szCs w:val="22"/>
                <w:lang w:bidi="ar-SA"/>
              </w:rPr>
              <w:t>67</w:t>
            </w:r>
            <w:r w:rsidR="00A975F7">
              <w:rPr>
                <w:rFonts w:eastAsia="Calibri"/>
                <w:i w:val="0"/>
                <w:sz w:val="22"/>
                <w:szCs w:val="22"/>
                <w:lang w:bidi="ar-SA"/>
              </w:rPr>
              <w:t xml:space="preserve"> </w:t>
            </w:r>
          </w:p>
        </w:tc>
        <w:tc>
          <w:tcPr>
            <w:tcW w:w="992"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sz w:val="22"/>
                <w:szCs w:val="22"/>
                <w:lang w:bidi="ar-SA"/>
              </w:rPr>
            </w:pPr>
            <w:r w:rsidRPr="007028E4">
              <w:rPr>
                <w:rFonts w:eastAsia="Calibri"/>
                <w:i w:val="0"/>
                <w:sz w:val="22"/>
                <w:szCs w:val="22"/>
                <w:lang w:bidi="ar-SA"/>
              </w:rPr>
              <w:t>40 000</w:t>
            </w:r>
          </w:p>
        </w:tc>
        <w:tc>
          <w:tcPr>
            <w:tcW w:w="709"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sz w:val="22"/>
                <w:szCs w:val="22"/>
                <w:lang w:bidi="ar-SA"/>
              </w:rPr>
            </w:pPr>
            <w:r w:rsidRPr="007028E4">
              <w:rPr>
                <w:rFonts w:eastAsia="Calibri"/>
                <w:i w:val="0"/>
                <w:sz w:val="22"/>
                <w:szCs w:val="22"/>
                <w:lang w:bidi="ar-SA"/>
              </w:rPr>
              <w:t>2 szt.</w:t>
            </w:r>
          </w:p>
        </w:tc>
        <w:tc>
          <w:tcPr>
            <w:tcW w:w="851"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sz w:val="22"/>
                <w:szCs w:val="22"/>
                <w:lang w:bidi="ar-SA"/>
              </w:rPr>
            </w:pPr>
            <w:r w:rsidRPr="007028E4">
              <w:rPr>
                <w:rFonts w:eastAsia="Calibri"/>
                <w:i w:val="0"/>
                <w:sz w:val="22"/>
                <w:szCs w:val="22"/>
                <w:lang w:bidi="ar-SA"/>
              </w:rPr>
              <w:t>100</w:t>
            </w:r>
          </w:p>
        </w:tc>
        <w:tc>
          <w:tcPr>
            <w:tcW w:w="868"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sz w:val="22"/>
                <w:szCs w:val="22"/>
                <w:lang w:bidi="ar-SA"/>
              </w:rPr>
            </w:pPr>
            <w:r w:rsidRPr="007028E4">
              <w:rPr>
                <w:rFonts w:eastAsia="Calibri"/>
                <w:i w:val="0"/>
                <w:sz w:val="22"/>
                <w:szCs w:val="22"/>
                <w:lang w:bidi="ar-SA"/>
              </w:rPr>
              <w:t>20 000</w:t>
            </w:r>
          </w:p>
        </w:tc>
        <w:tc>
          <w:tcPr>
            <w:tcW w:w="549" w:type="dxa"/>
            <w:tcBorders>
              <w:bottom w:val="single" w:sz="4" w:space="0" w:color="auto"/>
            </w:tcBorders>
            <w:shd w:val="clear" w:color="auto" w:fill="auto"/>
            <w:vAlign w:val="center"/>
          </w:tcPr>
          <w:p w:rsidR="007028E4" w:rsidRPr="007028E4" w:rsidRDefault="007028E4" w:rsidP="007374F3">
            <w:pPr>
              <w:spacing w:line="240" w:lineRule="auto"/>
              <w:jc w:val="center"/>
              <w:rPr>
                <w:rFonts w:eastAsia="Calibri"/>
                <w:i w:val="0"/>
                <w:sz w:val="22"/>
                <w:szCs w:val="22"/>
                <w:lang w:bidi="ar-SA"/>
              </w:rPr>
            </w:pPr>
            <w:r w:rsidRPr="007028E4">
              <w:rPr>
                <w:rFonts w:eastAsia="Calibri"/>
                <w:i w:val="0"/>
                <w:sz w:val="22"/>
                <w:szCs w:val="22"/>
                <w:lang w:bidi="ar-SA"/>
              </w:rPr>
              <w:t>–</w:t>
            </w:r>
          </w:p>
        </w:tc>
        <w:tc>
          <w:tcPr>
            <w:tcW w:w="851" w:type="dxa"/>
            <w:tcBorders>
              <w:bottom w:val="single" w:sz="4" w:space="0" w:color="auto"/>
            </w:tcBorders>
            <w:shd w:val="clear" w:color="auto" w:fill="auto"/>
            <w:vAlign w:val="center"/>
          </w:tcPr>
          <w:p w:rsidR="007028E4" w:rsidRPr="007028E4" w:rsidRDefault="007028E4" w:rsidP="007374F3">
            <w:pPr>
              <w:spacing w:line="240" w:lineRule="auto"/>
              <w:jc w:val="center"/>
              <w:rPr>
                <w:rFonts w:eastAsia="Calibri"/>
                <w:i w:val="0"/>
                <w:sz w:val="22"/>
                <w:szCs w:val="22"/>
                <w:lang w:bidi="ar-SA"/>
              </w:rPr>
            </w:pPr>
            <w:r w:rsidRPr="007028E4">
              <w:rPr>
                <w:rFonts w:eastAsia="Calibri"/>
                <w:i w:val="0"/>
                <w:sz w:val="22"/>
                <w:szCs w:val="22"/>
                <w:lang w:bidi="ar-SA"/>
              </w:rPr>
              <w:t>–</w:t>
            </w:r>
          </w:p>
        </w:tc>
        <w:tc>
          <w:tcPr>
            <w:tcW w:w="708" w:type="dxa"/>
            <w:gridSpan w:val="2"/>
            <w:tcBorders>
              <w:bottom w:val="single" w:sz="4" w:space="0" w:color="auto"/>
            </w:tcBorders>
            <w:shd w:val="clear" w:color="auto" w:fill="auto"/>
            <w:vAlign w:val="center"/>
          </w:tcPr>
          <w:p w:rsidR="007028E4" w:rsidRPr="007028E4" w:rsidRDefault="007028E4" w:rsidP="007374F3">
            <w:pPr>
              <w:spacing w:line="240" w:lineRule="auto"/>
              <w:jc w:val="center"/>
              <w:rPr>
                <w:rFonts w:eastAsia="Calibri"/>
                <w:i w:val="0"/>
                <w:sz w:val="22"/>
                <w:szCs w:val="22"/>
                <w:lang w:bidi="ar-SA"/>
              </w:rPr>
            </w:pPr>
            <w:r w:rsidRPr="007028E4">
              <w:rPr>
                <w:rFonts w:eastAsia="Calibri"/>
                <w:i w:val="0"/>
                <w:sz w:val="22"/>
                <w:szCs w:val="22"/>
                <w:lang w:bidi="ar-SA"/>
              </w:rPr>
              <w:t>–</w:t>
            </w:r>
          </w:p>
        </w:tc>
        <w:tc>
          <w:tcPr>
            <w:tcW w:w="851"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sz w:val="22"/>
                <w:szCs w:val="22"/>
                <w:lang w:bidi="ar-SA"/>
              </w:rPr>
            </w:pPr>
            <w:r w:rsidRPr="007028E4">
              <w:rPr>
                <w:rFonts w:eastAsia="Calibri"/>
                <w:i w:val="0"/>
                <w:sz w:val="22"/>
                <w:szCs w:val="22"/>
                <w:lang w:bidi="ar-SA"/>
              </w:rPr>
              <w:t>6</w:t>
            </w:r>
          </w:p>
        </w:tc>
        <w:tc>
          <w:tcPr>
            <w:tcW w:w="992" w:type="dxa"/>
            <w:tcBorders>
              <w:bottom w:val="single" w:sz="4" w:space="0" w:color="auto"/>
            </w:tcBorders>
            <w:shd w:val="clear" w:color="auto" w:fill="auto"/>
            <w:vAlign w:val="center"/>
          </w:tcPr>
          <w:p w:rsidR="007028E4" w:rsidRPr="007028E4" w:rsidRDefault="007028E4" w:rsidP="007028E4">
            <w:pPr>
              <w:spacing w:line="240" w:lineRule="auto"/>
              <w:jc w:val="right"/>
              <w:rPr>
                <w:rFonts w:eastAsia="Calibri"/>
                <w:i w:val="0"/>
                <w:sz w:val="22"/>
                <w:szCs w:val="22"/>
                <w:lang w:bidi="ar-SA"/>
              </w:rPr>
            </w:pPr>
            <w:r w:rsidRPr="007028E4">
              <w:rPr>
                <w:rFonts w:eastAsia="Calibri"/>
                <w:i w:val="0"/>
                <w:sz w:val="22"/>
                <w:szCs w:val="22"/>
                <w:lang w:bidi="ar-SA"/>
              </w:rPr>
              <w:t>60 000</w:t>
            </w:r>
          </w:p>
        </w:tc>
        <w:tc>
          <w:tcPr>
            <w:tcW w:w="992" w:type="dxa"/>
            <w:shd w:val="clear" w:color="auto" w:fill="auto"/>
            <w:vAlign w:val="center"/>
          </w:tcPr>
          <w:p w:rsidR="007028E4" w:rsidRPr="007028E4" w:rsidRDefault="007028E4" w:rsidP="007028E4">
            <w:pPr>
              <w:spacing w:line="240" w:lineRule="auto"/>
              <w:jc w:val="center"/>
              <w:rPr>
                <w:rFonts w:eastAsia="Calibri"/>
                <w:i w:val="0"/>
                <w:sz w:val="22"/>
                <w:szCs w:val="22"/>
                <w:lang w:bidi="ar-SA"/>
              </w:rPr>
            </w:pPr>
            <w:r w:rsidRPr="007028E4">
              <w:rPr>
                <w:rFonts w:eastAsia="Calibri"/>
                <w:i w:val="0"/>
                <w:sz w:val="22"/>
                <w:szCs w:val="22"/>
                <w:lang w:bidi="ar-SA"/>
              </w:rPr>
              <w:t>PROW</w:t>
            </w:r>
          </w:p>
        </w:tc>
        <w:tc>
          <w:tcPr>
            <w:tcW w:w="1560" w:type="dxa"/>
            <w:tcBorders>
              <w:bottom w:val="single" w:sz="4" w:space="0" w:color="auto"/>
            </w:tcBorders>
            <w:vAlign w:val="center"/>
          </w:tcPr>
          <w:p w:rsidR="007028E4" w:rsidRPr="007028E4" w:rsidRDefault="007028E4" w:rsidP="007028E4">
            <w:pPr>
              <w:spacing w:line="240" w:lineRule="auto"/>
              <w:jc w:val="left"/>
              <w:rPr>
                <w:rFonts w:eastAsia="Calibri"/>
                <w:i w:val="0"/>
                <w:sz w:val="22"/>
                <w:szCs w:val="22"/>
                <w:lang w:bidi="ar-SA"/>
              </w:rPr>
            </w:pPr>
            <w:r w:rsidRPr="007028E4">
              <w:rPr>
                <w:rFonts w:eastAsia="Calibri"/>
                <w:i w:val="0"/>
                <w:sz w:val="22"/>
                <w:szCs w:val="22"/>
                <w:lang w:bidi="ar-SA"/>
              </w:rPr>
              <w:t>19.4 Aktywizacja</w:t>
            </w:r>
          </w:p>
        </w:tc>
      </w:tr>
      <w:tr w:rsidR="007374F3" w:rsidRPr="007028E4" w:rsidTr="003E7D30">
        <w:trPr>
          <w:cantSplit/>
          <w:trHeight w:val="1562"/>
          <w:jc w:val="center"/>
        </w:trPr>
        <w:tc>
          <w:tcPr>
            <w:tcW w:w="2122" w:type="dxa"/>
            <w:tcBorders>
              <w:bottom w:val="nil"/>
            </w:tcBorders>
            <w:shd w:val="clear" w:color="auto" w:fill="FFFFFF"/>
            <w:vAlign w:val="center"/>
          </w:tcPr>
          <w:p w:rsidR="007374F3" w:rsidRPr="007028E4" w:rsidRDefault="007374F3" w:rsidP="00A975F7">
            <w:pPr>
              <w:spacing w:line="240" w:lineRule="auto"/>
              <w:ind w:right="113"/>
              <w:jc w:val="left"/>
              <w:rPr>
                <w:rFonts w:eastAsia="Calibri"/>
                <w:i w:val="0"/>
                <w:color w:val="000000"/>
                <w:sz w:val="22"/>
                <w:szCs w:val="22"/>
                <w:lang w:bidi="ar-SA"/>
              </w:rPr>
            </w:pPr>
            <w:r w:rsidRPr="007028E4">
              <w:rPr>
                <w:rFonts w:eastAsia="Calibri"/>
                <w:i w:val="0"/>
                <w:sz w:val="22"/>
                <w:szCs w:val="22"/>
                <w:lang w:bidi="ar-SA"/>
              </w:rPr>
              <w:t xml:space="preserve">1.2.5 Kreator przedsiębiorczości. </w:t>
            </w:r>
          </w:p>
        </w:tc>
        <w:tc>
          <w:tcPr>
            <w:tcW w:w="1984" w:type="dxa"/>
            <w:tcBorders>
              <w:bottom w:val="nil"/>
            </w:tcBorders>
            <w:shd w:val="clear" w:color="auto" w:fill="FFFFFF"/>
            <w:vAlign w:val="center"/>
          </w:tcPr>
          <w:p w:rsidR="007374F3" w:rsidRPr="007028E4" w:rsidRDefault="007374F3" w:rsidP="00A975F7">
            <w:pPr>
              <w:spacing w:line="240" w:lineRule="auto"/>
              <w:jc w:val="left"/>
              <w:rPr>
                <w:rFonts w:eastAsia="Calibri"/>
                <w:i w:val="0"/>
                <w:color w:val="000000"/>
                <w:sz w:val="22"/>
                <w:szCs w:val="22"/>
                <w:lang w:bidi="ar-SA"/>
              </w:rPr>
            </w:pPr>
            <w:r w:rsidRPr="007028E4">
              <w:rPr>
                <w:rFonts w:eastAsia="Calibri"/>
                <w:i w:val="0"/>
                <w:sz w:val="22"/>
                <w:szCs w:val="22"/>
                <w:lang w:bidi="ar-SA"/>
              </w:rPr>
              <w:t>Liczba zrealizowanych projektów współpracy w tym projektów współpracy międzynarodowej</w:t>
            </w:r>
          </w:p>
        </w:tc>
        <w:tc>
          <w:tcPr>
            <w:tcW w:w="851" w:type="dxa"/>
            <w:tcBorders>
              <w:bottom w:val="single" w:sz="4" w:space="0" w:color="auto"/>
            </w:tcBorders>
            <w:shd w:val="clear" w:color="auto" w:fill="auto"/>
            <w:vAlign w:val="center"/>
          </w:tcPr>
          <w:p w:rsidR="007374F3" w:rsidRPr="00A975F7" w:rsidRDefault="007374F3" w:rsidP="007374F3">
            <w:pPr>
              <w:spacing w:line="240" w:lineRule="auto"/>
              <w:jc w:val="center"/>
              <w:rPr>
                <w:rFonts w:eastAsia="Calibri"/>
                <w:i w:val="0"/>
                <w:sz w:val="22"/>
                <w:szCs w:val="22"/>
                <w:lang w:bidi="ar-SA"/>
              </w:rPr>
            </w:pPr>
            <w:r w:rsidRPr="00A975F7">
              <w:rPr>
                <w:rFonts w:eastAsia="Calibri"/>
                <w:i w:val="0"/>
                <w:sz w:val="22"/>
                <w:szCs w:val="22"/>
                <w:lang w:bidi="ar-SA"/>
              </w:rPr>
              <w:t>–</w:t>
            </w:r>
          </w:p>
        </w:tc>
        <w:tc>
          <w:tcPr>
            <w:tcW w:w="850" w:type="dxa"/>
            <w:tcBorders>
              <w:bottom w:val="single" w:sz="4" w:space="0" w:color="auto"/>
            </w:tcBorders>
            <w:shd w:val="clear" w:color="auto" w:fill="auto"/>
            <w:vAlign w:val="center"/>
          </w:tcPr>
          <w:p w:rsidR="007374F3" w:rsidRPr="00A975F7" w:rsidRDefault="007374F3" w:rsidP="007374F3">
            <w:pPr>
              <w:spacing w:line="240" w:lineRule="auto"/>
              <w:jc w:val="center"/>
              <w:rPr>
                <w:rFonts w:eastAsia="Calibri"/>
                <w:i w:val="0"/>
                <w:sz w:val="22"/>
                <w:szCs w:val="22"/>
                <w:lang w:bidi="ar-SA"/>
              </w:rPr>
            </w:pPr>
            <w:r w:rsidRPr="00A975F7">
              <w:rPr>
                <w:rFonts w:eastAsia="Calibri"/>
                <w:i w:val="0"/>
                <w:sz w:val="22"/>
                <w:szCs w:val="22"/>
                <w:lang w:bidi="ar-SA"/>
              </w:rPr>
              <w:t>–</w:t>
            </w:r>
          </w:p>
        </w:tc>
        <w:tc>
          <w:tcPr>
            <w:tcW w:w="992" w:type="dxa"/>
            <w:tcBorders>
              <w:bottom w:val="single" w:sz="4" w:space="0" w:color="auto"/>
            </w:tcBorders>
            <w:shd w:val="clear" w:color="auto" w:fill="auto"/>
            <w:vAlign w:val="center"/>
          </w:tcPr>
          <w:p w:rsidR="007374F3" w:rsidRPr="00A975F7" w:rsidRDefault="007374F3" w:rsidP="007374F3">
            <w:pPr>
              <w:spacing w:line="240" w:lineRule="auto"/>
              <w:jc w:val="center"/>
              <w:rPr>
                <w:rFonts w:eastAsia="Calibri"/>
                <w:i w:val="0"/>
                <w:sz w:val="22"/>
                <w:szCs w:val="22"/>
                <w:lang w:bidi="ar-SA"/>
              </w:rPr>
            </w:pPr>
            <w:r w:rsidRPr="00A975F7">
              <w:rPr>
                <w:rFonts w:eastAsia="Calibri"/>
                <w:i w:val="0"/>
                <w:sz w:val="22"/>
                <w:szCs w:val="22"/>
                <w:lang w:bidi="ar-SA"/>
              </w:rPr>
              <w:t>–</w:t>
            </w:r>
          </w:p>
        </w:tc>
        <w:tc>
          <w:tcPr>
            <w:tcW w:w="709" w:type="dxa"/>
            <w:tcBorders>
              <w:bottom w:val="single" w:sz="4" w:space="0" w:color="auto"/>
            </w:tcBorders>
            <w:shd w:val="clear" w:color="auto" w:fill="auto"/>
            <w:vAlign w:val="center"/>
          </w:tcPr>
          <w:p w:rsidR="007374F3" w:rsidRPr="00A975F7" w:rsidRDefault="007374F3" w:rsidP="008A0C57">
            <w:pPr>
              <w:spacing w:line="240" w:lineRule="auto"/>
              <w:jc w:val="right"/>
              <w:rPr>
                <w:rFonts w:eastAsia="Calibri"/>
                <w:i w:val="0"/>
                <w:sz w:val="22"/>
                <w:szCs w:val="22"/>
                <w:lang w:bidi="ar-SA"/>
              </w:rPr>
            </w:pPr>
            <w:r w:rsidRPr="00A975F7">
              <w:rPr>
                <w:rFonts w:eastAsia="Calibri"/>
                <w:i w:val="0"/>
                <w:sz w:val="22"/>
                <w:szCs w:val="22"/>
                <w:lang w:bidi="ar-SA"/>
              </w:rPr>
              <w:t>1 szt.</w:t>
            </w:r>
          </w:p>
        </w:tc>
        <w:tc>
          <w:tcPr>
            <w:tcW w:w="851" w:type="dxa"/>
            <w:tcBorders>
              <w:bottom w:val="single" w:sz="4" w:space="0" w:color="auto"/>
            </w:tcBorders>
            <w:shd w:val="clear" w:color="auto" w:fill="auto"/>
            <w:vAlign w:val="center"/>
          </w:tcPr>
          <w:p w:rsidR="007374F3" w:rsidRPr="00A975F7" w:rsidRDefault="007374F3" w:rsidP="008A0C57">
            <w:pPr>
              <w:spacing w:line="240" w:lineRule="auto"/>
              <w:jc w:val="right"/>
              <w:rPr>
                <w:rFonts w:eastAsia="Calibri"/>
                <w:i w:val="0"/>
                <w:sz w:val="22"/>
                <w:szCs w:val="22"/>
                <w:lang w:bidi="ar-SA"/>
              </w:rPr>
            </w:pPr>
            <w:r w:rsidRPr="00A975F7">
              <w:rPr>
                <w:rFonts w:eastAsia="Calibri"/>
                <w:i w:val="0"/>
                <w:sz w:val="22"/>
                <w:szCs w:val="22"/>
                <w:lang w:bidi="ar-SA"/>
              </w:rPr>
              <w:t>100</w:t>
            </w:r>
          </w:p>
        </w:tc>
        <w:tc>
          <w:tcPr>
            <w:tcW w:w="868" w:type="dxa"/>
            <w:tcBorders>
              <w:bottom w:val="single" w:sz="4" w:space="0" w:color="auto"/>
            </w:tcBorders>
            <w:shd w:val="clear" w:color="auto" w:fill="auto"/>
            <w:vAlign w:val="center"/>
          </w:tcPr>
          <w:p w:rsidR="007374F3" w:rsidRPr="00A975F7" w:rsidRDefault="007374F3" w:rsidP="008A0C57">
            <w:pPr>
              <w:spacing w:line="240" w:lineRule="auto"/>
              <w:jc w:val="right"/>
              <w:rPr>
                <w:rFonts w:eastAsia="Calibri"/>
                <w:i w:val="0"/>
                <w:sz w:val="22"/>
                <w:szCs w:val="22"/>
                <w:lang w:bidi="ar-SA"/>
              </w:rPr>
            </w:pPr>
            <w:r w:rsidRPr="00A975F7">
              <w:rPr>
                <w:rFonts w:eastAsia="Calibri"/>
                <w:i w:val="0"/>
                <w:sz w:val="22"/>
                <w:szCs w:val="22"/>
                <w:lang w:bidi="ar-SA"/>
              </w:rPr>
              <w:t>10 000</w:t>
            </w:r>
          </w:p>
        </w:tc>
        <w:tc>
          <w:tcPr>
            <w:tcW w:w="549" w:type="dxa"/>
            <w:tcBorders>
              <w:bottom w:val="single" w:sz="4" w:space="0" w:color="auto"/>
            </w:tcBorders>
            <w:shd w:val="clear" w:color="auto" w:fill="auto"/>
            <w:vAlign w:val="center"/>
          </w:tcPr>
          <w:p w:rsidR="007374F3" w:rsidRPr="00A975F7" w:rsidRDefault="007374F3" w:rsidP="007374F3">
            <w:pPr>
              <w:spacing w:line="240" w:lineRule="auto"/>
              <w:jc w:val="center"/>
              <w:rPr>
                <w:rFonts w:eastAsia="Calibri"/>
                <w:i w:val="0"/>
                <w:sz w:val="22"/>
                <w:szCs w:val="22"/>
                <w:lang w:bidi="ar-SA"/>
              </w:rPr>
            </w:pPr>
            <w:r w:rsidRPr="00A975F7">
              <w:rPr>
                <w:rFonts w:eastAsia="Calibri"/>
                <w:i w:val="0"/>
                <w:sz w:val="22"/>
                <w:szCs w:val="22"/>
                <w:lang w:bidi="ar-SA"/>
              </w:rPr>
              <w:t>–</w:t>
            </w:r>
          </w:p>
        </w:tc>
        <w:tc>
          <w:tcPr>
            <w:tcW w:w="851" w:type="dxa"/>
            <w:tcBorders>
              <w:bottom w:val="single" w:sz="4" w:space="0" w:color="auto"/>
            </w:tcBorders>
            <w:shd w:val="clear" w:color="auto" w:fill="auto"/>
            <w:vAlign w:val="center"/>
          </w:tcPr>
          <w:p w:rsidR="007374F3" w:rsidRPr="00A975F7" w:rsidRDefault="007374F3" w:rsidP="007374F3">
            <w:pPr>
              <w:spacing w:line="240" w:lineRule="auto"/>
              <w:jc w:val="center"/>
              <w:rPr>
                <w:rFonts w:eastAsia="Calibri"/>
                <w:i w:val="0"/>
                <w:sz w:val="22"/>
                <w:szCs w:val="22"/>
                <w:lang w:bidi="ar-SA"/>
              </w:rPr>
            </w:pPr>
            <w:r w:rsidRPr="00A975F7">
              <w:rPr>
                <w:rFonts w:eastAsia="Calibri"/>
                <w:i w:val="0"/>
                <w:sz w:val="22"/>
                <w:szCs w:val="22"/>
                <w:lang w:bidi="ar-SA"/>
              </w:rPr>
              <w:t>–</w:t>
            </w:r>
          </w:p>
        </w:tc>
        <w:tc>
          <w:tcPr>
            <w:tcW w:w="708" w:type="dxa"/>
            <w:gridSpan w:val="2"/>
            <w:tcBorders>
              <w:bottom w:val="single" w:sz="4" w:space="0" w:color="auto"/>
            </w:tcBorders>
            <w:shd w:val="clear" w:color="auto" w:fill="auto"/>
            <w:vAlign w:val="center"/>
          </w:tcPr>
          <w:p w:rsidR="007374F3" w:rsidRPr="00A975F7" w:rsidRDefault="007374F3" w:rsidP="007374F3">
            <w:pPr>
              <w:spacing w:line="240" w:lineRule="auto"/>
              <w:jc w:val="center"/>
              <w:rPr>
                <w:rFonts w:eastAsia="Calibri"/>
                <w:i w:val="0"/>
                <w:sz w:val="22"/>
                <w:szCs w:val="22"/>
                <w:lang w:bidi="ar-SA"/>
              </w:rPr>
            </w:pPr>
            <w:r w:rsidRPr="00A975F7">
              <w:rPr>
                <w:rFonts w:eastAsia="Calibri"/>
                <w:i w:val="0"/>
                <w:sz w:val="22"/>
                <w:szCs w:val="22"/>
                <w:lang w:bidi="ar-SA"/>
              </w:rPr>
              <w:t>–</w:t>
            </w:r>
          </w:p>
        </w:tc>
        <w:tc>
          <w:tcPr>
            <w:tcW w:w="851" w:type="dxa"/>
            <w:tcBorders>
              <w:bottom w:val="single" w:sz="4" w:space="0" w:color="auto"/>
            </w:tcBorders>
            <w:shd w:val="clear" w:color="auto" w:fill="auto"/>
            <w:vAlign w:val="center"/>
          </w:tcPr>
          <w:p w:rsidR="007374F3" w:rsidRPr="00A975F7" w:rsidRDefault="007374F3" w:rsidP="00A975F7">
            <w:pPr>
              <w:spacing w:line="240" w:lineRule="auto"/>
              <w:jc w:val="right"/>
              <w:rPr>
                <w:rFonts w:eastAsia="Calibri"/>
                <w:i w:val="0"/>
                <w:sz w:val="22"/>
                <w:szCs w:val="22"/>
                <w:lang w:bidi="ar-SA"/>
              </w:rPr>
            </w:pPr>
            <w:r w:rsidRPr="00A975F7">
              <w:rPr>
                <w:rFonts w:eastAsia="Calibri"/>
                <w:i w:val="0"/>
                <w:sz w:val="22"/>
                <w:szCs w:val="22"/>
                <w:lang w:bidi="ar-SA"/>
              </w:rPr>
              <w:t>1</w:t>
            </w:r>
          </w:p>
        </w:tc>
        <w:tc>
          <w:tcPr>
            <w:tcW w:w="992" w:type="dxa"/>
            <w:tcBorders>
              <w:bottom w:val="single" w:sz="4" w:space="0" w:color="auto"/>
            </w:tcBorders>
            <w:shd w:val="clear" w:color="auto" w:fill="auto"/>
            <w:vAlign w:val="center"/>
          </w:tcPr>
          <w:p w:rsidR="007374F3" w:rsidRPr="00A975F7" w:rsidRDefault="007374F3" w:rsidP="00A975F7">
            <w:pPr>
              <w:spacing w:line="240" w:lineRule="auto"/>
              <w:jc w:val="right"/>
              <w:rPr>
                <w:rFonts w:eastAsia="Calibri"/>
                <w:i w:val="0"/>
                <w:sz w:val="22"/>
                <w:szCs w:val="22"/>
                <w:lang w:bidi="ar-SA"/>
              </w:rPr>
            </w:pPr>
            <w:r w:rsidRPr="00A975F7">
              <w:rPr>
                <w:rFonts w:eastAsia="Calibri"/>
                <w:i w:val="0"/>
                <w:sz w:val="22"/>
                <w:szCs w:val="22"/>
                <w:lang w:bidi="ar-SA"/>
              </w:rPr>
              <w:t>10 000</w:t>
            </w:r>
          </w:p>
        </w:tc>
        <w:tc>
          <w:tcPr>
            <w:tcW w:w="992" w:type="dxa"/>
            <w:shd w:val="clear" w:color="auto" w:fill="auto"/>
            <w:vAlign w:val="center"/>
          </w:tcPr>
          <w:p w:rsidR="007374F3" w:rsidRPr="007028E4" w:rsidRDefault="007374F3" w:rsidP="00A975F7">
            <w:pPr>
              <w:spacing w:line="240" w:lineRule="auto"/>
              <w:jc w:val="center"/>
              <w:rPr>
                <w:rFonts w:eastAsia="Calibri"/>
                <w:i w:val="0"/>
                <w:sz w:val="22"/>
                <w:szCs w:val="22"/>
                <w:lang w:bidi="ar-SA"/>
              </w:rPr>
            </w:pPr>
            <w:r w:rsidRPr="007028E4">
              <w:rPr>
                <w:rFonts w:eastAsia="Calibri"/>
                <w:i w:val="0"/>
                <w:sz w:val="22"/>
                <w:szCs w:val="22"/>
                <w:lang w:bidi="ar-SA"/>
              </w:rPr>
              <w:t>PROW</w:t>
            </w:r>
          </w:p>
        </w:tc>
        <w:tc>
          <w:tcPr>
            <w:tcW w:w="1560" w:type="dxa"/>
            <w:tcBorders>
              <w:bottom w:val="single" w:sz="4" w:space="0" w:color="auto"/>
            </w:tcBorders>
            <w:vAlign w:val="center"/>
          </w:tcPr>
          <w:p w:rsidR="007374F3" w:rsidRPr="007028E4" w:rsidRDefault="007374F3" w:rsidP="00A975F7">
            <w:pPr>
              <w:spacing w:line="240" w:lineRule="auto"/>
              <w:jc w:val="left"/>
              <w:rPr>
                <w:rFonts w:eastAsia="Calibri"/>
                <w:i w:val="0"/>
                <w:sz w:val="22"/>
                <w:szCs w:val="22"/>
                <w:lang w:bidi="ar-SA"/>
              </w:rPr>
            </w:pPr>
            <w:r w:rsidRPr="007028E4">
              <w:rPr>
                <w:rFonts w:eastAsia="Calibri"/>
                <w:i w:val="0"/>
                <w:sz w:val="22"/>
                <w:szCs w:val="22"/>
                <w:lang w:bidi="ar-SA"/>
              </w:rPr>
              <w:t>19.3 Współpraca</w:t>
            </w:r>
          </w:p>
        </w:tc>
      </w:tr>
      <w:tr w:rsidR="00A975F7" w:rsidRPr="007028E4" w:rsidTr="003E7D30">
        <w:trPr>
          <w:cantSplit/>
          <w:trHeight w:val="1274"/>
          <w:jc w:val="center"/>
        </w:trPr>
        <w:tc>
          <w:tcPr>
            <w:tcW w:w="2122" w:type="dxa"/>
            <w:tcBorders>
              <w:bottom w:val="nil"/>
            </w:tcBorders>
            <w:shd w:val="clear" w:color="auto" w:fill="FFFFFF"/>
            <w:vAlign w:val="center"/>
          </w:tcPr>
          <w:p w:rsidR="00A975F7" w:rsidRPr="007028E4" w:rsidRDefault="00A975F7" w:rsidP="00A975F7">
            <w:pPr>
              <w:spacing w:line="240" w:lineRule="auto"/>
              <w:ind w:right="113"/>
              <w:jc w:val="left"/>
              <w:rPr>
                <w:rFonts w:eastAsia="Calibri"/>
                <w:i w:val="0"/>
                <w:color w:val="000000"/>
                <w:sz w:val="22"/>
                <w:szCs w:val="22"/>
                <w:lang w:bidi="ar-SA"/>
              </w:rPr>
            </w:pPr>
            <w:r w:rsidRPr="007028E4">
              <w:rPr>
                <w:rFonts w:eastAsia="Calibri"/>
                <w:i w:val="0"/>
                <w:sz w:val="22"/>
                <w:szCs w:val="22"/>
                <w:lang w:bidi="ar-SA"/>
              </w:rPr>
              <w:t xml:space="preserve">1.2.6 Integracja branż mających kluczowe znaczenie dla rozwoju gospodarczego: budownictwo, </w:t>
            </w:r>
            <w:r w:rsidRPr="007028E4">
              <w:rPr>
                <w:rFonts w:eastAsia="Calibri"/>
                <w:i w:val="0"/>
                <w:color w:val="000000"/>
                <w:sz w:val="22"/>
                <w:szCs w:val="22"/>
                <w:lang w:bidi="ar-SA"/>
              </w:rPr>
              <w:t>zakwaterowanie</w:t>
            </w:r>
            <w:r w:rsidRPr="007028E4">
              <w:rPr>
                <w:rFonts w:eastAsia="Calibri"/>
                <w:i w:val="0"/>
                <w:color w:val="000000"/>
                <w:sz w:val="22"/>
                <w:szCs w:val="22"/>
                <w:lang w:bidi="ar-SA"/>
              </w:rPr>
              <w:br/>
              <w:t>i usługi gastronomiczne, kultura, rekreacja</w:t>
            </w:r>
            <w:r w:rsidRPr="007028E4">
              <w:rPr>
                <w:rFonts w:eastAsia="Calibri"/>
                <w:i w:val="0"/>
                <w:color w:val="000000"/>
                <w:sz w:val="22"/>
                <w:szCs w:val="22"/>
                <w:lang w:bidi="ar-SA"/>
              </w:rPr>
              <w:br/>
              <w:t>i rozrywka.</w:t>
            </w:r>
          </w:p>
        </w:tc>
        <w:tc>
          <w:tcPr>
            <w:tcW w:w="1984" w:type="dxa"/>
            <w:tcBorders>
              <w:bottom w:val="nil"/>
            </w:tcBorders>
            <w:shd w:val="clear" w:color="auto" w:fill="FFFFFF"/>
            <w:vAlign w:val="center"/>
          </w:tcPr>
          <w:p w:rsidR="00A975F7" w:rsidRPr="007028E4" w:rsidRDefault="00A975F7" w:rsidP="00A975F7">
            <w:pPr>
              <w:spacing w:line="240" w:lineRule="auto"/>
              <w:jc w:val="left"/>
              <w:rPr>
                <w:rFonts w:eastAsia="Calibri"/>
                <w:i w:val="0"/>
                <w:color w:val="000000"/>
                <w:sz w:val="22"/>
                <w:szCs w:val="22"/>
                <w:lang w:bidi="ar-SA"/>
              </w:rPr>
            </w:pPr>
            <w:r w:rsidRPr="007028E4">
              <w:rPr>
                <w:rFonts w:eastAsia="Calibri"/>
                <w:i w:val="0"/>
                <w:sz w:val="22"/>
                <w:szCs w:val="22"/>
                <w:lang w:bidi="ar-SA"/>
              </w:rPr>
              <w:t>Liczba wydarzeń</w:t>
            </w:r>
          </w:p>
        </w:tc>
        <w:tc>
          <w:tcPr>
            <w:tcW w:w="851" w:type="dxa"/>
            <w:tcBorders>
              <w:bottom w:val="single" w:sz="4" w:space="0" w:color="auto"/>
            </w:tcBorders>
            <w:shd w:val="clear" w:color="auto" w:fill="auto"/>
            <w:vAlign w:val="center"/>
          </w:tcPr>
          <w:p w:rsidR="00A975F7" w:rsidRPr="00004AEB" w:rsidRDefault="00A975F7" w:rsidP="00A975F7">
            <w:pPr>
              <w:spacing w:line="240" w:lineRule="auto"/>
              <w:jc w:val="right"/>
              <w:rPr>
                <w:rFonts w:eastAsia="Calibri"/>
                <w:i w:val="0"/>
                <w:sz w:val="22"/>
                <w:szCs w:val="22"/>
                <w:lang w:bidi="ar-SA"/>
              </w:rPr>
            </w:pPr>
            <w:r w:rsidRPr="00004AEB">
              <w:rPr>
                <w:rFonts w:eastAsia="Calibri"/>
                <w:i w:val="0"/>
                <w:sz w:val="22"/>
                <w:szCs w:val="22"/>
                <w:lang w:bidi="ar-SA"/>
              </w:rPr>
              <w:t>3 szt.</w:t>
            </w:r>
          </w:p>
        </w:tc>
        <w:tc>
          <w:tcPr>
            <w:tcW w:w="850" w:type="dxa"/>
            <w:tcBorders>
              <w:bottom w:val="single" w:sz="4" w:space="0" w:color="auto"/>
            </w:tcBorders>
            <w:shd w:val="clear" w:color="auto" w:fill="auto"/>
            <w:vAlign w:val="center"/>
          </w:tcPr>
          <w:p w:rsidR="00A975F7" w:rsidRPr="00004AEB" w:rsidRDefault="00A975F7" w:rsidP="00A975F7">
            <w:pPr>
              <w:spacing w:line="240" w:lineRule="auto"/>
              <w:jc w:val="right"/>
              <w:rPr>
                <w:rFonts w:eastAsia="Calibri"/>
                <w:i w:val="0"/>
                <w:sz w:val="22"/>
                <w:szCs w:val="22"/>
                <w:lang w:bidi="ar-SA"/>
              </w:rPr>
            </w:pPr>
            <w:r w:rsidRPr="00004AEB">
              <w:rPr>
                <w:rFonts w:eastAsia="Calibri"/>
                <w:i w:val="0"/>
                <w:sz w:val="22"/>
                <w:szCs w:val="22"/>
                <w:lang w:bidi="ar-SA"/>
              </w:rPr>
              <w:t>100</w:t>
            </w:r>
          </w:p>
        </w:tc>
        <w:tc>
          <w:tcPr>
            <w:tcW w:w="992" w:type="dxa"/>
            <w:tcBorders>
              <w:bottom w:val="single" w:sz="4" w:space="0" w:color="auto"/>
            </w:tcBorders>
            <w:shd w:val="clear" w:color="auto" w:fill="auto"/>
            <w:vAlign w:val="center"/>
          </w:tcPr>
          <w:p w:rsidR="00A975F7" w:rsidRPr="00004AEB" w:rsidRDefault="00DE5C87" w:rsidP="00A975F7">
            <w:pPr>
              <w:spacing w:line="240" w:lineRule="auto"/>
              <w:jc w:val="right"/>
              <w:rPr>
                <w:rFonts w:eastAsia="Calibri"/>
                <w:i w:val="0"/>
                <w:sz w:val="22"/>
                <w:szCs w:val="22"/>
                <w:lang w:bidi="ar-SA"/>
              </w:rPr>
            </w:pPr>
            <w:r w:rsidRPr="00DE5C87">
              <w:rPr>
                <w:rFonts w:eastAsia="Calibri"/>
                <w:i w:val="0"/>
                <w:sz w:val="22"/>
                <w:szCs w:val="22"/>
                <w:highlight w:val="yellow"/>
                <w:lang w:bidi="ar-SA"/>
              </w:rPr>
              <w:t>5</w:t>
            </w:r>
            <w:r w:rsidR="00A975F7" w:rsidRPr="00DE5C87">
              <w:rPr>
                <w:rFonts w:eastAsia="Calibri"/>
                <w:i w:val="0"/>
                <w:sz w:val="22"/>
                <w:szCs w:val="22"/>
                <w:highlight w:val="yellow"/>
                <w:lang w:bidi="ar-SA"/>
              </w:rPr>
              <w:t>0 000</w:t>
            </w:r>
          </w:p>
        </w:tc>
        <w:tc>
          <w:tcPr>
            <w:tcW w:w="709" w:type="dxa"/>
            <w:tcBorders>
              <w:bottom w:val="single" w:sz="4" w:space="0" w:color="auto"/>
            </w:tcBorders>
            <w:shd w:val="clear" w:color="auto" w:fill="auto"/>
            <w:vAlign w:val="center"/>
          </w:tcPr>
          <w:p w:rsidR="00A975F7" w:rsidRPr="00004AEB" w:rsidRDefault="00A975F7" w:rsidP="007374F3">
            <w:pPr>
              <w:spacing w:line="240" w:lineRule="auto"/>
              <w:jc w:val="center"/>
              <w:rPr>
                <w:rFonts w:eastAsia="Calibri"/>
                <w:i w:val="0"/>
                <w:sz w:val="22"/>
                <w:szCs w:val="22"/>
                <w:lang w:bidi="ar-SA"/>
              </w:rPr>
            </w:pPr>
            <w:r w:rsidRPr="00004AEB">
              <w:rPr>
                <w:rFonts w:eastAsia="Calibri"/>
                <w:i w:val="0"/>
                <w:sz w:val="22"/>
                <w:szCs w:val="22"/>
                <w:lang w:bidi="ar-SA"/>
              </w:rPr>
              <w:t>–</w:t>
            </w:r>
          </w:p>
        </w:tc>
        <w:tc>
          <w:tcPr>
            <w:tcW w:w="851" w:type="dxa"/>
            <w:tcBorders>
              <w:bottom w:val="single" w:sz="4" w:space="0" w:color="auto"/>
            </w:tcBorders>
            <w:shd w:val="clear" w:color="auto" w:fill="auto"/>
            <w:vAlign w:val="center"/>
          </w:tcPr>
          <w:p w:rsidR="00A975F7" w:rsidRPr="00004AEB" w:rsidRDefault="00A975F7" w:rsidP="007374F3">
            <w:pPr>
              <w:spacing w:line="240" w:lineRule="auto"/>
              <w:jc w:val="center"/>
              <w:rPr>
                <w:rFonts w:eastAsia="Calibri"/>
                <w:i w:val="0"/>
                <w:sz w:val="22"/>
                <w:szCs w:val="22"/>
                <w:lang w:bidi="ar-SA"/>
              </w:rPr>
            </w:pPr>
            <w:r w:rsidRPr="00004AEB">
              <w:rPr>
                <w:rFonts w:eastAsia="Calibri"/>
                <w:i w:val="0"/>
                <w:sz w:val="22"/>
                <w:szCs w:val="22"/>
                <w:lang w:bidi="ar-SA"/>
              </w:rPr>
              <w:t>–</w:t>
            </w:r>
          </w:p>
        </w:tc>
        <w:tc>
          <w:tcPr>
            <w:tcW w:w="868" w:type="dxa"/>
            <w:tcBorders>
              <w:bottom w:val="single" w:sz="4" w:space="0" w:color="auto"/>
            </w:tcBorders>
            <w:shd w:val="clear" w:color="auto" w:fill="auto"/>
            <w:vAlign w:val="center"/>
          </w:tcPr>
          <w:p w:rsidR="00A975F7" w:rsidRPr="00004AEB" w:rsidRDefault="00A975F7" w:rsidP="007374F3">
            <w:pPr>
              <w:spacing w:line="240" w:lineRule="auto"/>
              <w:jc w:val="center"/>
              <w:rPr>
                <w:rFonts w:eastAsia="Calibri"/>
                <w:i w:val="0"/>
                <w:sz w:val="22"/>
                <w:szCs w:val="22"/>
                <w:lang w:bidi="ar-SA"/>
              </w:rPr>
            </w:pPr>
            <w:r w:rsidRPr="00004AEB">
              <w:rPr>
                <w:rFonts w:eastAsia="Calibri"/>
                <w:i w:val="0"/>
                <w:sz w:val="22"/>
                <w:szCs w:val="22"/>
                <w:lang w:bidi="ar-SA"/>
              </w:rPr>
              <w:t>–</w:t>
            </w:r>
          </w:p>
        </w:tc>
        <w:tc>
          <w:tcPr>
            <w:tcW w:w="549" w:type="dxa"/>
            <w:tcBorders>
              <w:bottom w:val="single" w:sz="4" w:space="0" w:color="auto"/>
            </w:tcBorders>
            <w:shd w:val="clear" w:color="auto" w:fill="auto"/>
            <w:vAlign w:val="center"/>
          </w:tcPr>
          <w:p w:rsidR="00A975F7" w:rsidRPr="00004AEB" w:rsidRDefault="00A975F7" w:rsidP="007374F3">
            <w:pPr>
              <w:spacing w:line="240" w:lineRule="auto"/>
              <w:jc w:val="center"/>
              <w:rPr>
                <w:rFonts w:eastAsia="Calibri"/>
                <w:i w:val="0"/>
                <w:sz w:val="22"/>
                <w:szCs w:val="22"/>
                <w:lang w:bidi="ar-SA"/>
              </w:rPr>
            </w:pPr>
            <w:r w:rsidRPr="00004AEB">
              <w:rPr>
                <w:rFonts w:eastAsia="Calibri"/>
                <w:i w:val="0"/>
                <w:sz w:val="22"/>
                <w:szCs w:val="22"/>
                <w:lang w:bidi="ar-SA"/>
              </w:rPr>
              <w:t>–</w:t>
            </w:r>
          </w:p>
        </w:tc>
        <w:tc>
          <w:tcPr>
            <w:tcW w:w="851" w:type="dxa"/>
            <w:tcBorders>
              <w:bottom w:val="single" w:sz="4" w:space="0" w:color="auto"/>
            </w:tcBorders>
            <w:shd w:val="clear" w:color="auto" w:fill="auto"/>
            <w:vAlign w:val="center"/>
          </w:tcPr>
          <w:p w:rsidR="00A975F7" w:rsidRPr="00004AEB" w:rsidRDefault="00A975F7" w:rsidP="007374F3">
            <w:pPr>
              <w:spacing w:line="240" w:lineRule="auto"/>
              <w:jc w:val="center"/>
              <w:rPr>
                <w:rFonts w:eastAsia="Calibri"/>
                <w:i w:val="0"/>
                <w:sz w:val="22"/>
                <w:szCs w:val="22"/>
                <w:lang w:bidi="ar-SA"/>
              </w:rPr>
            </w:pPr>
            <w:r w:rsidRPr="00004AEB">
              <w:rPr>
                <w:rFonts w:eastAsia="Calibri"/>
                <w:i w:val="0"/>
                <w:sz w:val="22"/>
                <w:szCs w:val="22"/>
                <w:lang w:bidi="ar-SA"/>
              </w:rPr>
              <w:t>–</w:t>
            </w:r>
          </w:p>
        </w:tc>
        <w:tc>
          <w:tcPr>
            <w:tcW w:w="708" w:type="dxa"/>
            <w:gridSpan w:val="2"/>
            <w:tcBorders>
              <w:bottom w:val="single" w:sz="4" w:space="0" w:color="auto"/>
            </w:tcBorders>
            <w:shd w:val="clear" w:color="auto" w:fill="auto"/>
            <w:vAlign w:val="center"/>
          </w:tcPr>
          <w:p w:rsidR="00A975F7" w:rsidRPr="00004AEB" w:rsidRDefault="00A975F7" w:rsidP="007374F3">
            <w:pPr>
              <w:spacing w:line="240" w:lineRule="auto"/>
              <w:jc w:val="center"/>
              <w:rPr>
                <w:rFonts w:eastAsia="Calibri"/>
                <w:i w:val="0"/>
                <w:sz w:val="22"/>
                <w:szCs w:val="22"/>
                <w:lang w:bidi="ar-SA"/>
              </w:rPr>
            </w:pPr>
            <w:r w:rsidRPr="00004AEB">
              <w:rPr>
                <w:rFonts w:eastAsia="Calibri"/>
                <w:i w:val="0"/>
                <w:sz w:val="22"/>
                <w:szCs w:val="22"/>
                <w:lang w:bidi="ar-SA"/>
              </w:rPr>
              <w:t>–</w:t>
            </w:r>
          </w:p>
        </w:tc>
        <w:tc>
          <w:tcPr>
            <w:tcW w:w="851" w:type="dxa"/>
            <w:tcBorders>
              <w:bottom w:val="single" w:sz="4" w:space="0" w:color="auto"/>
            </w:tcBorders>
            <w:shd w:val="clear" w:color="auto" w:fill="auto"/>
            <w:vAlign w:val="center"/>
          </w:tcPr>
          <w:p w:rsidR="00A975F7" w:rsidRPr="00004AEB" w:rsidRDefault="00A975F7" w:rsidP="00A975F7">
            <w:pPr>
              <w:spacing w:line="240" w:lineRule="auto"/>
              <w:jc w:val="right"/>
              <w:rPr>
                <w:rFonts w:eastAsia="Calibri"/>
                <w:i w:val="0"/>
                <w:sz w:val="22"/>
                <w:szCs w:val="22"/>
                <w:lang w:bidi="ar-SA"/>
              </w:rPr>
            </w:pPr>
            <w:r w:rsidRPr="00004AEB">
              <w:rPr>
                <w:rFonts w:eastAsia="Calibri"/>
                <w:i w:val="0"/>
                <w:sz w:val="22"/>
                <w:szCs w:val="22"/>
                <w:lang w:bidi="ar-SA"/>
              </w:rPr>
              <w:t>3</w:t>
            </w:r>
          </w:p>
        </w:tc>
        <w:tc>
          <w:tcPr>
            <w:tcW w:w="992" w:type="dxa"/>
            <w:tcBorders>
              <w:bottom w:val="single" w:sz="4" w:space="0" w:color="auto"/>
            </w:tcBorders>
            <w:shd w:val="clear" w:color="auto" w:fill="auto"/>
            <w:vAlign w:val="center"/>
          </w:tcPr>
          <w:p w:rsidR="00A975F7" w:rsidRPr="00004AEB" w:rsidRDefault="00DE5C87" w:rsidP="00A975F7">
            <w:pPr>
              <w:spacing w:line="240" w:lineRule="auto"/>
              <w:jc w:val="right"/>
              <w:rPr>
                <w:rFonts w:eastAsia="Calibri"/>
                <w:i w:val="0"/>
                <w:sz w:val="22"/>
                <w:szCs w:val="22"/>
                <w:lang w:bidi="ar-SA"/>
              </w:rPr>
            </w:pPr>
            <w:r w:rsidRPr="00DE5C87">
              <w:rPr>
                <w:rFonts w:eastAsia="Calibri"/>
                <w:i w:val="0"/>
                <w:sz w:val="22"/>
                <w:szCs w:val="22"/>
                <w:highlight w:val="yellow"/>
                <w:lang w:bidi="ar-SA"/>
              </w:rPr>
              <w:t>5</w:t>
            </w:r>
            <w:r w:rsidR="00A975F7" w:rsidRPr="00DE5C87">
              <w:rPr>
                <w:rFonts w:eastAsia="Calibri"/>
                <w:i w:val="0"/>
                <w:sz w:val="22"/>
                <w:szCs w:val="22"/>
                <w:highlight w:val="yellow"/>
                <w:lang w:bidi="ar-SA"/>
              </w:rPr>
              <w:t>0 000</w:t>
            </w:r>
          </w:p>
        </w:tc>
        <w:tc>
          <w:tcPr>
            <w:tcW w:w="992" w:type="dxa"/>
            <w:shd w:val="clear" w:color="auto" w:fill="auto"/>
            <w:vAlign w:val="center"/>
          </w:tcPr>
          <w:p w:rsidR="00A975F7" w:rsidRPr="00004AEB" w:rsidRDefault="00A975F7" w:rsidP="00A975F7">
            <w:pPr>
              <w:spacing w:line="240" w:lineRule="auto"/>
              <w:jc w:val="center"/>
              <w:rPr>
                <w:rFonts w:eastAsia="Calibri"/>
                <w:i w:val="0"/>
                <w:sz w:val="22"/>
                <w:szCs w:val="22"/>
                <w:lang w:bidi="ar-SA"/>
              </w:rPr>
            </w:pPr>
            <w:r w:rsidRPr="00004AEB">
              <w:rPr>
                <w:rFonts w:eastAsia="Calibri"/>
                <w:i w:val="0"/>
                <w:sz w:val="22"/>
                <w:szCs w:val="22"/>
                <w:lang w:bidi="ar-SA"/>
              </w:rPr>
              <w:t>PROW</w:t>
            </w:r>
          </w:p>
        </w:tc>
        <w:tc>
          <w:tcPr>
            <w:tcW w:w="1560" w:type="dxa"/>
            <w:tcBorders>
              <w:bottom w:val="single" w:sz="4" w:space="0" w:color="auto"/>
            </w:tcBorders>
            <w:vAlign w:val="center"/>
          </w:tcPr>
          <w:p w:rsidR="00A975F7" w:rsidRPr="007028E4" w:rsidRDefault="00A975F7" w:rsidP="00A975F7">
            <w:pPr>
              <w:spacing w:line="240" w:lineRule="auto"/>
              <w:jc w:val="left"/>
              <w:rPr>
                <w:rFonts w:eastAsia="Calibri"/>
                <w:i w:val="0"/>
                <w:sz w:val="22"/>
                <w:szCs w:val="22"/>
                <w:lang w:bidi="ar-SA"/>
              </w:rPr>
            </w:pPr>
            <w:r w:rsidRPr="007028E4">
              <w:rPr>
                <w:rFonts w:eastAsia="Calibri"/>
                <w:i w:val="0"/>
                <w:sz w:val="22"/>
                <w:szCs w:val="22"/>
                <w:lang w:bidi="ar-SA"/>
              </w:rPr>
              <w:t>19.2 Wdrażanie LSR</w:t>
            </w:r>
          </w:p>
        </w:tc>
      </w:tr>
      <w:tr w:rsidR="00A975F7" w:rsidRPr="007028E4" w:rsidTr="003E7D30">
        <w:trPr>
          <w:trHeight w:val="454"/>
          <w:jc w:val="center"/>
        </w:trPr>
        <w:tc>
          <w:tcPr>
            <w:tcW w:w="4106" w:type="dxa"/>
            <w:gridSpan w:val="2"/>
            <w:shd w:val="clear" w:color="auto" w:fill="FFE599"/>
            <w:vAlign w:val="center"/>
          </w:tcPr>
          <w:p w:rsidR="00A975F7" w:rsidRPr="007028E4" w:rsidRDefault="00A975F7" w:rsidP="00A975F7">
            <w:pPr>
              <w:spacing w:line="240" w:lineRule="auto"/>
              <w:jc w:val="center"/>
              <w:rPr>
                <w:rFonts w:eastAsia="Calibri"/>
                <w:b/>
                <w:i w:val="0"/>
                <w:sz w:val="22"/>
                <w:szCs w:val="22"/>
                <w:lang w:bidi="ar-SA"/>
              </w:rPr>
            </w:pPr>
            <w:r w:rsidRPr="007028E4">
              <w:rPr>
                <w:rFonts w:eastAsia="Calibri"/>
                <w:b/>
                <w:i w:val="0"/>
                <w:sz w:val="22"/>
                <w:szCs w:val="22"/>
                <w:lang w:bidi="ar-SA"/>
              </w:rPr>
              <w:t>Razem cel szczegółowy 1.2</w:t>
            </w:r>
          </w:p>
        </w:tc>
        <w:tc>
          <w:tcPr>
            <w:tcW w:w="1701" w:type="dxa"/>
            <w:gridSpan w:val="2"/>
            <w:shd w:val="clear" w:color="auto" w:fill="A6A6A6"/>
          </w:tcPr>
          <w:p w:rsidR="00A975F7" w:rsidRPr="007028E4" w:rsidRDefault="00A975F7" w:rsidP="00A975F7">
            <w:pPr>
              <w:spacing w:line="240" w:lineRule="auto"/>
              <w:jc w:val="right"/>
              <w:rPr>
                <w:rFonts w:eastAsia="Calibri"/>
                <w:i w:val="0"/>
                <w:sz w:val="22"/>
                <w:szCs w:val="22"/>
                <w:lang w:bidi="ar-SA"/>
              </w:rPr>
            </w:pPr>
          </w:p>
        </w:tc>
        <w:tc>
          <w:tcPr>
            <w:tcW w:w="992" w:type="dxa"/>
            <w:shd w:val="clear" w:color="auto" w:fill="auto"/>
            <w:vAlign w:val="center"/>
          </w:tcPr>
          <w:p w:rsidR="00A975F7" w:rsidRPr="00A975F7" w:rsidRDefault="00554994" w:rsidP="00A975F7">
            <w:pPr>
              <w:spacing w:line="240" w:lineRule="auto"/>
              <w:jc w:val="right"/>
              <w:rPr>
                <w:rFonts w:eastAsia="Calibri"/>
                <w:b/>
                <w:i w:val="0"/>
                <w:sz w:val="22"/>
                <w:szCs w:val="22"/>
                <w:lang w:bidi="ar-SA"/>
              </w:rPr>
            </w:pPr>
            <w:r>
              <w:rPr>
                <w:rFonts w:eastAsia="Calibri"/>
                <w:b/>
                <w:i w:val="0"/>
                <w:sz w:val="22"/>
                <w:szCs w:val="22"/>
                <w:highlight w:val="yellow"/>
                <w:lang w:bidi="ar-SA"/>
              </w:rPr>
              <w:t>2 54</w:t>
            </w:r>
            <w:r w:rsidR="00A975F7" w:rsidRPr="00A45DBC">
              <w:rPr>
                <w:rFonts w:eastAsia="Calibri"/>
                <w:b/>
                <w:i w:val="0"/>
                <w:sz w:val="22"/>
                <w:szCs w:val="22"/>
                <w:highlight w:val="yellow"/>
                <w:lang w:bidi="ar-SA"/>
              </w:rPr>
              <w:t>0 000</w:t>
            </w:r>
          </w:p>
        </w:tc>
        <w:tc>
          <w:tcPr>
            <w:tcW w:w="1560" w:type="dxa"/>
            <w:gridSpan w:val="2"/>
            <w:shd w:val="clear" w:color="auto" w:fill="A6A6A6"/>
          </w:tcPr>
          <w:p w:rsidR="00A975F7" w:rsidRPr="00A975F7" w:rsidRDefault="00A975F7" w:rsidP="00A975F7">
            <w:pPr>
              <w:spacing w:line="240" w:lineRule="auto"/>
              <w:jc w:val="right"/>
              <w:rPr>
                <w:rFonts w:eastAsia="Calibri"/>
                <w:i w:val="0"/>
                <w:sz w:val="22"/>
                <w:szCs w:val="22"/>
                <w:lang w:bidi="ar-SA"/>
              </w:rPr>
            </w:pPr>
          </w:p>
        </w:tc>
        <w:tc>
          <w:tcPr>
            <w:tcW w:w="868" w:type="dxa"/>
            <w:shd w:val="clear" w:color="auto" w:fill="auto"/>
            <w:vAlign w:val="center"/>
          </w:tcPr>
          <w:p w:rsidR="00A975F7" w:rsidRPr="00A975F7" w:rsidRDefault="005F3379" w:rsidP="00A975F7">
            <w:pPr>
              <w:spacing w:line="240" w:lineRule="auto"/>
              <w:jc w:val="right"/>
              <w:rPr>
                <w:rFonts w:eastAsia="Calibri"/>
                <w:b/>
                <w:i w:val="0"/>
                <w:sz w:val="22"/>
                <w:szCs w:val="22"/>
                <w:lang w:bidi="ar-SA"/>
              </w:rPr>
            </w:pPr>
            <w:r>
              <w:rPr>
                <w:rFonts w:eastAsia="Calibri"/>
                <w:b/>
                <w:i w:val="0"/>
                <w:sz w:val="22"/>
                <w:szCs w:val="22"/>
                <w:lang w:bidi="ar-SA"/>
              </w:rPr>
              <w:t>3</w:t>
            </w:r>
            <w:r w:rsidR="00A975F7" w:rsidRPr="00A975F7">
              <w:rPr>
                <w:rFonts w:eastAsia="Calibri"/>
                <w:b/>
                <w:i w:val="0"/>
                <w:sz w:val="22"/>
                <w:szCs w:val="22"/>
                <w:lang w:bidi="ar-SA"/>
              </w:rPr>
              <w:t>0 000</w:t>
            </w:r>
          </w:p>
        </w:tc>
        <w:tc>
          <w:tcPr>
            <w:tcW w:w="1400" w:type="dxa"/>
            <w:gridSpan w:val="2"/>
            <w:shd w:val="clear" w:color="auto" w:fill="A6A6A6"/>
          </w:tcPr>
          <w:p w:rsidR="00A975F7" w:rsidRPr="00A975F7" w:rsidRDefault="00A975F7" w:rsidP="00A975F7">
            <w:pPr>
              <w:spacing w:line="240" w:lineRule="auto"/>
              <w:jc w:val="right"/>
              <w:rPr>
                <w:rFonts w:eastAsia="Calibri"/>
                <w:i w:val="0"/>
                <w:sz w:val="22"/>
                <w:szCs w:val="22"/>
                <w:lang w:bidi="ar-SA"/>
              </w:rPr>
            </w:pPr>
          </w:p>
        </w:tc>
        <w:tc>
          <w:tcPr>
            <w:tcW w:w="708" w:type="dxa"/>
            <w:gridSpan w:val="2"/>
            <w:shd w:val="clear" w:color="auto" w:fill="auto"/>
            <w:vAlign w:val="center"/>
          </w:tcPr>
          <w:p w:rsidR="00A975F7" w:rsidRPr="00A975F7" w:rsidRDefault="00A975F7" w:rsidP="00A975F7">
            <w:pPr>
              <w:spacing w:line="240" w:lineRule="auto"/>
              <w:jc w:val="right"/>
              <w:rPr>
                <w:rFonts w:eastAsia="Calibri"/>
                <w:b/>
                <w:i w:val="0"/>
                <w:sz w:val="22"/>
                <w:szCs w:val="22"/>
                <w:lang w:bidi="ar-SA"/>
              </w:rPr>
            </w:pPr>
            <w:r w:rsidRPr="00A975F7">
              <w:rPr>
                <w:rFonts w:eastAsia="Calibri"/>
                <w:b/>
                <w:i w:val="0"/>
                <w:sz w:val="22"/>
                <w:szCs w:val="22"/>
                <w:lang w:bidi="ar-SA"/>
              </w:rPr>
              <w:t>0</w:t>
            </w:r>
          </w:p>
        </w:tc>
        <w:tc>
          <w:tcPr>
            <w:tcW w:w="851" w:type="dxa"/>
            <w:shd w:val="clear" w:color="auto" w:fill="A6A6A6"/>
          </w:tcPr>
          <w:p w:rsidR="00A975F7" w:rsidRPr="00A975F7" w:rsidRDefault="00A975F7" w:rsidP="00A975F7">
            <w:pPr>
              <w:spacing w:line="240" w:lineRule="auto"/>
              <w:jc w:val="right"/>
              <w:rPr>
                <w:rFonts w:eastAsia="Calibri"/>
                <w:i w:val="0"/>
                <w:sz w:val="22"/>
                <w:szCs w:val="22"/>
                <w:lang w:bidi="ar-SA"/>
              </w:rPr>
            </w:pPr>
          </w:p>
        </w:tc>
        <w:tc>
          <w:tcPr>
            <w:tcW w:w="992" w:type="dxa"/>
            <w:shd w:val="clear" w:color="auto" w:fill="auto"/>
            <w:vAlign w:val="center"/>
          </w:tcPr>
          <w:p w:rsidR="00A975F7" w:rsidRPr="00A975F7" w:rsidRDefault="00554994" w:rsidP="00A975F7">
            <w:pPr>
              <w:spacing w:line="240" w:lineRule="auto"/>
              <w:jc w:val="right"/>
              <w:rPr>
                <w:rFonts w:eastAsia="Calibri"/>
                <w:b/>
                <w:i w:val="0"/>
                <w:sz w:val="22"/>
                <w:szCs w:val="22"/>
                <w:lang w:bidi="ar-SA"/>
              </w:rPr>
            </w:pPr>
            <w:r>
              <w:rPr>
                <w:rFonts w:eastAsia="Calibri"/>
                <w:b/>
                <w:i w:val="0"/>
                <w:sz w:val="22"/>
                <w:szCs w:val="22"/>
                <w:highlight w:val="yellow"/>
                <w:lang w:bidi="ar-SA"/>
              </w:rPr>
              <w:t>2 57</w:t>
            </w:r>
            <w:r w:rsidR="00A975F7" w:rsidRPr="00A45DBC">
              <w:rPr>
                <w:rFonts w:eastAsia="Calibri"/>
                <w:b/>
                <w:i w:val="0"/>
                <w:sz w:val="22"/>
                <w:szCs w:val="22"/>
                <w:highlight w:val="yellow"/>
                <w:lang w:bidi="ar-SA"/>
              </w:rPr>
              <w:t>0 000</w:t>
            </w:r>
          </w:p>
        </w:tc>
        <w:tc>
          <w:tcPr>
            <w:tcW w:w="992" w:type="dxa"/>
            <w:shd w:val="clear" w:color="auto" w:fill="A6A6A6"/>
            <w:vAlign w:val="center"/>
          </w:tcPr>
          <w:p w:rsidR="00A975F7" w:rsidRPr="00004AEB" w:rsidRDefault="00A975F7" w:rsidP="00A975F7">
            <w:pPr>
              <w:spacing w:line="240" w:lineRule="auto"/>
              <w:jc w:val="center"/>
              <w:rPr>
                <w:rFonts w:eastAsia="Calibri"/>
                <w:i w:val="0"/>
                <w:sz w:val="22"/>
                <w:szCs w:val="22"/>
                <w:lang w:bidi="ar-SA"/>
              </w:rPr>
            </w:pPr>
          </w:p>
        </w:tc>
        <w:tc>
          <w:tcPr>
            <w:tcW w:w="1560" w:type="dxa"/>
            <w:shd w:val="clear" w:color="auto" w:fill="A6A6A6"/>
            <w:vAlign w:val="center"/>
          </w:tcPr>
          <w:p w:rsidR="00A975F7" w:rsidRPr="00004AEB" w:rsidRDefault="00A975F7" w:rsidP="00A975F7">
            <w:pPr>
              <w:spacing w:line="240" w:lineRule="auto"/>
              <w:jc w:val="center"/>
              <w:rPr>
                <w:rFonts w:eastAsia="Calibri"/>
                <w:i w:val="0"/>
                <w:sz w:val="22"/>
                <w:szCs w:val="22"/>
                <w:lang w:bidi="ar-SA"/>
              </w:rPr>
            </w:pPr>
          </w:p>
        </w:tc>
      </w:tr>
      <w:tr w:rsidR="00A975F7" w:rsidRPr="007028E4" w:rsidTr="003E7D30">
        <w:trPr>
          <w:trHeight w:val="340"/>
          <w:jc w:val="center"/>
        </w:trPr>
        <w:tc>
          <w:tcPr>
            <w:tcW w:w="4106" w:type="dxa"/>
            <w:gridSpan w:val="2"/>
            <w:shd w:val="clear" w:color="auto" w:fill="FBE4D5"/>
            <w:vAlign w:val="center"/>
          </w:tcPr>
          <w:p w:rsidR="00A975F7" w:rsidRPr="007028E4" w:rsidRDefault="00A975F7" w:rsidP="00A975F7">
            <w:pPr>
              <w:spacing w:line="240" w:lineRule="auto"/>
              <w:jc w:val="center"/>
              <w:rPr>
                <w:rFonts w:eastAsia="Calibri"/>
                <w:b/>
                <w:i w:val="0"/>
                <w:sz w:val="22"/>
                <w:szCs w:val="22"/>
                <w:lang w:bidi="ar-SA"/>
              </w:rPr>
            </w:pPr>
            <w:r w:rsidRPr="007028E4">
              <w:rPr>
                <w:rFonts w:eastAsia="Calibri"/>
                <w:b/>
                <w:i w:val="0"/>
                <w:sz w:val="22"/>
                <w:szCs w:val="22"/>
                <w:lang w:bidi="ar-SA"/>
              </w:rPr>
              <w:t>Razem cel ogólny 1</w:t>
            </w:r>
          </w:p>
        </w:tc>
        <w:tc>
          <w:tcPr>
            <w:tcW w:w="1701" w:type="dxa"/>
            <w:gridSpan w:val="2"/>
            <w:shd w:val="clear" w:color="auto" w:fill="BFBFBF"/>
          </w:tcPr>
          <w:p w:rsidR="00A975F7" w:rsidRPr="007028E4" w:rsidRDefault="00A975F7" w:rsidP="00A975F7">
            <w:pPr>
              <w:spacing w:line="240" w:lineRule="auto"/>
              <w:jc w:val="right"/>
              <w:rPr>
                <w:rFonts w:eastAsia="Calibri"/>
                <w:b/>
                <w:i w:val="0"/>
                <w:sz w:val="22"/>
                <w:szCs w:val="22"/>
                <w:lang w:bidi="ar-SA"/>
              </w:rPr>
            </w:pPr>
          </w:p>
        </w:tc>
        <w:tc>
          <w:tcPr>
            <w:tcW w:w="992" w:type="dxa"/>
            <w:shd w:val="clear" w:color="auto" w:fill="auto"/>
            <w:vAlign w:val="center"/>
          </w:tcPr>
          <w:p w:rsidR="00A975F7" w:rsidRPr="00A975F7" w:rsidRDefault="00A45DBC" w:rsidP="00A975F7">
            <w:pPr>
              <w:spacing w:line="240" w:lineRule="auto"/>
              <w:jc w:val="right"/>
              <w:rPr>
                <w:rFonts w:eastAsia="Calibri"/>
                <w:b/>
                <w:i w:val="0"/>
                <w:sz w:val="22"/>
                <w:szCs w:val="22"/>
                <w:lang w:bidi="ar-SA"/>
              </w:rPr>
            </w:pPr>
            <w:r w:rsidRPr="00A304D7">
              <w:rPr>
                <w:rFonts w:eastAsia="Calibri"/>
                <w:b/>
                <w:i w:val="0"/>
                <w:sz w:val="22"/>
                <w:szCs w:val="22"/>
                <w:highlight w:val="yellow"/>
                <w:lang w:bidi="ar-SA"/>
              </w:rPr>
              <w:t>4 8</w:t>
            </w:r>
            <w:r w:rsidR="007B22E3">
              <w:rPr>
                <w:rFonts w:eastAsia="Calibri"/>
                <w:b/>
                <w:i w:val="0"/>
                <w:sz w:val="22"/>
                <w:szCs w:val="22"/>
                <w:highlight w:val="yellow"/>
                <w:lang w:bidi="ar-SA"/>
              </w:rPr>
              <w:t>7</w:t>
            </w:r>
            <w:r w:rsidR="00A304D7" w:rsidRPr="00A304D7">
              <w:rPr>
                <w:rFonts w:eastAsia="Calibri"/>
                <w:b/>
                <w:i w:val="0"/>
                <w:sz w:val="22"/>
                <w:szCs w:val="22"/>
                <w:highlight w:val="yellow"/>
                <w:lang w:bidi="ar-SA"/>
              </w:rPr>
              <w:t>5</w:t>
            </w:r>
            <w:r w:rsidR="00A975F7" w:rsidRPr="00A304D7">
              <w:rPr>
                <w:rFonts w:eastAsia="Calibri"/>
                <w:b/>
                <w:i w:val="0"/>
                <w:sz w:val="22"/>
                <w:szCs w:val="22"/>
                <w:highlight w:val="yellow"/>
                <w:lang w:bidi="ar-SA"/>
              </w:rPr>
              <w:t xml:space="preserve"> 000</w:t>
            </w:r>
          </w:p>
        </w:tc>
        <w:tc>
          <w:tcPr>
            <w:tcW w:w="1560" w:type="dxa"/>
            <w:gridSpan w:val="2"/>
            <w:shd w:val="clear" w:color="auto" w:fill="BFBFBF"/>
          </w:tcPr>
          <w:p w:rsidR="00A975F7" w:rsidRPr="00A975F7" w:rsidRDefault="00A975F7" w:rsidP="00A975F7">
            <w:pPr>
              <w:spacing w:line="240" w:lineRule="auto"/>
              <w:jc w:val="right"/>
              <w:rPr>
                <w:rFonts w:eastAsia="Calibri"/>
                <w:b/>
                <w:i w:val="0"/>
                <w:sz w:val="22"/>
                <w:szCs w:val="22"/>
                <w:lang w:bidi="ar-SA"/>
              </w:rPr>
            </w:pPr>
          </w:p>
        </w:tc>
        <w:tc>
          <w:tcPr>
            <w:tcW w:w="868" w:type="dxa"/>
            <w:shd w:val="clear" w:color="auto" w:fill="auto"/>
            <w:vAlign w:val="center"/>
          </w:tcPr>
          <w:p w:rsidR="00A975F7" w:rsidRPr="00A975F7" w:rsidRDefault="003E7D30" w:rsidP="00A975F7">
            <w:pPr>
              <w:spacing w:line="240" w:lineRule="auto"/>
              <w:jc w:val="right"/>
              <w:rPr>
                <w:rFonts w:eastAsia="Calibri"/>
                <w:b/>
                <w:i w:val="0"/>
                <w:sz w:val="22"/>
                <w:szCs w:val="22"/>
                <w:lang w:bidi="ar-SA"/>
              </w:rPr>
            </w:pPr>
            <w:r>
              <w:rPr>
                <w:rFonts w:eastAsia="Calibri"/>
                <w:b/>
                <w:i w:val="0"/>
                <w:sz w:val="22"/>
                <w:szCs w:val="22"/>
                <w:lang w:bidi="ar-SA"/>
              </w:rPr>
              <w:t>30</w:t>
            </w:r>
            <w:r w:rsidR="00A975F7" w:rsidRPr="00A975F7">
              <w:rPr>
                <w:rFonts w:eastAsia="Calibri"/>
                <w:b/>
                <w:i w:val="0"/>
                <w:sz w:val="22"/>
                <w:szCs w:val="22"/>
                <w:lang w:bidi="ar-SA"/>
              </w:rPr>
              <w:t xml:space="preserve"> 000</w:t>
            </w:r>
          </w:p>
        </w:tc>
        <w:tc>
          <w:tcPr>
            <w:tcW w:w="1400" w:type="dxa"/>
            <w:gridSpan w:val="2"/>
            <w:shd w:val="clear" w:color="auto" w:fill="BFBFBF"/>
          </w:tcPr>
          <w:p w:rsidR="00A975F7" w:rsidRPr="00A975F7" w:rsidRDefault="00A975F7" w:rsidP="00A975F7">
            <w:pPr>
              <w:spacing w:line="240" w:lineRule="auto"/>
              <w:jc w:val="right"/>
              <w:rPr>
                <w:rFonts w:eastAsia="Calibri"/>
                <w:b/>
                <w:i w:val="0"/>
                <w:sz w:val="22"/>
                <w:szCs w:val="22"/>
                <w:lang w:bidi="ar-SA"/>
              </w:rPr>
            </w:pPr>
          </w:p>
        </w:tc>
        <w:tc>
          <w:tcPr>
            <w:tcW w:w="708" w:type="dxa"/>
            <w:gridSpan w:val="2"/>
            <w:shd w:val="clear" w:color="auto" w:fill="auto"/>
            <w:vAlign w:val="center"/>
          </w:tcPr>
          <w:p w:rsidR="00A975F7" w:rsidRPr="00A975F7" w:rsidRDefault="00A975F7" w:rsidP="00A975F7">
            <w:pPr>
              <w:spacing w:line="240" w:lineRule="auto"/>
              <w:jc w:val="right"/>
              <w:rPr>
                <w:rFonts w:eastAsia="Calibri"/>
                <w:b/>
                <w:i w:val="0"/>
                <w:sz w:val="22"/>
                <w:szCs w:val="22"/>
                <w:lang w:bidi="ar-SA"/>
              </w:rPr>
            </w:pPr>
            <w:r w:rsidRPr="00A975F7">
              <w:rPr>
                <w:rFonts w:eastAsia="Calibri"/>
                <w:b/>
                <w:i w:val="0"/>
                <w:sz w:val="22"/>
                <w:szCs w:val="22"/>
                <w:lang w:bidi="ar-SA"/>
              </w:rPr>
              <w:t>0</w:t>
            </w:r>
          </w:p>
        </w:tc>
        <w:tc>
          <w:tcPr>
            <w:tcW w:w="851" w:type="dxa"/>
            <w:shd w:val="clear" w:color="auto" w:fill="BFBFBF"/>
          </w:tcPr>
          <w:p w:rsidR="00A975F7" w:rsidRPr="00A975F7" w:rsidRDefault="00A975F7" w:rsidP="00A975F7">
            <w:pPr>
              <w:spacing w:line="240" w:lineRule="auto"/>
              <w:jc w:val="right"/>
              <w:rPr>
                <w:rFonts w:eastAsia="Calibri"/>
                <w:b/>
                <w:i w:val="0"/>
                <w:sz w:val="22"/>
                <w:szCs w:val="22"/>
                <w:lang w:bidi="ar-SA"/>
              </w:rPr>
            </w:pPr>
          </w:p>
        </w:tc>
        <w:tc>
          <w:tcPr>
            <w:tcW w:w="992" w:type="dxa"/>
            <w:shd w:val="clear" w:color="auto" w:fill="auto"/>
            <w:vAlign w:val="center"/>
          </w:tcPr>
          <w:p w:rsidR="00A975F7" w:rsidRPr="00A975F7" w:rsidRDefault="00A45DBC" w:rsidP="00A975F7">
            <w:pPr>
              <w:spacing w:line="240" w:lineRule="auto"/>
              <w:jc w:val="right"/>
              <w:rPr>
                <w:rFonts w:eastAsia="Calibri"/>
                <w:b/>
                <w:i w:val="0"/>
                <w:sz w:val="22"/>
                <w:szCs w:val="22"/>
                <w:lang w:bidi="ar-SA"/>
              </w:rPr>
            </w:pPr>
            <w:r w:rsidRPr="00A45DBC">
              <w:rPr>
                <w:rFonts w:eastAsia="Calibri"/>
                <w:b/>
                <w:i w:val="0"/>
                <w:sz w:val="22"/>
                <w:szCs w:val="22"/>
                <w:highlight w:val="yellow"/>
                <w:lang w:bidi="ar-SA"/>
              </w:rPr>
              <w:t xml:space="preserve">4 </w:t>
            </w:r>
            <w:r w:rsidR="00A304D7">
              <w:rPr>
                <w:rFonts w:eastAsia="Calibri"/>
                <w:b/>
                <w:i w:val="0"/>
                <w:sz w:val="22"/>
                <w:szCs w:val="22"/>
                <w:highlight w:val="yellow"/>
                <w:lang w:bidi="ar-SA"/>
              </w:rPr>
              <w:t>905</w:t>
            </w:r>
            <w:r w:rsidR="00A975F7" w:rsidRPr="00A45DBC">
              <w:rPr>
                <w:rFonts w:eastAsia="Calibri"/>
                <w:b/>
                <w:i w:val="0"/>
                <w:sz w:val="22"/>
                <w:szCs w:val="22"/>
                <w:highlight w:val="yellow"/>
                <w:lang w:bidi="ar-SA"/>
              </w:rPr>
              <w:t xml:space="preserve"> 000</w:t>
            </w:r>
          </w:p>
        </w:tc>
        <w:tc>
          <w:tcPr>
            <w:tcW w:w="992" w:type="dxa"/>
            <w:shd w:val="clear" w:color="auto" w:fill="BFBFBF"/>
          </w:tcPr>
          <w:p w:rsidR="00A975F7" w:rsidRPr="00004AEB" w:rsidRDefault="00A975F7" w:rsidP="00A975F7">
            <w:pPr>
              <w:spacing w:line="240" w:lineRule="auto"/>
              <w:jc w:val="center"/>
              <w:rPr>
                <w:rFonts w:eastAsia="Calibri"/>
                <w:i w:val="0"/>
                <w:sz w:val="22"/>
                <w:szCs w:val="22"/>
                <w:lang w:bidi="ar-SA"/>
              </w:rPr>
            </w:pPr>
          </w:p>
        </w:tc>
        <w:tc>
          <w:tcPr>
            <w:tcW w:w="1560" w:type="dxa"/>
            <w:shd w:val="clear" w:color="auto" w:fill="BFBFBF"/>
          </w:tcPr>
          <w:p w:rsidR="00A975F7" w:rsidRPr="00004AEB" w:rsidRDefault="00A975F7" w:rsidP="00A975F7">
            <w:pPr>
              <w:spacing w:line="240" w:lineRule="auto"/>
              <w:jc w:val="left"/>
              <w:rPr>
                <w:rFonts w:eastAsia="Calibri"/>
                <w:b/>
                <w:i w:val="0"/>
                <w:sz w:val="22"/>
                <w:szCs w:val="22"/>
                <w:lang w:bidi="ar-SA"/>
              </w:rPr>
            </w:pPr>
          </w:p>
        </w:tc>
      </w:tr>
      <w:tr w:rsidR="00A975F7" w:rsidRPr="007028E4" w:rsidTr="003E7D30">
        <w:trPr>
          <w:trHeight w:val="340"/>
          <w:jc w:val="center"/>
        </w:trPr>
        <w:tc>
          <w:tcPr>
            <w:tcW w:w="410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A975F7" w:rsidRPr="007028E4" w:rsidRDefault="00A975F7" w:rsidP="00A975F7">
            <w:pPr>
              <w:spacing w:line="240" w:lineRule="auto"/>
              <w:jc w:val="center"/>
              <w:rPr>
                <w:rFonts w:eastAsia="Calibri"/>
                <w:b/>
                <w:i w:val="0"/>
                <w:sz w:val="22"/>
                <w:szCs w:val="22"/>
                <w:lang w:bidi="ar-SA"/>
              </w:rPr>
            </w:pPr>
            <w:r w:rsidRPr="007028E4">
              <w:rPr>
                <w:rFonts w:eastAsia="Calibri"/>
                <w:b/>
                <w:i w:val="0"/>
                <w:sz w:val="22"/>
                <w:szCs w:val="22"/>
                <w:lang w:bidi="ar-SA"/>
              </w:rPr>
              <w:t>Razem LSR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tcPr>
          <w:p w:rsidR="00A975F7" w:rsidRPr="007028E4" w:rsidRDefault="00A975F7" w:rsidP="00A975F7">
            <w:pPr>
              <w:spacing w:line="240" w:lineRule="auto"/>
              <w:jc w:val="right"/>
              <w:rPr>
                <w:rFonts w:eastAsia="Calibri"/>
                <w:b/>
                <w:i w:val="0"/>
                <w:sz w:val="22"/>
                <w:szCs w:val="22"/>
                <w:lang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975F7" w:rsidRPr="00A975F7" w:rsidRDefault="00A45DBC" w:rsidP="00A975F7">
            <w:pPr>
              <w:spacing w:line="240" w:lineRule="auto"/>
              <w:jc w:val="right"/>
              <w:rPr>
                <w:rFonts w:eastAsia="Calibri"/>
                <w:b/>
                <w:i w:val="0"/>
                <w:sz w:val="22"/>
                <w:szCs w:val="22"/>
                <w:lang w:bidi="ar-SA"/>
              </w:rPr>
            </w:pPr>
            <w:r w:rsidRPr="00A304D7">
              <w:rPr>
                <w:rFonts w:eastAsia="Calibri"/>
                <w:b/>
                <w:i w:val="0"/>
                <w:sz w:val="22"/>
                <w:szCs w:val="22"/>
                <w:highlight w:val="yellow"/>
                <w:lang w:bidi="ar-SA"/>
              </w:rPr>
              <w:t xml:space="preserve">4 </w:t>
            </w:r>
            <w:r w:rsidR="00A304D7" w:rsidRPr="00A304D7">
              <w:rPr>
                <w:rFonts w:eastAsia="Calibri"/>
                <w:b/>
                <w:i w:val="0"/>
                <w:sz w:val="22"/>
                <w:szCs w:val="22"/>
                <w:highlight w:val="yellow"/>
                <w:lang w:bidi="ar-SA"/>
              </w:rPr>
              <w:t>8</w:t>
            </w:r>
            <w:r w:rsidR="007B22E3">
              <w:rPr>
                <w:rFonts w:eastAsia="Calibri"/>
                <w:b/>
                <w:i w:val="0"/>
                <w:sz w:val="22"/>
                <w:szCs w:val="22"/>
                <w:highlight w:val="yellow"/>
                <w:lang w:bidi="ar-SA"/>
              </w:rPr>
              <w:t>7</w:t>
            </w:r>
            <w:r w:rsidR="00A304D7" w:rsidRPr="00A304D7">
              <w:rPr>
                <w:rFonts w:eastAsia="Calibri"/>
                <w:b/>
                <w:i w:val="0"/>
                <w:sz w:val="22"/>
                <w:szCs w:val="22"/>
                <w:highlight w:val="yellow"/>
                <w:lang w:bidi="ar-SA"/>
              </w:rPr>
              <w:t>5</w:t>
            </w:r>
            <w:r w:rsidRPr="00A304D7">
              <w:rPr>
                <w:rFonts w:eastAsia="Calibri"/>
                <w:b/>
                <w:i w:val="0"/>
                <w:sz w:val="22"/>
                <w:szCs w:val="22"/>
                <w:highlight w:val="yellow"/>
                <w:lang w:bidi="ar-SA"/>
              </w:rPr>
              <w:t xml:space="preserve"> 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BFBFBF"/>
          </w:tcPr>
          <w:p w:rsidR="00A975F7" w:rsidRPr="00A975F7" w:rsidRDefault="00A975F7" w:rsidP="00A975F7">
            <w:pPr>
              <w:spacing w:line="240" w:lineRule="auto"/>
              <w:jc w:val="right"/>
              <w:rPr>
                <w:rFonts w:eastAsia="Calibri"/>
                <w:b/>
                <w:i w:val="0"/>
                <w:sz w:val="22"/>
                <w:szCs w:val="22"/>
                <w:lang w:bidi="ar-SA"/>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A975F7" w:rsidRPr="00A975F7" w:rsidRDefault="00011191" w:rsidP="00A975F7">
            <w:pPr>
              <w:spacing w:line="240" w:lineRule="auto"/>
              <w:jc w:val="right"/>
              <w:rPr>
                <w:rFonts w:eastAsia="Calibri"/>
                <w:b/>
                <w:i w:val="0"/>
                <w:sz w:val="22"/>
                <w:szCs w:val="22"/>
                <w:lang w:bidi="ar-SA"/>
              </w:rPr>
            </w:pPr>
            <w:r>
              <w:rPr>
                <w:rFonts w:eastAsia="Calibri"/>
                <w:b/>
                <w:i w:val="0"/>
                <w:sz w:val="22"/>
                <w:szCs w:val="22"/>
                <w:lang w:bidi="ar-SA"/>
              </w:rPr>
              <w:t>3</w:t>
            </w:r>
            <w:r w:rsidR="00A975F7" w:rsidRPr="00A975F7">
              <w:rPr>
                <w:rFonts w:eastAsia="Calibri"/>
                <w:b/>
                <w:i w:val="0"/>
                <w:sz w:val="22"/>
                <w:szCs w:val="22"/>
                <w:lang w:bidi="ar-SA"/>
              </w:rPr>
              <w:t>0 000</w:t>
            </w:r>
          </w:p>
        </w:tc>
        <w:tc>
          <w:tcPr>
            <w:tcW w:w="1400" w:type="dxa"/>
            <w:gridSpan w:val="2"/>
            <w:tcBorders>
              <w:top w:val="single" w:sz="4" w:space="0" w:color="auto"/>
              <w:left w:val="single" w:sz="4" w:space="0" w:color="auto"/>
              <w:bottom w:val="single" w:sz="4" w:space="0" w:color="auto"/>
              <w:right w:val="single" w:sz="4" w:space="0" w:color="auto"/>
            </w:tcBorders>
            <w:shd w:val="clear" w:color="auto" w:fill="BFBFBF"/>
          </w:tcPr>
          <w:p w:rsidR="00A975F7" w:rsidRPr="00A975F7" w:rsidRDefault="00A975F7" w:rsidP="00A975F7">
            <w:pPr>
              <w:spacing w:line="240" w:lineRule="auto"/>
              <w:jc w:val="right"/>
              <w:rPr>
                <w:rFonts w:eastAsia="Calibri"/>
                <w:b/>
                <w:i w:val="0"/>
                <w:sz w:val="22"/>
                <w:szCs w:val="22"/>
                <w:lang w:bidi="ar-SA"/>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5F7" w:rsidRPr="00A975F7" w:rsidRDefault="00A975F7" w:rsidP="00A975F7">
            <w:pPr>
              <w:spacing w:line="240" w:lineRule="auto"/>
              <w:jc w:val="right"/>
              <w:rPr>
                <w:rFonts w:eastAsia="Calibri"/>
                <w:b/>
                <w:i w:val="0"/>
                <w:sz w:val="22"/>
                <w:szCs w:val="22"/>
                <w:lang w:bidi="ar-SA"/>
              </w:rPr>
            </w:pPr>
            <w:r w:rsidRPr="00A975F7">
              <w:rPr>
                <w:rFonts w:eastAsia="Calibri"/>
                <w:b/>
                <w:i w:val="0"/>
                <w:sz w:val="22"/>
                <w:szCs w:val="22"/>
                <w:lang w:bidi="ar-SA"/>
              </w:rPr>
              <w:t>0</w:t>
            </w:r>
          </w:p>
        </w:tc>
        <w:tc>
          <w:tcPr>
            <w:tcW w:w="851" w:type="dxa"/>
            <w:tcBorders>
              <w:top w:val="single" w:sz="4" w:space="0" w:color="auto"/>
              <w:left w:val="single" w:sz="4" w:space="0" w:color="auto"/>
              <w:bottom w:val="single" w:sz="4" w:space="0" w:color="auto"/>
              <w:right w:val="single" w:sz="4" w:space="0" w:color="auto"/>
            </w:tcBorders>
            <w:shd w:val="clear" w:color="auto" w:fill="BFBFBF"/>
          </w:tcPr>
          <w:p w:rsidR="00A975F7" w:rsidRPr="00A975F7" w:rsidRDefault="00A975F7" w:rsidP="00A975F7">
            <w:pPr>
              <w:spacing w:line="240" w:lineRule="auto"/>
              <w:jc w:val="right"/>
              <w:rPr>
                <w:rFonts w:eastAsia="Calibri"/>
                <w:b/>
                <w:i w:val="0"/>
                <w:sz w:val="22"/>
                <w:szCs w:val="22"/>
                <w:lang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975F7" w:rsidRPr="00A975F7" w:rsidRDefault="00A45DBC" w:rsidP="00A975F7">
            <w:pPr>
              <w:spacing w:line="240" w:lineRule="auto"/>
              <w:jc w:val="right"/>
              <w:rPr>
                <w:rFonts w:eastAsia="Calibri"/>
                <w:b/>
                <w:i w:val="0"/>
                <w:sz w:val="22"/>
                <w:szCs w:val="22"/>
                <w:lang w:bidi="ar-SA"/>
              </w:rPr>
            </w:pPr>
            <w:r w:rsidRPr="00A45DBC">
              <w:rPr>
                <w:rFonts w:eastAsia="Calibri"/>
                <w:b/>
                <w:i w:val="0"/>
                <w:sz w:val="22"/>
                <w:szCs w:val="22"/>
                <w:highlight w:val="yellow"/>
                <w:lang w:bidi="ar-SA"/>
              </w:rPr>
              <w:t xml:space="preserve">4 </w:t>
            </w:r>
            <w:r w:rsidR="00A304D7">
              <w:rPr>
                <w:rFonts w:eastAsia="Calibri"/>
                <w:b/>
                <w:i w:val="0"/>
                <w:sz w:val="22"/>
                <w:szCs w:val="22"/>
                <w:highlight w:val="yellow"/>
                <w:lang w:bidi="ar-SA"/>
              </w:rPr>
              <w:t>905</w:t>
            </w:r>
            <w:r w:rsidR="00A975F7" w:rsidRPr="00A45DBC">
              <w:rPr>
                <w:rFonts w:eastAsia="Calibri"/>
                <w:b/>
                <w:i w:val="0"/>
                <w:sz w:val="22"/>
                <w:szCs w:val="22"/>
                <w:highlight w:val="yellow"/>
                <w:lang w:bidi="ar-SA"/>
              </w:rPr>
              <w:t xml:space="preserve"> 000</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A975F7" w:rsidRPr="00004AEB" w:rsidRDefault="00A975F7" w:rsidP="00A975F7">
            <w:pPr>
              <w:spacing w:line="240" w:lineRule="auto"/>
              <w:jc w:val="center"/>
              <w:rPr>
                <w:rFonts w:eastAsia="Calibri"/>
                <w:i w:val="0"/>
                <w:sz w:val="22"/>
                <w:szCs w:val="22"/>
                <w:lang w:bidi="ar-SA"/>
              </w:rPr>
            </w:pPr>
          </w:p>
        </w:tc>
        <w:tc>
          <w:tcPr>
            <w:tcW w:w="1560" w:type="dxa"/>
            <w:tcBorders>
              <w:top w:val="single" w:sz="4" w:space="0" w:color="auto"/>
              <w:left w:val="single" w:sz="4" w:space="0" w:color="auto"/>
              <w:bottom w:val="single" w:sz="4" w:space="0" w:color="auto"/>
              <w:right w:val="single" w:sz="4" w:space="0" w:color="auto"/>
            </w:tcBorders>
            <w:shd w:val="clear" w:color="auto" w:fill="BFBFBF"/>
          </w:tcPr>
          <w:p w:rsidR="00A975F7" w:rsidRPr="00004AEB" w:rsidRDefault="00A975F7" w:rsidP="00A975F7">
            <w:pPr>
              <w:spacing w:line="240" w:lineRule="auto"/>
              <w:jc w:val="left"/>
              <w:rPr>
                <w:rFonts w:eastAsia="Calibri"/>
                <w:b/>
                <w:i w:val="0"/>
                <w:sz w:val="22"/>
                <w:szCs w:val="22"/>
                <w:lang w:bidi="ar-SA"/>
              </w:rPr>
            </w:pPr>
          </w:p>
        </w:tc>
      </w:tr>
      <w:tr w:rsidR="00A975F7" w:rsidRPr="007028E4" w:rsidTr="007028E4">
        <w:tblPrEx>
          <w:shd w:val="clear" w:color="auto" w:fill="FFFFFF"/>
        </w:tblPrEx>
        <w:trPr>
          <w:trHeight w:val="340"/>
          <w:jc w:val="center"/>
        </w:trPr>
        <w:tc>
          <w:tcPr>
            <w:tcW w:w="12186" w:type="dxa"/>
            <w:gridSpan w:val="13"/>
            <w:shd w:val="clear" w:color="auto" w:fill="FFE599"/>
          </w:tcPr>
          <w:p w:rsidR="00A975F7" w:rsidRPr="00004AEB" w:rsidRDefault="00A975F7" w:rsidP="00A975F7">
            <w:pPr>
              <w:spacing w:line="240" w:lineRule="auto"/>
              <w:jc w:val="left"/>
              <w:rPr>
                <w:rFonts w:eastAsia="Calibri"/>
                <w:i w:val="0"/>
                <w:sz w:val="22"/>
                <w:szCs w:val="22"/>
                <w:lang w:bidi="ar-SA"/>
              </w:rPr>
            </w:pPr>
            <w:r w:rsidRPr="00004AEB">
              <w:rPr>
                <w:rFonts w:eastAsia="Calibri"/>
                <w:i w:val="0"/>
                <w:sz w:val="22"/>
                <w:szCs w:val="22"/>
                <w:lang w:bidi="ar-SA"/>
              </w:rPr>
              <w:t>Razem planowane wsparcie na przedsięwzięcia dedykowane tworzeniu i utrzymaniu miejsc pracy w ramach poddziałania Realizacja LSR PROW</w:t>
            </w:r>
          </w:p>
        </w:tc>
        <w:tc>
          <w:tcPr>
            <w:tcW w:w="3544" w:type="dxa"/>
            <w:gridSpan w:val="3"/>
            <w:shd w:val="clear" w:color="auto" w:fill="FFE599"/>
          </w:tcPr>
          <w:p w:rsidR="00A975F7" w:rsidRPr="00004AEB" w:rsidRDefault="00A975F7" w:rsidP="00A975F7">
            <w:pPr>
              <w:spacing w:line="240" w:lineRule="auto"/>
              <w:jc w:val="left"/>
              <w:rPr>
                <w:rFonts w:eastAsia="Calibri"/>
                <w:i w:val="0"/>
                <w:sz w:val="22"/>
                <w:szCs w:val="22"/>
                <w:lang w:bidi="ar-SA"/>
              </w:rPr>
            </w:pPr>
            <w:r w:rsidRPr="00004AEB">
              <w:rPr>
                <w:rFonts w:eastAsia="Calibri"/>
                <w:i w:val="0"/>
                <w:sz w:val="22"/>
                <w:szCs w:val="22"/>
                <w:lang w:bidi="ar-SA"/>
              </w:rPr>
              <w:t xml:space="preserve">% budżetu poddziałania </w:t>
            </w:r>
          </w:p>
          <w:p w:rsidR="00A975F7" w:rsidRPr="00004AEB" w:rsidRDefault="00A975F7" w:rsidP="00A975F7">
            <w:pPr>
              <w:spacing w:line="240" w:lineRule="auto"/>
              <w:jc w:val="left"/>
              <w:rPr>
                <w:rFonts w:eastAsia="Calibri"/>
                <w:i w:val="0"/>
                <w:sz w:val="22"/>
                <w:szCs w:val="22"/>
                <w:lang w:bidi="ar-SA"/>
              </w:rPr>
            </w:pPr>
            <w:r w:rsidRPr="00004AEB">
              <w:rPr>
                <w:rFonts w:eastAsia="Calibri"/>
                <w:i w:val="0"/>
                <w:sz w:val="22"/>
                <w:szCs w:val="22"/>
                <w:lang w:bidi="ar-SA"/>
              </w:rPr>
              <w:t>Realizacja LSR</w:t>
            </w:r>
          </w:p>
        </w:tc>
      </w:tr>
      <w:tr w:rsidR="00A975F7" w:rsidRPr="007028E4" w:rsidTr="007028E4">
        <w:tblPrEx>
          <w:shd w:val="clear" w:color="auto" w:fill="FFFFFF"/>
        </w:tblPrEx>
        <w:trPr>
          <w:trHeight w:val="340"/>
          <w:jc w:val="center"/>
        </w:trPr>
        <w:tc>
          <w:tcPr>
            <w:tcW w:w="10768" w:type="dxa"/>
            <w:gridSpan w:val="11"/>
            <w:shd w:val="clear" w:color="auto" w:fill="BFBFBF"/>
          </w:tcPr>
          <w:p w:rsidR="00A975F7" w:rsidRPr="00004AEB" w:rsidRDefault="00A975F7" w:rsidP="00A975F7">
            <w:pPr>
              <w:spacing w:line="240" w:lineRule="auto"/>
              <w:jc w:val="left"/>
              <w:rPr>
                <w:rFonts w:eastAsia="Calibri"/>
                <w:i w:val="0"/>
                <w:sz w:val="22"/>
                <w:szCs w:val="22"/>
                <w:lang w:bidi="ar-SA"/>
              </w:rPr>
            </w:pPr>
          </w:p>
        </w:tc>
        <w:tc>
          <w:tcPr>
            <w:tcW w:w="1418" w:type="dxa"/>
            <w:gridSpan w:val="2"/>
            <w:shd w:val="clear" w:color="auto" w:fill="FFFFFF"/>
          </w:tcPr>
          <w:p w:rsidR="00A975F7" w:rsidRPr="00004AEB" w:rsidRDefault="00516AED" w:rsidP="00A975F7">
            <w:pPr>
              <w:spacing w:line="240" w:lineRule="auto"/>
              <w:jc w:val="right"/>
              <w:rPr>
                <w:rFonts w:eastAsia="Calibri"/>
                <w:b/>
                <w:i w:val="0"/>
                <w:sz w:val="22"/>
                <w:szCs w:val="22"/>
                <w:lang w:bidi="ar-SA"/>
              </w:rPr>
            </w:pPr>
            <w:r w:rsidRPr="00516AED">
              <w:rPr>
                <w:rFonts w:eastAsia="Calibri"/>
                <w:b/>
                <w:i w:val="0"/>
                <w:sz w:val="22"/>
                <w:szCs w:val="22"/>
                <w:highlight w:val="yellow"/>
                <w:lang w:bidi="ar-SA"/>
              </w:rPr>
              <w:t>2 45</w:t>
            </w:r>
            <w:r w:rsidR="00A975F7" w:rsidRPr="00516AED">
              <w:rPr>
                <w:rFonts w:eastAsia="Calibri"/>
                <w:b/>
                <w:i w:val="0"/>
                <w:sz w:val="22"/>
                <w:szCs w:val="22"/>
                <w:highlight w:val="yellow"/>
                <w:lang w:bidi="ar-SA"/>
              </w:rPr>
              <w:t>0 000</w:t>
            </w:r>
          </w:p>
        </w:tc>
        <w:tc>
          <w:tcPr>
            <w:tcW w:w="3544" w:type="dxa"/>
            <w:gridSpan w:val="3"/>
            <w:shd w:val="clear" w:color="auto" w:fill="FFFFFF"/>
            <w:vAlign w:val="center"/>
          </w:tcPr>
          <w:p w:rsidR="00A975F7" w:rsidRPr="00004AEB" w:rsidRDefault="00A975F7" w:rsidP="00A975F7">
            <w:pPr>
              <w:spacing w:line="240" w:lineRule="auto"/>
              <w:jc w:val="center"/>
              <w:rPr>
                <w:rFonts w:eastAsia="Calibri"/>
                <w:b/>
                <w:i w:val="0"/>
                <w:sz w:val="22"/>
                <w:szCs w:val="22"/>
                <w:lang w:bidi="ar-SA"/>
              </w:rPr>
            </w:pPr>
            <w:r w:rsidRPr="00004AEB">
              <w:rPr>
                <w:rFonts w:eastAsia="Calibri"/>
                <w:b/>
                <w:i w:val="0"/>
                <w:sz w:val="22"/>
                <w:szCs w:val="22"/>
                <w:lang w:bidi="ar-SA"/>
              </w:rPr>
              <w:t>5</w:t>
            </w:r>
            <w:r w:rsidR="00516AED">
              <w:rPr>
                <w:rFonts w:eastAsia="Calibri"/>
                <w:b/>
                <w:i w:val="0"/>
                <w:sz w:val="22"/>
                <w:szCs w:val="22"/>
                <w:lang w:bidi="ar-SA"/>
              </w:rPr>
              <w:t>1,58</w:t>
            </w:r>
          </w:p>
        </w:tc>
      </w:tr>
    </w:tbl>
    <w:p w:rsidR="00004AEB" w:rsidRDefault="00004AEB" w:rsidP="00DD5E95">
      <w:pPr>
        <w:tabs>
          <w:tab w:val="left" w:pos="426"/>
        </w:tabs>
        <w:spacing w:line="276" w:lineRule="auto"/>
        <w:rPr>
          <w:i w:val="0"/>
          <w:color w:val="000000" w:themeColor="text1"/>
        </w:rPr>
      </w:pPr>
    </w:p>
    <w:p w:rsidR="00004AEB" w:rsidRDefault="00004AEB">
      <w:pPr>
        <w:jc w:val="left"/>
        <w:rPr>
          <w:i w:val="0"/>
          <w:color w:val="000000" w:themeColor="text1"/>
        </w:rPr>
      </w:pPr>
      <w:r>
        <w:rPr>
          <w:i w:val="0"/>
          <w:color w:val="000000" w:themeColor="text1"/>
        </w:rPr>
        <w:br w:type="page"/>
      </w:r>
    </w:p>
    <w:p w:rsidR="00004AEB" w:rsidRDefault="00004AEB" w:rsidP="00004AEB">
      <w:pPr>
        <w:spacing w:after="240" w:line="276" w:lineRule="auto"/>
        <w:ind w:firstLine="709"/>
        <w:rPr>
          <w:rFonts w:eastAsia="Calibri"/>
          <w:b/>
          <w:i w:val="0"/>
          <w:sz w:val="26"/>
          <w:szCs w:val="26"/>
          <w:lang w:bidi="ar-SA"/>
        </w:rPr>
        <w:sectPr w:rsidR="00004AEB" w:rsidSect="007028E4">
          <w:pgSz w:w="16838" w:h="11906" w:orient="landscape"/>
          <w:pgMar w:top="1134" w:right="1134" w:bottom="1134" w:left="1134" w:header="709" w:footer="709" w:gutter="0"/>
          <w:cols w:space="708"/>
          <w:titlePg/>
          <w:docGrid w:linePitch="360"/>
        </w:sectPr>
      </w:pPr>
    </w:p>
    <w:p w:rsidR="00004AEB" w:rsidRPr="00004AEB" w:rsidRDefault="00004AEB" w:rsidP="00004AEB">
      <w:pPr>
        <w:spacing w:after="240" w:line="276" w:lineRule="auto"/>
        <w:ind w:firstLine="709"/>
        <w:rPr>
          <w:rFonts w:eastAsia="Calibri"/>
          <w:b/>
          <w:i w:val="0"/>
          <w:sz w:val="26"/>
          <w:szCs w:val="26"/>
          <w:lang w:bidi="ar-SA"/>
        </w:rPr>
      </w:pPr>
      <w:r w:rsidRPr="00004AEB">
        <w:rPr>
          <w:rFonts w:eastAsia="Calibri"/>
          <w:b/>
          <w:i w:val="0"/>
          <w:sz w:val="26"/>
          <w:szCs w:val="26"/>
          <w:lang w:bidi="ar-SA"/>
        </w:rPr>
        <w:lastRenderedPageBreak/>
        <w:t>Załącznik 4 Budżet</w:t>
      </w:r>
    </w:p>
    <w:p w:rsidR="00004AEB" w:rsidRPr="00004AEB" w:rsidRDefault="00004AEB" w:rsidP="00004AEB">
      <w:pPr>
        <w:spacing w:line="240" w:lineRule="auto"/>
        <w:jc w:val="center"/>
        <w:rPr>
          <w:rFonts w:eastAsia="Calibri"/>
          <w:b/>
          <w:bCs/>
          <w:i w:val="0"/>
          <w:color w:val="C45911"/>
          <w:sz w:val="22"/>
          <w:szCs w:val="22"/>
        </w:rPr>
      </w:pPr>
      <w:r w:rsidRPr="00004AEB">
        <w:rPr>
          <w:rFonts w:eastAsia="Calibri"/>
          <w:b/>
          <w:bCs/>
          <w:i w:val="0"/>
          <w:color w:val="000000"/>
          <w:sz w:val="22"/>
          <w:szCs w:val="22"/>
        </w:rPr>
        <w:t>Tabela 1 Budżet LSR</w:t>
      </w:r>
    </w:p>
    <w:tbl>
      <w:tblPr>
        <w:tblStyle w:val="Tabela-Siatka"/>
        <w:tblW w:w="0" w:type="auto"/>
        <w:tblLook w:val="04A0"/>
      </w:tblPr>
      <w:tblGrid>
        <w:gridCol w:w="2711"/>
        <w:gridCol w:w="1317"/>
        <w:gridCol w:w="1082"/>
        <w:gridCol w:w="1083"/>
        <w:gridCol w:w="1083"/>
        <w:gridCol w:w="1083"/>
        <w:gridCol w:w="1269"/>
      </w:tblGrid>
      <w:tr w:rsidR="00004AEB" w:rsidRPr="00004AEB" w:rsidTr="00004AEB">
        <w:tc>
          <w:tcPr>
            <w:tcW w:w="2711" w:type="dxa"/>
            <w:vMerge w:val="restart"/>
            <w:shd w:val="clear" w:color="auto" w:fill="D5DCE4"/>
            <w:vAlign w:val="center"/>
          </w:tcPr>
          <w:p w:rsidR="00004AEB" w:rsidRPr="00004AEB" w:rsidRDefault="00004AEB" w:rsidP="00004AEB">
            <w:pPr>
              <w:spacing w:after="60" w:line="276" w:lineRule="auto"/>
              <w:jc w:val="center"/>
              <w:rPr>
                <w:rFonts w:eastAsia="Calibri"/>
                <w:b/>
                <w:i w:val="0"/>
                <w:sz w:val="22"/>
                <w:szCs w:val="22"/>
              </w:rPr>
            </w:pPr>
            <w:r w:rsidRPr="00004AEB">
              <w:rPr>
                <w:rFonts w:eastAsia="Calibri"/>
                <w:b/>
                <w:i w:val="0"/>
                <w:sz w:val="22"/>
                <w:szCs w:val="22"/>
              </w:rPr>
              <w:t>Zakres wsparcia</w:t>
            </w:r>
          </w:p>
        </w:tc>
        <w:tc>
          <w:tcPr>
            <w:tcW w:w="6917" w:type="dxa"/>
            <w:gridSpan w:val="6"/>
            <w:shd w:val="clear" w:color="auto" w:fill="D5DCE4"/>
            <w:vAlign w:val="center"/>
          </w:tcPr>
          <w:p w:rsidR="00004AEB" w:rsidRPr="00004AEB" w:rsidRDefault="00004AEB" w:rsidP="00004AEB">
            <w:pPr>
              <w:spacing w:after="60" w:line="276" w:lineRule="auto"/>
              <w:jc w:val="center"/>
              <w:rPr>
                <w:rFonts w:eastAsia="Calibri"/>
                <w:b/>
                <w:i w:val="0"/>
                <w:sz w:val="22"/>
                <w:szCs w:val="22"/>
              </w:rPr>
            </w:pPr>
            <w:r w:rsidRPr="00004AEB">
              <w:rPr>
                <w:rFonts w:eastAsia="Calibri"/>
                <w:b/>
                <w:i w:val="0"/>
                <w:sz w:val="22"/>
                <w:szCs w:val="22"/>
              </w:rPr>
              <w:t>Wsparcie finansowe (PLN)</w:t>
            </w:r>
          </w:p>
        </w:tc>
      </w:tr>
      <w:tr w:rsidR="00004AEB" w:rsidRPr="00004AEB" w:rsidTr="00004AEB">
        <w:trPr>
          <w:trHeight w:val="57"/>
        </w:trPr>
        <w:tc>
          <w:tcPr>
            <w:tcW w:w="2711" w:type="dxa"/>
            <w:vMerge/>
            <w:shd w:val="clear" w:color="auto" w:fill="D5DCE4"/>
            <w:vAlign w:val="center"/>
          </w:tcPr>
          <w:p w:rsidR="00004AEB" w:rsidRPr="00004AEB" w:rsidRDefault="00004AEB" w:rsidP="00004AEB">
            <w:pPr>
              <w:spacing w:after="60" w:line="276" w:lineRule="auto"/>
              <w:jc w:val="center"/>
              <w:rPr>
                <w:rFonts w:eastAsia="Calibri"/>
                <w:b/>
                <w:i w:val="0"/>
                <w:sz w:val="22"/>
                <w:szCs w:val="22"/>
              </w:rPr>
            </w:pPr>
          </w:p>
        </w:tc>
        <w:tc>
          <w:tcPr>
            <w:tcW w:w="1317" w:type="dxa"/>
            <w:vMerge w:val="restart"/>
            <w:shd w:val="clear" w:color="auto" w:fill="D5DCE4"/>
            <w:vAlign w:val="center"/>
          </w:tcPr>
          <w:p w:rsidR="00004AEB" w:rsidRPr="00004AEB" w:rsidRDefault="00004AEB" w:rsidP="00004AEB">
            <w:pPr>
              <w:spacing w:after="60" w:line="276" w:lineRule="auto"/>
              <w:jc w:val="center"/>
              <w:rPr>
                <w:rFonts w:eastAsia="Calibri"/>
                <w:b/>
                <w:i w:val="0"/>
                <w:sz w:val="22"/>
                <w:szCs w:val="22"/>
              </w:rPr>
            </w:pPr>
            <w:r w:rsidRPr="00004AEB">
              <w:rPr>
                <w:rFonts w:eastAsia="Calibri"/>
                <w:b/>
                <w:i w:val="0"/>
                <w:sz w:val="22"/>
                <w:szCs w:val="22"/>
              </w:rPr>
              <w:t>PROW</w:t>
            </w:r>
          </w:p>
        </w:tc>
        <w:tc>
          <w:tcPr>
            <w:tcW w:w="2165" w:type="dxa"/>
            <w:gridSpan w:val="2"/>
            <w:shd w:val="clear" w:color="auto" w:fill="D5DCE4"/>
            <w:vAlign w:val="center"/>
          </w:tcPr>
          <w:p w:rsidR="00004AEB" w:rsidRPr="00004AEB" w:rsidRDefault="00004AEB" w:rsidP="00004AEB">
            <w:pPr>
              <w:spacing w:after="60" w:line="276" w:lineRule="auto"/>
              <w:jc w:val="center"/>
              <w:rPr>
                <w:rFonts w:eastAsia="Calibri"/>
                <w:b/>
                <w:i w:val="0"/>
                <w:sz w:val="22"/>
                <w:szCs w:val="22"/>
              </w:rPr>
            </w:pPr>
            <w:r w:rsidRPr="00004AEB">
              <w:rPr>
                <w:rFonts w:eastAsia="Calibri"/>
                <w:b/>
                <w:i w:val="0"/>
                <w:sz w:val="22"/>
                <w:szCs w:val="22"/>
              </w:rPr>
              <w:t>RPO</w:t>
            </w:r>
          </w:p>
        </w:tc>
        <w:tc>
          <w:tcPr>
            <w:tcW w:w="1083" w:type="dxa"/>
            <w:vMerge w:val="restart"/>
            <w:shd w:val="clear" w:color="auto" w:fill="D5DCE4"/>
            <w:vAlign w:val="center"/>
          </w:tcPr>
          <w:p w:rsidR="00004AEB" w:rsidRPr="00004AEB" w:rsidRDefault="00004AEB" w:rsidP="00004AEB">
            <w:pPr>
              <w:spacing w:after="60" w:line="276" w:lineRule="auto"/>
              <w:jc w:val="center"/>
              <w:rPr>
                <w:rFonts w:eastAsia="Calibri"/>
                <w:b/>
                <w:i w:val="0"/>
                <w:sz w:val="22"/>
                <w:szCs w:val="22"/>
              </w:rPr>
            </w:pPr>
            <w:r w:rsidRPr="00004AEB">
              <w:rPr>
                <w:rFonts w:eastAsia="Calibri"/>
                <w:b/>
                <w:i w:val="0"/>
                <w:sz w:val="22"/>
                <w:szCs w:val="22"/>
              </w:rPr>
              <w:t>PO RYBY</w:t>
            </w:r>
          </w:p>
        </w:tc>
        <w:tc>
          <w:tcPr>
            <w:tcW w:w="1083" w:type="dxa"/>
            <w:vMerge w:val="restart"/>
            <w:shd w:val="clear" w:color="auto" w:fill="D5DCE4"/>
            <w:vAlign w:val="center"/>
          </w:tcPr>
          <w:p w:rsidR="00004AEB" w:rsidRPr="00004AEB" w:rsidRDefault="00004AEB" w:rsidP="00004AEB">
            <w:pPr>
              <w:spacing w:after="60" w:line="276" w:lineRule="auto"/>
              <w:jc w:val="center"/>
              <w:rPr>
                <w:rFonts w:eastAsia="Calibri"/>
                <w:b/>
                <w:i w:val="0"/>
                <w:sz w:val="22"/>
                <w:szCs w:val="22"/>
              </w:rPr>
            </w:pPr>
            <w:r w:rsidRPr="00004AEB">
              <w:rPr>
                <w:rFonts w:eastAsia="Calibri"/>
                <w:b/>
                <w:i w:val="0"/>
                <w:sz w:val="22"/>
                <w:szCs w:val="22"/>
              </w:rPr>
              <w:t>Fundusz wiodący</w:t>
            </w:r>
          </w:p>
        </w:tc>
        <w:tc>
          <w:tcPr>
            <w:tcW w:w="1269" w:type="dxa"/>
            <w:vMerge w:val="restart"/>
            <w:shd w:val="clear" w:color="auto" w:fill="D5DCE4"/>
            <w:vAlign w:val="center"/>
          </w:tcPr>
          <w:p w:rsidR="00004AEB" w:rsidRPr="00004AEB" w:rsidRDefault="00004AEB" w:rsidP="00004AEB">
            <w:pPr>
              <w:spacing w:after="60" w:line="276" w:lineRule="auto"/>
              <w:jc w:val="center"/>
              <w:rPr>
                <w:rFonts w:eastAsia="Calibri"/>
                <w:b/>
                <w:i w:val="0"/>
                <w:sz w:val="22"/>
                <w:szCs w:val="22"/>
              </w:rPr>
            </w:pPr>
            <w:r w:rsidRPr="00004AEB">
              <w:rPr>
                <w:rFonts w:eastAsia="Calibri"/>
                <w:b/>
                <w:i w:val="0"/>
                <w:sz w:val="22"/>
                <w:szCs w:val="22"/>
              </w:rPr>
              <w:t>Razem EFSI</w:t>
            </w:r>
          </w:p>
        </w:tc>
      </w:tr>
      <w:tr w:rsidR="00004AEB" w:rsidRPr="00004AEB" w:rsidTr="00004AEB">
        <w:tc>
          <w:tcPr>
            <w:tcW w:w="2711" w:type="dxa"/>
            <w:vMerge/>
            <w:shd w:val="clear" w:color="auto" w:fill="FFFF99"/>
          </w:tcPr>
          <w:p w:rsidR="00004AEB" w:rsidRPr="00004AEB" w:rsidRDefault="00004AEB" w:rsidP="00004AEB">
            <w:pPr>
              <w:spacing w:after="60" w:line="276" w:lineRule="auto"/>
              <w:jc w:val="left"/>
              <w:rPr>
                <w:rFonts w:eastAsia="Calibri"/>
                <w:i w:val="0"/>
                <w:sz w:val="22"/>
                <w:szCs w:val="22"/>
              </w:rPr>
            </w:pPr>
          </w:p>
        </w:tc>
        <w:tc>
          <w:tcPr>
            <w:tcW w:w="1317" w:type="dxa"/>
            <w:vMerge/>
          </w:tcPr>
          <w:p w:rsidR="00004AEB" w:rsidRPr="00004AEB" w:rsidRDefault="00004AEB" w:rsidP="00004AEB">
            <w:pPr>
              <w:spacing w:after="60" w:line="276" w:lineRule="auto"/>
              <w:jc w:val="left"/>
              <w:rPr>
                <w:rFonts w:eastAsia="Calibri"/>
                <w:i w:val="0"/>
                <w:sz w:val="22"/>
                <w:szCs w:val="22"/>
              </w:rPr>
            </w:pPr>
          </w:p>
        </w:tc>
        <w:tc>
          <w:tcPr>
            <w:tcW w:w="1082" w:type="dxa"/>
            <w:shd w:val="clear" w:color="auto" w:fill="D5DCE4"/>
            <w:vAlign w:val="center"/>
          </w:tcPr>
          <w:p w:rsidR="00004AEB" w:rsidRPr="00004AEB" w:rsidRDefault="00004AEB" w:rsidP="00004AEB">
            <w:pPr>
              <w:spacing w:after="60" w:line="276" w:lineRule="auto"/>
              <w:jc w:val="center"/>
              <w:rPr>
                <w:rFonts w:eastAsia="Calibri"/>
                <w:b/>
                <w:i w:val="0"/>
                <w:sz w:val="22"/>
                <w:szCs w:val="22"/>
              </w:rPr>
            </w:pPr>
            <w:r w:rsidRPr="00004AEB">
              <w:rPr>
                <w:rFonts w:eastAsia="Calibri"/>
                <w:b/>
                <w:i w:val="0"/>
                <w:sz w:val="22"/>
                <w:szCs w:val="22"/>
              </w:rPr>
              <w:t>EFS</w:t>
            </w:r>
          </w:p>
        </w:tc>
        <w:tc>
          <w:tcPr>
            <w:tcW w:w="1083" w:type="dxa"/>
            <w:shd w:val="clear" w:color="auto" w:fill="D5DCE4"/>
            <w:vAlign w:val="center"/>
          </w:tcPr>
          <w:p w:rsidR="00004AEB" w:rsidRPr="00004AEB" w:rsidRDefault="00004AEB" w:rsidP="00004AEB">
            <w:pPr>
              <w:spacing w:after="60" w:line="276" w:lineRule="auto"/>
              <w:jc w:val="center"/>
              <w:rPr>
                <w:rFonts w:eastAsia="Calibri"/>
                <w:b/>
                <w:i w:val="0"/>
                <w:sz w:val="22"/>
                <w:szCs w:val="22"/>
              </w:rPr>
            </w:pPr>
            <w:r w:rsidRPr="00004AEB">
              <w:rPr>
                <w:rFonts w:eastAsia="Calibri"/>
                <w:b/>
                <w:i w:val="0"/>
                <w:sz w:val="22"/>
                <w:szCs w:val="22"/>
              </w:rPr>
              <w:t>EFRR</w:t>
            </w:r>
          </w:p>
        </w:tc>
        <w:tc>
          <w:tcPr>
            <w:tcW w:w="1083" w:type="dxa"/>
            <w:vMerge/>
          </w:tcPr>
          <w:p w:rsidR="00004AEB" w:rsidRPr="00004AEB" w:rsidRDefault="00004AEB" w:rsidP="00004AEB">
            <w:pPr>
              <w:spacing w:after="60" w:line="276" w:lineRule="auto"/>
              <w:jc w:val="left"/>
              <w:rPr>
                <w:rFonts w:eastAsia="Calibri"/>
                <w:i w:val="0"/>
                <w:sz w:val="22"/>
                <w:szCs w:val="22"/>
              </w:rPr>
            </w:pPr>
          </w:p>
        </w:tc>
        <w:tc>
          <w:tcPr>
            <w:tcW w:w="1083" w:type="dxa"/>
            <w:vMerge/>
          </w:tcPr>
          <w:p w:rsidR="00004AEB" w:rsidRPr="00004AEB" w:rsidRDefault="00004AEB" w:rsidP="00004AEB">
            <w:pPr>
              <w:spacing w:after="60" w:line="276" w:lineRule="auto"/>
              <w:jc w:val="left"/>
              <w:rPr>
                <w:rFonts w:eastAsia="Calibri"/>
                <w:i w:val="0"/>
                <w:sz w:val="22"/>
                <w:szCs w:val="22"/>
              </w:rPr>
            </w:pPr>
          </w:p>
        </w:tc>
        <w:tc>
          <w:tcPr>
            <w:tcW w:w="1269" w:type="dxa"/>
            <w:vMerge/>
            <w:shd w:val="clear" w:color="auto" w:fill="FFFF00"/>
          </w:tcPr>
          <w:p w:rsidR="00004AEB" w:rsidRPr="00004AEB" w:rsidRDefault="00004AEB" w:rsidP="00004AEB">
            <w:pPr>
              <w:spacing w:after="60" w:line="276" w:lineRule="auto"/>
              <w:jc w:val="left"/>
              <w:rPr>
                <w:rFonts w:eastAsia="Calibri"/>
                <w:i w:val="0"/>
                <w:sz w:val="22"/>
                <w:szCs w:val="22"/>
              </w:rPr>
            </w:pPr>
          </w:p>
        </w:tc>
      </w:tr>
      <w:tr w:rsidR="00004AEB" w:rsidRPr="00004AEB" w:rsidTr="00004AEB">
        <w:trPr>
          <w:trHeight w:val="737"/>
        </w:trPr>
        <w:tc>
          <w:tcPr>
            <w:tcW w:w="2711" w:type="dxa"/>
            <w:shd w:val="clear" w:color="auto" w:fill="F2F2F2"/>
          </w:tcPr>
          <w:p w:rsidR="00004AEB" w:rsidRPr="00004AEB" w:rsidRDefault="00004AEB" w:rsidP="00004AEB">
            <w:pPr>
              <w:autoSpaceDE w:val="0"/>
              <w:autoSpaceDN w:val="0"/>
              <w:adjustRightInd w:val="0"/>
              <w:spacing w:after="60" w:line="276" w:lineRule="auto"/>
              <w:jc w:val="center"/>
              <w:rPr>
                <w:rFonts w:eastAsia="Calibri"/>
                <w:i w:val="0"/>
                <w:color w:val="000000"/>
                <w:sz w:val="22"/>
                <w:szCs w:val="22"/>
              </w:rPr>
            </w:pPr>
            <w:r w:rsidRPr="00004AEB">
              <w:rPr>
                <w:rFonts w:eastAsia="Calibri"/>
                <w:b/>
                <w:bCs/>
                <w:i w:val="0"/>
                <w:color w:val="000000"/>
                <w:sz w:val="22"/>
                <w:szCs w:val="22"/>
              </w:rPr>
              <w:t xml:space="preserve">Realizacja LSR </w:t>
            </w:r>
            <w:r w:rsidRPr="00004AEB">
              <w:rPr>
                <w:rFonts w:eastAsia="Calibri"/>
                <w:i w:val="0"/>
                <w:color w:val="000000"/>
                <w:sz w:val="22"/>
                <w:szCs w:val="22"/>
              </w:rPr>
              <w:t>(art. 35 ust. 1 lit. b rozporządzenia</w:t>
            </w:r>
            <w:r w:rsidRPr="00004AEB">
              <w:rPr>
                <w:rFonts w:eastAsia="Calibri"/>
                <w:i w:val="0"/>
                <w:color w:val="000000"/>
                <w:sz w:val="22"/>
                <w:szCs w:val="22"/>
              </w:rPr>
              <w:br/>
              <w:t>nr 1303/2013)</w:t>
            </w:r>
          </w:p>
        </w:tc>
        <w:tc>
          <w:tcPr>
            <w:tcW w:w="1317" w:type="dxa"/>
            <w:vAlign w:val="center"/>
          </w:tcPr>
          <w:p w:rsidR="00004AEB" w:rsidRPr="00004AEB" w:rsidRDefault="00A304D7" w:rsidP="00004AEB">
            <w:pPr>
              <w:spacing w:after="60" w:line="276" w:lineRule="auto"/>
              <w:jc w:val="center"/>
              <w:rPr>
                <w:rFonts w:eastAsia="Calibri"/>
                <w:b/>
                <w:i w:val="0"/>
                <w:sz w:val="22"/>
                <w:szCs w:val="22"/>
              </w:rPr>
            </w:pPr>
            <w:r w:rsidRPr="00A304D7">
              <w:rPr>
                <w:rFonts w:eastAsia="Calibri"/>
                <w:b/>
                <w:i w:val="0"/>
                <w:sz w:val="22"/>
                <w:szCs w:val="22"/>
                <w:highlight w:val="yellow"/>
              </w:rPr>
              <w:t>4 75</w:t>
            </w:r>
            <w:r w:rsidR="00004AEB" w:rsidRPr="00A304D7">
              <w:rPr>
                <w:rFonts w:eastAsia="Calibri"/>
                <w:b/>
                <w:i w:val="0"/>
                <w:sz w:val="22"/>
                <w:szCs w:val="22"/>
                <w:highlight w:val="yellow"/>
              </w:rPr>
              <w:t>0 000</w:t>
            </w:r>
          </w:p>
        </w:tc>
        <w:tc>
          <w:tcPr>
            <w:tcW w:w="1082" w:type="dxa"/>
            <w:tcBorders>
              <w:tl2br w:val="single" w:sz="4" w:space="0" w:color="auto"/>
              <w:tr2bl w:val="single" w:sz="4" w:space="0" w:color="auto"/>
            </w:tcBorders>
          </w:tcPr>
          <w:p w:rsidR="00004AEB" w:rsidRPr="00004AEB" w:rsidRDefault="00004AEB" w:rsidP="00004AEB">
            <w:pPr>
              <w:spacing w:after="60" w:line="276" w:lineRule="auto"/>
              <w:jc w:val="left"/>
              <w:rPr>
                <w:rFonts w:eastAsia="Calibri"/>
                <w:i w:val="0"/>
                <w:sz w:val="22"/>
                <w:szCs w:val="22"/>
              </w:rPr>
            </w:pPr>
          </w:p>
        </w:tc>
        <w:tc>
          <w:tcPr>
            <w:tcW w:w="1083" w:type="dxa"/>
            <w:tcBorders>
              <w:tl2br w:val="single" w:sz="4" w:space="0" w:color="auto"/>
              <w:tr2bl w:val="single" w:sz="4" w:space="0" w:color="auto"/>
            </w:tcBorders>
          </w:tcPr>
          <w:p w:rsidR="00004AEB" w:rsidRPr="00004AEB" w:rsidRDefault="00004AEB" w:rsidP="00004AEB">
            <w:pPr>
              <w:spacing w:after="60" w:line="276" w:lineRule="auto"/>
              <w:jc w:val="left"/>
              <w:rPr>
                <w:rFonts w:eastAsia="Calibri"/>
                <w:i w:val="0"/>
                <w:sz w:val="22"/>
                <w:szCs w:val="22"/>
              </w:rPr>
            </w:pPr>
          </w:p>
        </w:tc>
        <w:tc>
          <w:tcPr>
            <w:tcW w:w="1083" w:type="dxa"/>
            <w:tcBorders>
              <w:tl2br w:val="single" w:sz="4" w:space="0" w:color="auto"/>
              <w:tr2bl w:val="single" w:sz="4" w:space="0" w:color="auto"/>
            </w:tcBorders>
          </w:tcPr>
          <w:p w:rsidR="00004AEB" w:rsidRPr="00004AEB" w:rsidRDefault="00004AEB" w:rsidP="00004AEB">
            <w:pPr>
              <w:spacing w:after="60" w:line="276" w:lineRule="auto"/>
              <w:jc w:val="left"/>
              <w:rPr>
                <w:rFonts w:eastAsia="Calibri"/>
                <w:i w:val="0"/>
                <w:sz w:val="22"/>
                <w:szCs w:val="22"/>
              </w:rPr>
            </w:pPr>
          </w:p>
        </w:tc>
        <w:tc>
          <w:tcPr>
            <w:tcW w:w="1083" w:type="dxa"/>
            <w:tcBorders>
              <w:tl2br w:val="single" w:sz="4" w:space="0" w:color="auto"/>
              <w:tr2bl w:val="single" w:sz="4" w:space="0" w:color="auto"/>
            </w:tcBorders>
          </w:tcPr>
          <w:p w:rsidR="00004AEB" w:rsidRPr="00004AEB" w:rsidRDefault="00004AEB" w:rsidP="00004AEB">
            <w:pPr>
              <w:spacing w:after="60" w:line="276" w:lineRule="auto"/>
              <w:jc w:val="left"/>
              <w:rPr>
                <w:rFonts w:eastAsia="Calibri"/>
                <w:i w:val="0"/>
                <w:sz w:val="22"/>
                <w:szCs w:val="22"/>
              </w:rPr>
            </w:pPr>
          </w:p>
        </w:tc>
        <w:tc>
          <w:tcPr>
            <w:tcW w:w="1269" w:type="dxa"/>
            <w:vAlign w:val="center"/>
          </w:tcPr>
          <w:p w:rsidR="00004AEB" w:rsidRPr="00004AEB" w:rsidRDefault="00A304D7" w:rsidP="00004AEB">
            <w:pPr>
              <w:spacing w:after="60" w:line="276" w:lineRule="auto"/>
              <w:jc w:val="center"/>
              <w:rPr>
                <w:rFonts w:eastAsia="Calibri"/>
                <w:b/>
                <w:i w:val="0"/>
                <w:sz w:val="22"/>
                <w:szCs w:val="22"/>
              </w:rPr>
            </w:pPr>
            <w:r w:rsidRPr="00A304D7">
              <w:rPr>
                <w:rFonts w:eastAsia="Calibri"/>
                <w:b/>
                <w:i w:val="0"/>
                <w:sz w:val="22"/>
                <w:szCs w:val="22"/>
                <w:highlight w:val="yellow"/>
              </w:rPr>
              <w:t>4 75</w:t>
            </w:r>
            <w:r w:rsidR="00004AEB" w:rsidRPr="00A304D7">
              <w:rPr>
                <w:rFonts w:eastAsia="Calibri"/>
                <w:b/>
                <w:i w:val="0"/>
                <w:sz w:val="22"/>
                <w:szCs w:val="22"/>
                <w:highlight w:val="yellow"/>
              </w:rPr>
              <w:t>0 000</w:t>
            </w:r>
          </w:p>
        </w:tc>
      </w:tr>
      <w:tr w:rsidR="00004AEB" w:rsidRPr="00004AEB" w:rsidTr="00004AEB">
        <w:trPr>
          <w:trHeight w:val="737"/>
        </w:trPr>
        <w:tc>
          <w:tcPr>
            <w:tcW w:w="2711" w:type="dxa"/>
            <w:shd w:val="clear" w:color="auto" w:fill="F2F2F2"/>
          </w:tcPr>
          <w:p w:rsidR="00004AEB" w:rsidRPr="00A975F7" w:rsidRDefault="00004AEB" w:rsidP="00004AEB">
            <w:pPr>
              <w:autoSpaceDE w:val="0"/>
              <w:autoSpaceDN w:val="0"/>
              <w:adjustRightInd w:val="0"/>
              <w:spacing w:after="60" w:line="276" w:lineRule="auto"/>
              <w:jc w:val="center"/>
              <w:rPr>
                <w:rFonts w:eastAsia="Calibri"/>
                <w:i w:val="0"/>
                <w:sz w:val="22"/>
                <w:szCs w:val="22"/>
              </w:rPr>
            </w:pPr>
            <w:r w:rsidRPr="00A975F7">
              <w:rPr>
                <w:rFonts w:eastAsia="Calibri"/>
                <w:b/>
                <w:bCs/>
                <w:i w:val="0"/>
                <w:sz w:val="22"/>
                <w:szCs w:val="22"/>
              </w:rPr>
              <w:t xml:space="preserve">Współpraca </w:t>
            </w:r>
            <w:r w:rsidRPr="00A975F7">
              <w:rPr>
                <w:rFonts w:eastAsia="Calibri"/>
                <w:i w:val="0"/>
                <w:sz w:val="22"/>
                <w:szCs w:val="22"/>
              </w:rPr>
              <w:t>(art. 35 ust. 1 lit. c rozporządzenia</w:t>
            </w:r>
            <w:r w:rsidRPr="00A975F7">
              <w:rPr>
                <w:rFonts w:eastAsia="Calibri"/>
                <w:i w:val="0"/>
                <w:sz w:val="22"/>
                <w:szCs w:val="22"/>
              </w:rPr>
              <w:br/>
              <w:t>nr 1303/2013)</w:t>
            </w:r>
          </w:p>
        </w:tc>
        <w:tc>
          <w:tcPr>
            <w:tcW w:w="1317" w:type="dxa"/>
            <w:vAlign w:val="center"/>
          </w:tcPr>
          <w:p w:rsidR="00004AEB" w:rsidRPr="00A975F7" w:rsidRDefault="00A304D7" w:rsidP="00004AEB">
            <w:pPr>
              <w:spacing w:after="60" w:line="276" w:lineRule="auto"/>
              <w:jc w:val="center"/>
              <w:rPr>
                <w:rFonts w:eastAsia="Calibri"/>
                <w:b/>
                <w:i w:val="0"/>
                <w:sz w:val="22"/>
                <w:szCs w:val="22"/>
              </w:rPr>
            </w:pPr>
            <w:r w:rsidRPr="00BB61A6">
              <w:rPr>
                <w:rFonts w:eastAsia="Calibri"/>
                <w:b/>
                <w:i w:val="0"/>
                <w:sz w:val="22"/>
                <w:szCs w:val="22"/>
                <w:highlight w:val="yellow"/>
              </w:rPr>
              <w:t>95</w:t>
            </w:r>
            <w:r w:rsidR="00004AEB" w:rsidRPr="00BB61A6">
              <w:rPr>
                <w:rFonts w:eastAsia="Calibri"/>
                <w:b/>
                <w:i w:val="0"/>
                <w:sz w:val="22"/>
                <w:szCs w:val="22"/>
                <w:highlight w:val="yellow"/>
              </w:rPr>
              <w:t xml:space="preserve"> 000</w:t>
            </w:r>
          </w:p>
        </w:tc>
        <w:tc>
          <w:tcPr>
            <w:tcW w:w="1082" w:type="dxa"/>
            <w:tcBorders>
              <w:tl2br w:val="single" w:sz="4" w:space="0" w:color="auto"/>
              <w:tr2bl w:val="single" w:sz="4" w:space="0" w:color="auto"/>
            </w:tcBorders>
          </w:tcPr>
          <w:p w:rsidR="00004AEB" w:rsidRPr="00A975F7" w:rsidRDefault="00004AEB" w:rsidP="00004AEB">
            <w:pPr>
              <w:spacing w:after="60" w:line="276" w:lineRule="auto"/>
              <w:jc w:val="left"/>
              <w:rPr>
                <w:rFonts w:eastAsia="Calibri"/>
                <w:i w:val="0"/>
                <w:sz w:val="22"/>
                <w:szCs w:val="22"/>
              </w:rPr>
            </w:pPr>
          </w:p>
        </w:tc>
        <w:tc>
          <w:tcPr>
            <w:tcW w:w="1083" w:type="dxa"/>
            <w:tcBorders>
              <w:tl2br w:val="single" w:sz="4" w:space="0" w:color="auto"/>
              <w:tr2bl w:val="single" w:sz="4" w:space="0" w:color="auto"/>
            </w:tcBorders>
          </w:tcPr>
          <w:p w:rsidR="00004AEB" w:rsidRPr="00A975F7" w:rsidRDefault="00004AEB" w:rsidP="00004AEB">
            <w:pPr>
              <w:spacing w:after="60" w:line="276" w:lineRule="auto"/>
              <w:jc w:val="left"/>
              <w:rPr>
                <w:rFonts w:eastAsia="Calibri"/>
                <w:i w:val="0"/>
                <w:sz w:val="22"/>
                <w:szCs w:val="22"/>
              </w:rPr>
            </w:pPr>
          </w:p>
        </w:tc>
        <w:tc>
          <w:tcPr>
            <w:tcW w:w="1083" w:type="dxa"/>
            <w:tcBorders>
              <w:tl2br w:val="single" w:sz="4" w:space="0" w:color="auto"/>
              <w:tr2bl w:val="single" w:sz="4" w:space="0" w:color="auto"/>
            </w:tcBorders>
          </w:tcPr>
          <w:p w:rsidR="00004AEB" w:rsidRPr="00A975F7" w:rsidRDefault="00004AEB" w:rsidP="00004AEB">
            <w:pPr>
              <w:spacing w:after="60" w:line="276" w:lineRule="auto"/>
              <w:jc w:val="left"/>
              <w:rPr>
                <w:rFonts w:eastAsia="Calibri"/>
                <w:i w:val="0"/>
                <w:sz w:val="22"/>
                <w:szCs w:val="22"/>
              </w:rPr>
            </w:pPr>
          </w:p>
        </w:tc>
        <w:tc>
          <w:tcPr>
            <w:tcW w:w="1083" w:type="dxa"/>
            <w:tcBorders>
              <w:tl2br w:val="single" w:sz="4" w:space="0" w:color="auto"/>
              <w:tr2bl w:val="single" w:sz="4" w:space="0" w:color="auto"/>
            </w:tcBorders>
          </w:tcPr>
          <w:p w:rsidR="00004AEB" w:rsidRPr="00A975F7" w:rsidRDefault="00004AEB" w:rsidP="00004AEB">
            <w:pPr>
              <w:spacing w:after="60" w:line="276" w:lineRule="auto"/>
              <w:jc w:val="left"/>
              <w:rPr>
                <w:rFonts w:eastAsia="Calibri"/>
                <w:i w:val="0"/>
                <w:sz w:val="22"/>
                <w:szCs w:val="22"/>
              </w:rPr>
            </w:pPr>
          </w:p>
        </w:tc>
        <w:tc>
          <w:tcPr>
            <w:tcW w:w="1269" w:type="dxa"/>
            <w:vAlign w:val="center"/>
          </w:tcPr>
          <w:p w:rsidR="00004AEB" w:rsidRPr="00A975F7" w:rsidRDefault="00A304D7" w:rsidP="00004AEB">
            <w:pPr>
              <w:spacing w:after="60" w:line="276" w:lineRule="auto"/>
              <w:jc w:val="center"/>
              <w:rPr>
                <w:rFonts w:eastAsia="Calibri"/>
                <w:b/>
                <w:i w:val="0"/>
                <w:sz w:val="22"/>
                <w:szCs w:val="22"/>
              </w:rPr>
            </w:pPr>
            <w:r w:rsidRPr="00BB61A6">
              <w:rPr>
                <w:rFonts w:eastAsia="Calibri"/>
                <w:b/>
                <w:i w:val="0"/>
                <w:sz w:val="22"/>
                <w:szCs w:val="22"/>
                <w:highlight w:val="yellow"/>
              </w:rPr>
              <w:t>95</w:t>
            </w:r>
            <w:r w:rsidR="00004AEB" w:rsidRPr="00BB61A6">
              <w:rPr>
                <w:rFonts w:eastAsia="Calibri"/>
                <w:b/>
                <w:i w:val="0"/>
                <w:sz w:val="22"/>
                <w:szCs w:val="22"/>
                <w:highlight w:val="yellow"/>
              </w:rPr>
              <w:t xml:space="preserve"> 000</w:t>
            </w:r>
          </w:p>
        </w:tc>
      </w:tr>
      <w:tr w:rsidR="00004AEB" w:rsidRPr="00004AEB" w:rsidTr="00004AEB">
        <w:trPr>
          <w:trHeight w:val="737"/>
        </w:trPr>
        <w:tc>
          <w:tcPr>
            <w:tcW w:w="2711" w:type="dxa"/>
            <w:shd w:val="clear" w:color="auto" w:fill="F2F2F2"/>
          </w:tcPr>
          <w:p w:rsidR="00004AEB" w:rsidRPr="00004AEB" w:rsidRDefault="00004AEB" w:rsidP="00004AEB">
            <w:pPr>
              <w:autoSpaceDE w:val="0"/>
              <w:autoSpaceDN w:val="0"/>
              <w:adjustRightInd w:val="0"/>
              <w:spacing w:after="60" w:line="276" w:lineRule="auto"/>
              <w:jc w:val="center"/>
              <w:rPr>
                <w:rFonts w:eastAsia="Calibri"/>
                <w:i w:val="0"/>
                <w:color w:val="000000"/>
                <w:sz w:val="22"/>
                <w:szCs w:val="22"/>
              </w:rPr>
            </w:pPr>
            <w:r w:rsidRPr="00004AEB">
              <w:rPr>
                <w:rFonts w:eastAsia="Calibri"/>
                <w:b/>
                <w:bCs/>
                <w:i w:val="0"/>
                <w:color w:val="000000"/>
                <w:sz w:val="22"/>
                <w:szCs w:val="22"/>
              </w:rPr>
              <w:t xml:space="preserve">Koszty bieżące </w:t>
            </w:r>
            <w:r w:rsidRPr="00004AEB">
              <w:rPr>
                <w:rFonts w:eastAsia="Calibri"/>
                <w:i w:val="0"/>
                <w:color w:val="000000"/>
                <w:sz w:val="22"/>
                <w:szCs w:val="22"/>
              </w:rPr>
              <w:t>(art. 35 ust. 1 lit. d rozporządzenia nr 1303/2013)</w:t>
            </w:r>
          </w:p>
        </w:tc>
        <w:tc>
          <w:tcPr>
            <w:tcW w:w="1317" w:type="dxa"/>
            <w:vAlign w:val="center"/>
          </w:tcPr>
          <w:p w:rsidR="00004AEB" w:rsidRPr="00004AEB" w:rsidRDefault="00554994" w:rsidP="00004AEB">
            <w:pPr>
              <w:spacing w:after="60" w:line="276" w:lineRule="auto"/>
              <w:jc w:val="center"/>
              <w:rPr>
                <w:rFonts w:eastAsia="Calibri"/>
                <w:b/>
                <w:i w:val="0"/>
                <w:sz w:val="22"/>
                <w:szCs w:val="22"/>
              </w:rPr>
            </w:pPr>
            <w:r>
              <w:rPr>
                <w:rFonts w:eastAsia="Calibri"/>
                <w:b/>
                <w:i w:val="0"/>
                <w:sz w:val="22"/>
                <w:szCs w:val="22"/>
                <w:highlight w:val="yellow"/>
              </w:rPr>
              <w:t>1 12</w:t>
            </w:r>
            <w:r w:rsidR="00BB61A6" w:rsidRPr="00BB61A6">
              <w:rPr>
                <w:rFonts w:eastAsia="Calibri"/>
                <w:b/>
                <w:i w:val="0"/>
                <w:sz w:val="22"/>
                <w:szCs w:val="22"/>
                <w:highlight w:val="yellow"/>
              </w:rPr>
              <w:t>7 5</w:t>
            </w:r>
            <w:r w:rsidR="00004AEB" w:rsidRPr="00BB61A6">
              <w:rPr>
                <w:rFonts w:eastAsia="Calibri"/>
                <w:b/>
                <w:i w:val="0"/>
                <w:sz w:val="22"/>
                <w:szCs w:val="22"/>
                <w:highlight w:val="yellow"/>
              </w:rPr>
              <w:t>00</w:t>
            </w:r>
          </w:p>
        </w:tc>
        <w:tc>
          <w:tcPr>
            <w:tcW w:w="1082" w:type="dxa"/>
            <w:tcBorders>
              <w:tl2br w:val="single" w:sz="4" w:space="0" w:color="auto"/>
            </w:tcBorders>
          </w:tcPr>
          <w:p w:rsidR="00004AEB" w:rsidRPr="00004AEB" w:rsidRDefault="00004AEB" w:rsidP="00004AEB">
            <w:pPr>
              <w:spacing w:after="60" w:line="276" w:lineRule="auto"/>
              <w:jc w:val="left"/>
              <w:rPr>
                <w:rFonts w:eastAsia="Calibri"/>
                <w:i w:val="0"/>
                <w:sz w:val="22"/>
                <w:szCs w:val="22"/>
              </w:rPr>
            </w:pPr>
          </w:p>
        </w:tc>
        <w:tc>
          <w:tcPr>
            <w:tcW w:w="1083" w:type="dxa"/>
            <w:tcBorders>
              <w:tl2br w:val="single" w:sz="4" w:space="0" w:color="auto"/>
              <w:tr2bl w:val="single" w:sz="4" w:space="0" w:color="auto"/>
            </w:tcBorders>
          </w:tcPr>
          <w:p w:rsidR="00004AEB" w:rsidRPr="00004AEB" w:rsidRDefault="00004AEB" w:rsidP="00004AEB">
            <w:pPr>
              <w:spacing w:after="60" w:line="276" w:lineRule="auto"/>
              <w:jc w:val="left"/>
              <w:rPr>
                <w:rFonts w:eastAsia="Calibri"/>
                <w:i w:val="0"/>
                <w:sz w:val="22"/>
                <w:szCs w:val="22"/>
              </w:rPr>
            </w:pPr>
          </w:p>
        </w:tc>
        <w:tc>
          <w:tcPr>
            <w:tcW w:w="1083" w:type="dxa"/>
            <w:tcBorders>
              <w:tl2br w:val="single" w:sz="4" w:space="0" w:color="auto"/>
              <w:tr2bl w:val="single" w:sz="4" w:space="0" w:color="auto"/>
            </w:tcBorders>
          </w:tcPr>
          <w:p w:rsidR="00004AEB" w:rsidRPr="00004AEB" w:rsidRDefault="00004AEB" w:rsidP="00004AEB">
            <w:pPr>
              <w:spacing w:after="60" w:line="276" w:lineRule="auto"/>
              <w:jc w:val="left"/>
              <w:rPr>
                <w:rFonts w:eastAsia="Calibri"/>
                <w:i w:val="0"/>
                <w:sz w:val="22"/>
                <w:szCs w:val="22"/>
              </w:rPr>
            </w:pPr>
          </w:p>
        </w:tc>
        <w:tc>
          <w:tcPr>
            <w:tcW w:w="1083" w:type="dxa"/>
            <w:tcBorders>
              <w:tl2br w:val="single" w:sz="4" w:space="0" w:color="auto"/>
              <w:tr2bl w:val="single" w:sz="4" w:space="0" w:color="auto"/>
            </w:tcBorders>
          </w:tcPr>
          <w:p w:rsidR="00004AEB" w:rsidRPr="00004AEB" w:rsidRDefault="00004AEB" w:rsidP="00004AEB">
            <w:pPr>
              <w:spacing w:after="60" w:line="276" w:lineRule="auto"/>
              <w:jc w:val="left"/>
              <w:rPr>
                <w:rFonts w:eastAsia="Calibri"/>
                <w:i w:val="0"/>
                <w:sz w:val="22"/>
                <w:szCs w:val="22"/>
              </w:rPr>
            </w:pPr>
          </w:p>
        </w:tc>
        <w:tc>
          <w:tcPr>
            <w:tcW w:w="1269" w:type="dxa"/>
            <w:vAlign w:val="center"/>
          </w:tcPr>
          <w:p w:rsidR="00004AEB" w:rsidRPr="00004AEB" w:rsidRDefault="00554994" w:rsidP="00004AEB">
            <w:pPr>
              <w:spacing w:after="60" w:line="276" w:lineRule="auto"/>
              <w:jc w:val="center"/>
              <w:rPr>
                <w:rFonts w:eastAsia="Calibri"/>
                <w:b/>
                <w:i w:val="0"/>
                <w:sz w:val="22"/>
                <w:szCs w:val="22"/>
              </w:rPr>
            </w:pPr>
            <w:r>
              <w:rPr>
                <w:rFonts w:eastAsia="Calibri"/>
                <w:b/>
                <w:i w:val="0"/>
                <w:sz w:val="22"/>
                <w:szCs w:val="22"/>
                <w:highlight w:val="yellow"/>
              </w:rPr>
              <w:t>1 12</w:t>
            </w:r>
            <w:r w:rsidR="00BB61A6" w:rsidRPr="00BB61A6">
              <w:rPr>
                <w:rFonts w:eastAsia="Calibri"/>
                <w:b/>
                <w:i w:val="0"/>
                <w:sz w:val="22"/>
                <w:szCs w:val="22"/>
                <w:highlight w:val="yellow"/>
              </w:rPr>
              <w:t>7 5</w:t>
            </w:r>
            <w:r w:rsidR="00004AEB" w:rsidRPr="00BB61A6">
              <w:rPr>
                <w:rFonts w:eastAsia="Calibri"/>
                <w:b/>
                <w:i w:val="0"/>
                <w:sz w:val="22"/>
                <w:szCs w:val="22"/>
                <w:highlight w:val="yellow"/>
              </w:rPr>
              <w:t>00</w:t>
            </w:r>
          </w:p>
        </w:tc>
      </w:tr>
      <w:tr w:rsidR="00004AEB" w:rsidRPr="00004AEB" w:rsidTr="00004AEB">
        <w:trPr>
          <w:trHeight w:val="737"/>
        </w:trPr>
        <w:tc>
          <w:tcPr>
            <w:tcW w:w="2711" w:type="dxa"/>
            <w:shd w:val="clear" w:color="auto" w:fill="F2F2F2"/>
          </w:tcPr>
          <w:p w:rsidR="00004AEB" w:rsidRPr="00004AEB" w:rsidRDefault="00004AEB" w:rsidP="00004AEB">
            <w:pPr>
              <w:autoSpaceDE w:val="0"/>
              <w:autoSpaceDN w:val="0"/>
              <w:adjustRightInd w:val="0"/>
              <w:spacing w:after="60" w:line="276" w:lineRule="auto"/>
              <w:jc w:val="center"/>
              <w:rPr>
                <w:rFonts w:eastAsia="Calibri"/>
                <w:i w:val="0"/>
                <w:color w:val="000000"/>
                <w:sz w:val="22"/>
                <w:szCs w:val="22"/>
              </w:rPr>
            </w:pPr>
            <w:r w:rsidRPr="00004AEB">
              <w:rPr>
                <w:rFonts w:eastAsia="Calibri"/>
                <w:b/>
                <w:bCs/>
                <w:i w:val="0"/>
                <w:color w:val="000000"/>
                <w:sz w:val="22"/>
                <w:szCs w:val="22"/>
              </w:rPr>
              <w:t xml:space="preserve">Aktywizacja </w:t>
            </w:r>
            <w:r w:rsidRPr="00004AEB">
              <w:rPr>
                <w:rFonts w:eastAsia="Calibri"/>
                <w:i w:val="0"/>
                <w:color w:val="000000"/>
                <w:sz w:val="22"/>
                <w:szCs w:val="22"/>
              </w:rPr>
              <w:t>(art. 35 ust. 1 lit. e rozporządzenia nr 1303/2013)</w:t>
            </w:r>
          </w:p>
        </w:tc>
        <w:tc>
          <w:tcPr>
            <w:tcW w:w="1317" w:type="dxa"/>
            <w:vAlign w:val="center"/>
          </w:tcPr>
          <w:p w:rsidR="00004AEB" w:rsidRPr="00004AEB" w:rsidRDefault="00004AEB" w:rsidP="00004AEB">
            <w:pPr>
              <w:spacing w:after="60" w:line="276" w:lineRule="auto"/>
              <w:jc w:val="center"/>
              <w:rPr>
                <w:rFonts w:eastAsia="Calibri"/>
                <w:b/>
                <w:i w:val="0"/>
                <w:sz w:val="22"/>
                <w:szCs w:val="22"/>
              </w:rPr>
            </w:pPr>
            <w:r w:rsidRPr="00004AEB">
              <w:rPr>
                <w:rFonts w:eastAsia="Calibri"/>
                <w:b/>
                <w:i w:val="0"/>
                <w:sz w:val="22"/>
                <w:szCs w:val="22"/>
              </w:rPr>
              <w:t>60 000</w:t>
            </w:r>
          </w:p>
        </w:tc>
        <w:tc>
          <w:tcPr>
            <w:tcW w:w="1082" w:type="dxa"/>
            <w:tcBorders>
              <w:tl2br w:val="single" w:sz="4" w:space="0" w:color="auto"/>
              <w:tr2bl w:val="single" w:sz="4" w:space="0" w:color="auto"/>
            </w:tcBorders>
          </w:tcPr>
          <w:p w:rsidR="00004AEB" w:rsidRPr="00004AEB" w:rsidRDefault="00004AEB" w:rsidP="00004AEB">
            <w:pPr>
              <w:spacing w:after="60" w:line="276" w:lineRule="auto"/>
              <w:jc w:val="left"/>
              <w:rPr>
                <w:rFonts w:eastAsia="Calibri"/>
                <w:i w:val="0"/>
                <w:sz w:val="22"/>
                <w:szCs w:val="22"/>
              </w:rPr>
            </w:pPr>
          </w:p>
        </w:tc>
        <w:tc>
          <w:tcPr>
            <w:tcW w:w="1083" w:type="dxa"/>
            <w:tcBorders>
              <w:tl2br w:val="single" w:sz="4" w:space="0" w:color="auto"/>
              <w:tr2bl w:val="single" w:sz="4" w:space="0" w:color="auto"/>
            </w:tcBorders>
          </w:tcPr>
          <w:p w:rsidR="00004AEB" w:rsidRPr="00004AEB" w:rsidRDefault="00004AEB" w:rsidP="00004AEB">
            <w:pPr>
              <w:spacing w:after="60" w:line="276" w:lineRule="auto"/>
              <w:jc w:val="left"/>
              <w:rPr>
                <w:rFonts w:eastAsia="Calibri"/>
                <w:i w:val="0"/>
                <w:sz w:val="22"/>
                <w:szCs w:val="22"/>
              </w:rPr>
            </w:pPr>
          </w:p>
        </w:tc>
        <w:tc>
          <w:tcPr>
            <w:tcW w:w="1083" w:type="dxa"/>
            <w:tcBorders>
              <w:tl2br w:val="single" w:sz="4" w:space="0" w:color="auto"/>
              <w:tr2bl w:val="single" w:sz="4" w:space="0" w:color="auto"/>
            </w:tcBorders>
          </w:tcPr>
          <w:p w:rsidR="00004AEB" w:rsidRPr="00004AEB" w:rsidRDefault="00004AEB" w:rsidP="00004AEB">
            <w:pPr>
              <w:spacing w:after="60" w:line="276" w:lineRule="auto"/>
              <w:jc w:val="left"/>
              <w:rPr>
                <w:rFonts w:eastAsia="Calibri"/>
                <w:i w:val="0"/>
                <w:sz w:val="22"/>
                <w:szCs w:val="22"/>
              </w:rPr>
            </w:pPr>
          </w:p>
        </w:tc>
        <w:tc>
          <w:tcPr>
            <w:tcW w:w="1083" w:type="dxa"/>
            <w:tcBorders>
              <w:tl2br w:val="single" w:sz="4" w:space="0" w:color="auto"/>
              <w:tr2bl w:val="single" w:sz="4" w:space="0" w:color="auto"/>
            </w:tcBorders>
          </w:tcPr>
          <w:p w:rsidR="00004AEB" w:rsidRPr="00004AEB" w:rsidRDefault="00004AEB" w:rsidP="00004AEB">
            <w:pPr>
              <w:spacing w:after="60" w:line="276" w:lineRule="auto"/>
              <w:jc w:val="left"/>
              <w:rPr>
                <w:rFonts w:eastAsia="Calibri"/>
                <w:i w:val="0"/>
                <w:sz w:val="22"/>
                <w:szCs w:val="22"/>
              </w:rPr>
            </w:pPr>
          </w:p>
        </w:tc>
        <w:tc>
          <w:tcPr>
            <w:tcW w:w="1269" w:type="dxa"/>
            <w:vAlign w:val="center"/>
          </w:tcPr>
          <w:p w:rsidR="00004AEB" w:rsidRPr="00004AEB" w:rsidRDefault="00004AEB" w:rsidP="00004AEB">
            <w:pPr>
              <w:spacing w:after="60" w:line="276" w:lineRule="auto"/>
              <w:jc w:val="center"/>
              <w:rPr>
                <w:rFonts w:eastAsia="Calibri"/>
                <w:b/>
                <w:i w:val="0"/>
                <w:sz w:val="22"/>
                <w:szCs w:val="22"/>
              </w:rPr>
            </w:pPr>
            <w:r w:rsidRPr="00004AEB">
              <w:rPr>
                <w:rFonts w:eastAsia="Calibri"/>
                <w:b/>
                <w:i w:val="0"/>
                <w:sz w:val="22"/>
                <w:szCs w:val="22"/>
              </w:rPr>
              <w:t>60 000</w:t>
            </w:r>
          </w:p>
        </w:tc>
      </w:tr>
      <w:tr w:rsidR="00004AEB" w:rsidRPr="00004AEB" w:rsidTr="00004AEB">
        <w:trPr>
          <w:trHeight w:val="567"/>
        </w:trPr>
        <w:tc>
          <w:tcPr>
            <w:tcW w:w="2711" w:type="dxa"/>
            <w:shd w:val="clear" w:color="auto" w:fill="D5DCE4"/>
            <w:vAlign w:val="center"/>
          </w:tcPr>
          <w:p w:rsidR="00004AEB" w:rsidRPr="00004AEB" w:rsidRDefault="00004AEB" w:rsidP="00004AEB">
            <w:pPr>
              <w:autoSpaceDE w:val="0"/>
              <w:autoSpaceDN w:val="0"/>
              <w:adjustRightInd w:val="0"/>
              <w:spacing w:after="60" w:line="276" w:lineRule="auto"/>
              <w:jc w:val="center"/>
              <w:rPr>
                <w:rFonts w:eastAsia="Calibri"/>
                <w:i w:val="0"/>
                <w:color w:val="000000"/>
                <w:sz w:val="22"/>
                <w:szCs w:val="22"/>
              </w:rPr>
            </w:pPr>
            <w:r w:rsidRPr="00004AEB">
              <w:rPr>
                <w:rFonts w:eastAsia="Calibri"/>
                <w:b/>
                <w:bCs/>
                <w:i w:val="0"/>
                <w:color w:val="000000"/>
                <w:sz w:val="22"/>
                <w:szCs w:val="22"/>
              </w:rPr>
              <w:t>Razem</w:t>
            </w:r>
          </w:p>
        </w:tc>
        <w:tc>
          <w:tcPr>
            <w:tcW w:w="1317" w:type="dxa"/>
            <w:vAlign w:val="center"/>
          </w:tcPr>
          <w:p w:rsidR="00004AEB" w:rsidRPr="00004AEB" w:rsidRDefault="00004AEB" w:rsidP="00A975F7">
            <w:pPr>
              <w:spacing w:after="60" w:line="276" w:lineRule="auto"/>
              <w:jc w:val="center"/>
              <w:rPr>
                <w:rFonts w:eastAsia="Calibri"/>
                <w:b/>
                <w:i w:val="0"/>
                <w:sz w:val="22"/>
                <w:szCs w:val="22"/>
              </w:rPr>
            </w:pPr>
            <w:r w:rsidRPr="00BB61A6">
              <w:rPr>
                <w:rFonts w:eastAsia="Calibri"/>
                <w:b/>
                <w:i w:val="0"/>
                <w:sz w:val="22"/>
                <w:szCs w:val="22"/>
                <w:highlight w:val="yellow"/>
              </w:rPr>
              <w:t>6 </w:t>
            </w:r>
            <w:r w:rsidR="00554994">
              <w:rPr>
                <w:rFonts w:eastAsia="Calibri"/>
                <w:b/>
                <w:i w:val="0"/>
                <w:sz w:val="22"/>
                <w:szCs w:val="22"/>
                <w:highlight w:val="yellow"/>
              </w:rPr>
              <w:t>03</w:t>
            </w:r>
            <w:r w:rsidR="00BB61A6" w:rsidRPr="00BB61A6">
              <w:rPr>
                <w:rFonts w:eastAsia="Calibri"/>
                <w:b/>
                <w:i w:val="0"/>
                <w:sz w:val="22"/>
                <w:szCs w:val="22"/>
                <w:highlight w:val="yellow"/>
              </w:rPr>
              <w:t>2 5</w:t>
            </w:r>
            <w:r w:rsidRPr="00BB61A6">
              <w:rPr>
                <w:rFonts w:eastAsia="Calibri"/>
                <w:b/>
                <w:i w:val="0"/>
                <w:sz w:val="22"/>
                <w:szCs w:val="22"/>
                <w:highlight w:val="yellow"/>
              </w:rPr>
              <w:t>00</w:t>
            </w:r>
          </w:p>
        </w:tc>
        <w:tc>
          <w:tcPr>
            <w:tcW w:w="1082" w:type="dxa"/>
            <w:tcBorders>
              <w:tl2br w:val="single" w:sz="4" w:space="0" w:color="auto"/>
              <w:tr2bl w:val="single" w:sz="4" w:space="0" w:color="auto"/>
            </w:tcBorders>
          </w:tcPr>
          <w:p w:rsidR="00004AEB" w:rsidRPr="00004AEB" w:rsidRDefault="00004AEB" w:rsidP="00004AEB">
            <w:pPr>
              <w:spacing w:after="60" w:line="276" w:lineRule="auto"/>
              <w:jc w:val="left"/>
              <w:rPr>
                <w:rFonts w:eastAsia="Calibri"/>
                <w:i w:val="0"/>
                <w:sz w:val="22"/>
                <w:szCs w:val="22"/>
              </w:rPr>
            </w:pPr>
          </w:p>
        </w:tc>
        <w:tc>
          <w:tcPr>
            <w:tcW w:w="1083" w:type="dxa"/>
            <w:tcBorders>
              <w:tl2br w:val="single" w:sz="4" w:space="0" w:color="auto"/>
              <w:tr2bl w:val="single" w:sz="4" w:space="0" w:color="auto"/>
            </w:tcBorders>
          </w:tcPr>
          <w:p w:rsidR="00004AEB" w:rsidRPr="00004AEB" w:rsidRDefault="00004AEB" w:rsidP="00004AEB">
            <w:pPr>
              <w:spacing w:after="60" w:line="276" w:lineRule="auto"/>
              <w:jc w:val="left"/>
              <w:rPr>
                <w:rFonts w:eastAsia="Calibri"/>
                <w:i w:val="0"/>
                <w:sz w:val="22"/>
                <w:szCs w:val="22"/>
              </w:rPr>
            </w:pPr>
          </w:p>
        </w:tc>
        <w:tc>
          <w:tcPr>
            <w:tcW w:w="1083" w:type="dxa"/>
            <w:tcBorders>
              <w:bottom w:val="single" w:sz="4" w:space="0" w:color="auto"/>
              <w:tl2br w:val="single" w:sz="4" w:space="0" w:color="auto"/>
              <w:tr2bl w:val="single" w:sz="4" w:space="0" w:color="auto"/>
            </w:tcBorders>
          </w:tcPr>
          <w:p w:rsidR="00004AEB" w:rsidRPr="00004AEB" w:rsidRDefault="00004AEB" w:rsidP="00004AEB">
            <w:pPr>
              <w:spacing w:after="60" w:line="276" w:lineRule="auto"/>
              <w:jc w:val="left"/>
              <w:rPr>
                <w:rFonts w:eastAsia="Calibri"/>
                <w:i w:val="0"/>
                <w:sz w:val="22"/>
                <w:szCs w:val="22"/>
              </w:rPr>
            </w:pPr>
          </w:p>
        </w:tc>
        <w:tc>
          <w:tcPr>
            <w:tcW w:w="1083" w:type="dxa"/>
            <w:tcBorders>
              <w:tl2br w:val="single" w:sz="4" w:space="0" w:color="auto"/>
              <w:tr2bl w:val="single" w:sz="4" w:space="0" w:color="auto"/>
            </w:tcBorders>
          </w:tcPr>
          <w:p w:rsidR="00004AEB" w:rsidRPr="00004AEB" w:rsidRDefault="00004AEB" w:rsidP="00004AEB">
            <w:pPr>
              <w:spacing w:after="60" w:line="276" w:lineRule="auto"/>
              <w:jc w:val="left"/>
              <w:rPr>
                <w:rFonts w:eastAsia="Calibri"/>
                <w:i w:val="0"/>
                <w:sz w:val="22"/>
                <w:szCs w:val="22"/>
              </w:rPr>
            </w:pPr>
          </w:p>
        </w:tc>
        <w:tc>
          <w:tcPr>
            <w:tcW w:w="1269" w:type="dxa"/>
            <w:vAlign w:val="center"/>
          </w:tcPr>
          <w:p w:rsidR="00004AEB" w:rsidRPr="00004AEB" w:rsidRDefault="00004AEB" w:rsidP="00A975F7">
            <w:pPr>
              <w:spacing w:after="60" w:line="276" w:lineRule="auto"/>
              <w:jc w:val="center"/>
              <w:rPr>
                <w:rFonts w:eastAsia="Calibri"/>
                <w:b/>
                <w:i w:val="0"/>
                <w:sz w:val="22"/>
                <w:szCs w:val="22"/>
              </w:rPr>
            </w:pPr>
            <w:r w:rsidRPr="00BB61A6">
              <w:rPr>
                <w:rFonts w:eastAsia="Calibri"/>
                <w:b/>
                <w:i w:val="0"/>
                <w:sz w:val="22"/>
                <w:szCs w:val="22"/>
                <w:highlight w:val="yellow"/>
              </w:rPr>
              <w:t>6 </w:t>
            </w:r>
            <w:r w:rsidR="00554994">
              <w:rPr>
                <w:rFonts w:eastAsia="Calibri"/>
                <w:b/>
                <w:i w:val="0"/>
                <w:sz w:val="22"/>
                <w:szCs w:val="22"/>
                <w:highlight w:val="yellow"/>
              </w:rPr>
              <w:t>03</w:t>
            </w:r>
            <w:r w:rsidR="00BB61A6" w:rsidRPr="00BB61A6">
              <w:rPr>
                <w:rFonts w:eastAsia="Calibri"/>
                <w:b/>
                <w:i w:val="0"/>
                <w:sz w:val="22"/>
                <w:szCs w:val="22"/>
                <w:highlight w:val="yellow"/>
              </w:rPr>
              <w:t>2 5</w:t>
            </w:r>
            <w:r w:rsidRPr="00BB61A6">
              <w:rPr>
                <w:rFonts w:eastAsia="Calibri"/>
                <w:b/>
                <w:i w:val="0"/>
                <w:sz w:val="22"/>
                <w:szCs w:val="22"/>
                <w:highlight w:val="yellow"/>
              </w:rPr>
              <w:t>00</w:t>
            </w:r>
          </w:p>
        </w:tc>
      </w:tr>
    </w:tbl>
    <w:p w:rsidR="00004AEB" w:rsidRPr="00004AEB" w:rsidRDefault="00004AEB" w:rsidP="00004AEB">
      <w:pPr>
        <w:spacing w:after="160" w:line="240" w:lineRule="auto"/>
        <w:jc w:val="center"/>
        <w:rPr>
          <w:rFonts w:eastAsia="Calibri"/>
          <w:sz w:val="22"/>
          <w:szCs w:val="22"/>
          <w:lang w:bidi="ar-SA"/>
        </w:rPr>
      </w:pPr>
      <w:r w:rsidRPr="00004AEB">
        <w:rPr>
          <w:rFonts w:eastAsia="Calibri"/>
          <w:sz w:val="22"/>
          <w:szCs w:val="22"/>
          <w:lang w:bidi="ar-SA"/>
        </w:rPr>
        <w:t>Źródło: Opracowanie własne</w:t>
      </w:r>
    </w:p>
    <w:p w:rsidR="00004AEB" w:rsidRPr="00004AEB" w:rsidRDefault="00004AEB" w:rsidP="00004AEB">
      <w:pPr>
        <w:tabs>
          <w:tab w:val="left" w:pos="3780"/>
        </w:tabs>
        <w:spacing w:after="160" w:line="240" w:lineRule="auto"/>
        <w:jc w:val="center"/>
        <w:outlineLvl w:val="0"/>
        <w:rPr>
          <w:rFonts w:eastAsia="Calibri"/>
          <w:i w:val="0"/>
          <w:color w:val="000000"/>
          <w:sz w:val="22"/>
          <w:szCs w:val="22"/>
          <w:lang w:bidi="ar-SA"/>
        </w:rPr>
      </w:pPr>
    </w:p>
    <w:p w:rsidR="00004AEB" w:rsidRPr="00004AEB" w:rsidRDefault="00004AEB" w:rsidP="00004AEB">
      <w:pPr>
        <w:spacing w:line="240" w:lineRule="auto"/>
        <w:jc w:val="center"/>
        <w:rPr>
          <w:rFonts w:eastAsia="Calibri"/>
          <w:b/>
          <w:bCs/>
          <w:i w:val="0"/>
          <w:color w:val="000000"/>
          <w:sz w:val="22"/>
          <w:szCs w:val="22"/>
        </w:rPr>
      </w:pPr>
      <w:r w:rsidRPr="00004AEB">
        <w:rPr>
          <w:rFonts w:eastAsia="Calibri"/>
          <w:b/>
          <w:bCs/>
          <w:i w:val="0"/>
          <w:color w:val="000000"/>
          <w:sz w:val="22"/>
          <w:szCs w:val="22"/>
        </w:rPr>
        <w:t>Tabela 2 Plan finansowy w zakresie poddziałania 19.2 PROW 2014–2020</w:t>
      </w:r>
    </w:p>
    <w:tbl>
      <w:tblPr>
        <w:tblStyle w:val="Tabela-Siatka"/>
        <w:tblW w:w="0" w:type="auto"/>
        <w:tblLook w:val="04A0"/>
      </w:tblPr>
      <w:tblGrid>
        <w:gridCol w:w="2263"/>
        <w:gridCol w:w="1841"/>
        <w:gridCol w:w="1841"/>
        <w:gridCol w:w="1841"/>
        <w:gridCol w:w="1842"/>
      </w:tblGrid>
      <w:tr w:rsidR="00004AEB" w:rsidRPr="002A637A" w:rsidTr="00004AEB">
        <w:tc>
          <w:tcPr>
            <w:tcW w:w="2263" w:type="dxa"/>
            <w:shd w:val="clear" w:color="auto" w:fill="D5DCE4"/>
            <w:vAlign w:val="center"/>
          </w:tcPr>
          <w:p w:rsidR="00004AEB" w:rsidRPr="002A637A" w:rsidRDefault="00004AEB" w:rsidP="002A637A">
            <w:pPr>
              <w:rPr>
                <w:rFonts w:eastAsia="Calibri"/>
                <w:i w:val="0"/>
                <w:sz w:val="22"/>
              </w:rPr>
            </w:pPr>
          </w:p>
        </w:tc>
        <w:tc>
          <w:tcPr>
            <w:tcW w:w="1841" w:type="dxa"/>
            <w:shd w:val="clear" w:color="auto" w:fill="D5DCE4"/>
            <w:vAlign w:val="center"/>
          </w:tcPr>
          <w:p w:rsidR="00004AEB" w:rsidRPr="002A637A" w:rsidRDefault="00004AEB" w:rsidP="002A637A">
            <w:pPr>
              <w:jc w:val="center"/>
              <w:rPr>
                <w:rFonts w:eastAsia="Calibri"/>
                <w:i w:val="0"/>
                <w:color w:val="000000"/>
                <w:sz w:val="22"/>
              </w:rPr>
            </w:pPr>
            <w:r w:rsidRPr="002A637A">
              <w:rPr>
                <w:rFonts w:eastAsia="Calibri"/>
                <w:b/>
                <w:bCs/>
                <w:i w:val="0"/>
                <w:color w:val="000000"/>
                <w:sz w:val="22"/>
              </w:rPr>
              <w:t>Wkład EFRROW</w:t>
            </w:r>
          </w:p>
        </w:tc>
        <w:tc>
          <w:tcPr>
            <w:tcW w:w="1841" w:type="dxa"/>
            <w:shd w:val="clear" w:color="auto" w:fill="D5DCE4"/>
            <w:vAlign w:val="center"/>
          </w:tcPr>
          <w:p w:rsidR="00004AEB" w:rsidRPr="002A637A" w:rsidRDefault="00004AEB" w:rsidP="002A637A">
            <w:pPr>
              <w:jc w:val="center"/>
              <w:rPr>
                <w:rFonts w:eastAsia="Calibri"/>
                <w:i w:val="0"/>
                <w:color w:val="000000"/>
                <w:sz w:val="22"/>
              </w:rPr>
            </w:pPr>
            <w:r w:rsidRPr="002A637A">
              <w:rPr>
                <w:rFonts w:eastAsia="Calibri"/>
                <w:b/>
                <w:bCs/>
                <w:i w:val="0"/>
                <w:color w:val="000000"/>
                <w:sz w:val="22"/>
              </w:rPr>
              <w:t>Budżet państwa</w:t>
            </w:r>
          </w:p>
        </w:tc>
        <w:tc>
          <w:tcPr>
            <w:tcW w:w="1841" w:type="dxa"/>
            <w:shd w:val="clear" w:color="auto" w:fill="D5DCE4"/>
            <w:vAlign w:val="center"/>
          </w:tcPr>
          <w:p w:rsidR="00004AEB" w:rsidRPr="002A637A" w:rsidRDefault="00004AEB" w:rsidP="002A637A">
            <w:pPr>
              <w:jc w:val="center"/>
              <w:rPr>
                <w:rFonts w:eastAsia="Calibri"/>
                <w:i w:val="0"/>
                <w:color w:val="000000"/>
                <w:sz w:val="22"/>
              </w:rPr>
            </w:pPr>
            <w:r w:rsidRPr="002A637A">
              <w:rPr>
                <w:rFonts w:eastAsia="Calibri"/>
                <w:b/>
                <w:bCs/>
                <w:i w:val="0"/>
                <w:color w:val="000000"/>
                <w:sz w:val="22"/>
              </w:rPr>
              <w:t>Wkład własny będący wkładem krajowych środków publicznych</w:t>
            </w:r>
          </w:p>
        </w:tc>
        <w:tc>
          <w:tcPr>
            <w:tcW w:w="1842" w:type="dxa"/>
            <w:shd w:val="clear" w:color="auto" w:fill="D5DCE4"/>
            <w:vAlign w:val="center"/>
          </w:tcPr>
          <w:p w:rsidR="00004AEB" w:rsidRPr="002A637A" w:rsidRDefault="00004AEB" w:rsidP="002A637A">
            <w:pPr>
              <w:jc w:val="center"/>
              <w:rPr>
                <w:rFonts w:eastAsia="Calibri"/>
                <w:i w:val="0"/>
                <w:color w:val="000000"/>
                <w:sz w:val="22"/>
              </w:rPr>
            </w:pPr>
            <w:r w:rsidRPr="002A637A">
              <w:rPr>
                <w:rFonts w:eastAsia="Calibri"/>
                <w:b/>
                <w:bCs/>
                <w:i w:val="0"/>
                <w:color w:val="000000"/>
                <w:sz w:val="22"/>
              </w:rPr>
              <w:t>RAZEM</w:t>
            </w:r>
          </w:p>
        </w:tc>
      </w:tr>
      <w:tr w:rsidR="00004AEB" w:rsidRPr="002A637A" w:rsidTr="00004AEB">
        <w:tc>
          <w:tcPr>
            <w:tcW w:w="2263" w:type="dxa"/>
            <w:shd w:val="clear" w:color="auto" w:fill="F2F2F2"/>
            <w:vAlign w:val="center"/>
          </w:tcPr>
          <w:p w:rsidR="00004AEB" w:rsidRPr="002A637A" w:rsidRDefault="00004AEB" w:rsidP="002A637A">
            <w:pPr>
              <w:jc w:val="left"/>
              <w:rPr>
                <w:rFonts w:eastAsia="Calibri"/>
                <w:i w:val="0"/>
                <w:color w:val="000000"/>
                <w:sz w:val="22"/>
              </w:rPr>
            </w:pPr>
            <w:r w:rsidRPr="002A637A">
              <w:rPr>
                <w:rFonts w:eastAsia="Calibri"/>
                <w:b/>
                <w:bCs/>
                <w:i w:val="0"/>
                <w:color w:val="000000"/>
                <w:sz w:val="22"/>
              </w:rPr>
              <w:t>Beneficjenci inni niż jednostki sektora finansów publicznych</w:t>
            </w:r>
          </w:p>
        </w:tc>
        <w:tc>
          <w:tcPr>
            <w:tcW w:w="1841" w:type="dxa"/>
            <w:vAlign w:val="center"/>
          </w:tcPr>
          <w:p w:rsidR="00004AEB" w:rsidRPr="002A637A" w:rsidRDefault="00004AEB" w:rsidP="002A637A">
            <w:pPr>
              <w:jc w:val="center"/>
              <w:rPr>
                <w:rFonts w:eastAsia="Calibri"/>
                <w:b/>
                <w:i w:val="0"/>
                <w:sz w:val="22"/>
              </w:rPr>
            </w:pPr>
            <w:r w:rsidRPr="00A15CDA">
              <w:rPr>
                <w:rFonts w:eastAsia="Calibri"/>
                <w:b/>
                <w:i w:val="0"/>
                <w:sz w:val="22"/>
                <w:highlight w:val="yellow"/>
              </w:rPr>
              <w:t>3</w:t>
            </w:r>
            <w:r w:rsidR="00BB61A6" w:rsidRPr="00A15CDA">
              <w:rPr>
                <w:rFonts w:eastAsia="Calibri"/>
                <w:b/>
                <w:i w:val="0"/>
                <w:sz w:val="22"/>
                <w:highlight w:val="yellow"/>
              </w:rPr>
              <w:t> 022 425</w:t>
            </w:r>
          </w:p>
        </w:tc>
        <w:tc>
          <w:tcPr>
            <w:tcW w:w="1841" w:type="dxa"/>
            <w:vAlign w:val="center"/>
          </w:tcPr>
          <w:p w:rsidR="00004AEB" w:rsidRPr="002A637A" w:rsidRDefault="00A15CDA" w:rsidP="002A637A">
            <w:pPr>
              <w:jc w:val="center"/>
              <w:rPr>
                <w:rFonts w:eastAsia="Calibri"/>
                <w:b/>
                <w:i w:val="0"/>
                <w:sz w:val="22"/>
              </w:rPr>
            </w:pPr>
            <w:r w:rsidRPr="00A15CDA">
              <w:rPr>
                <w:rFonts w:eastAsia="Calibri"/>
                <w:b/>
                <w:i w:val="0"/>
                <w:sz w:val="22"/>
                <w:highlight w:val="yellow"/>
              </w:rPr>
              <w:t>1 727 575</w:t>
            </w:r>
          </w:p>
        </w:tc>
        <w:tc>
          <w:tcPr>
            <w:tcW w:w="1841" w:type="dxa"/>
            <w:tcBorders>
              <w:tl2br w:val="single" w:sz="4" w:space="0" w:color="auto"/>
              <w:tr2bl w:val="single" w:sz="4" w:space="0" w:color="auto"/>
            </w:tcBorders>
            <w:vAlign w:val="center"/>
          </w:tcPr>
          <w:p w:rsidR="00004AEB" w:rsidRPr="002A637A" w:rsidRDefault="00004AEB" w:rsidP="002A637A">
            <w:pPr>
              <w:jc w:val="center"/>
              <w:rPr>
                <w:rFonts w:eastAsia="Calibri"/>
                <w:b/>
                <w:i w:val="0"/>
                <w:sz w:val="22"/>
              </w:rPr>
            </w:pPr>
          </w:p>
        </w:tc>
        <w:tc>
          <w:tcPr>
            <w:tcW w:w="1842" w:type="dxa"/>
            <w:vAlign w:val="center"/>
          </w:tcPr>
          <w:p w:rsidR="00004AEB" w:rsidRPr="002A637A" w:rsidRDefault="00BB61A6" w:rsidP="002A637A">
            <w:pPr>
              <w:jc w:val="center"/>
              <w:rPr>
                <w:rFonts w:eastAsia="Calibri"/>
                <w:b/>
                <w:i w:val="0"/>
                <w:sz w:val="22"/>
              </w:rPr>
            </w:pPr>
            <w:r w:rsidRPr="00BB61A6">
              <w:rPr>
                <w:rFonts w:eastAsia="Calibri"/>
                <w:b/>
                <w:i w:val="0"/>
                <w:sz w:val="22"/>
                <w:highlight w:val="yellow"/>
              </w:rPr>
              <w:t>4 75</w:t>
            </w:r>
            <w:r w:rsidR="00004AEB" w:rsidRPr="00BB61A6">
              <w:rPr>
                <w:rFonts w:eastAsia="Calibri"/>
                <w:b/>
                <w:i w:val="0"/>
                <w:sz w:val="22"/>
                <w:highlight w:val="yellow"/>
              </w:rPr>
              <w:t>0 000</w:t>
            </w:r>
          </w:p>
        </w:tc>
      </w:tr>
      <w:tr w:rsidR="00004AEB" w:rsidRPr="002A637A" w:rsidTr="00004AEB">
        <w:tc>
          <w:tcPr>
            <w:tcW w:w="2263" w:type="dxa"/>
            <w:shd w:val="clear" w:color="auto" w:fill="F2F2F2"/>
            <w:vAlign w:val="center"/>
          </w:tcPr>
          <w:p w:rsidR="00004AEB" w:rsidRPr="002A637A" w:rsidRDefault="00004AEB" w:rsidP="002A637A">
            <w:pPr>
              <w:jc w:val="left"/>
              <w:rPr>
                <w:rFonts w:eastAsia="Calibri"/>
                <w:i w:val="0"/>
                <w:color w:val="000000"/>
                <w:sz w:val="22"/>
              </w:rPr>
            </w:pPr>
            <w:r w:rsidRPr="002A637A">
              <w:rPr>
                <w:rFonts w:eastAsia="Calibri"/>
                <w:b/>
                <w:bCs/>
                <w:i w:val="0"/>
                <w:color w:val="000000"/>
                <w:sz w:val="22"/>
              </w:rPr>
              <w:t>Beneficjenci będący jednostkami sektora finansów publicznych</w:t>
            </w:r>
          </w:p>
        </w:tc>
        <w:tc>
          <w:tcPr>
            <w:tcW w:w="1841" w:type="dxa"/>
            <w:vAlign w:val="center"/>
          </w:tcPr>
          <w:p w:rsidR="00004AEB" w:rsidRPr="002A637A" w:rsidRDefault="00004AEB" w:rsidP="002A637A">
            <w:pPr>
              <w:jc w:val="center"/>
              <w:rPr>
                <w:rFonts w:eastAsia="Calibri"/>
                <w:b/>
                <w:i w:val="0"/>
                <w:sz w:val="22"/>
              </w:rPr>
            </w:pPr>
            <w:r w:rsidRPr="002A637A">
              <w:rPr>
                <w:rFonts w:eastAsia="Calibri"/>
                <w:b/>
                <w:i w:val="0"/>
                <w:sz w:val="22"/>
              </w:rPr>
              <w:t>0</w:t>
            </w:r>
          </w:p>
        </w:tc>
        <w:tc>
          <w:tcPr>
            <w:tcW w:w="1841" w:type="dxa"/>
            <w:tcBorders>
              <w:tl2br w:val="single" w:sz="4" w:space="0" w:color="auto"/>
              <w:tr2bl w:val="single" w:sz="4" w:space="0" w:color="auto"/>
            </w:tcBorders>
            <w:vAlign w:val="center"/>
          </w:tcPr>
          <w:p w:rsidR="00004AEB" w:rsidRPr="002A637A" w:rsidRDefault="00004AEB" w:rsidP="002A637A">
            <w:pPr>
              <w:jc w:val="center"/>
              <w:rPr>
                <w:rFonts w:eastAsia="Calibri"/>
                <w:b/>
                <w:i w:val="0"/>
                <w:sz w:val="22"/>
              </w:rPr>
            </w:pPr>
          </w:p>
        </w:tc>
        <w:tc>
          <w:tcPr>
            <w:tcW w:w="1841" w:type="dxa"/>
            <w:vAlign w:val="center"/>
          </w:tcPr>
          <w:p w:rsidR="00004AEB" w:rsidRPr="002A637A" w:rsidRDefault="00004AEB" w:rsidP="002A637A">
            <w:pPr>
              <w:jc w:val="center"/>
              <w:rPr>
                <w:rFonts w:eastAsia="Calibri"/>
                <w:b/>
                <w:i w:val="0"/>
                <w:sz w:val="22"/>
              </w:rPr>
            </w:pPr>
            <w:r w:rsidRPr="002A637A">
              <w:rPr>
                <w:rFonts w:eastAsia="Calibri"/>
                <w:b/>
                <w:i w:val="0"/>
                <w:sz w:val="22"/>
              </w:rPr>
              <w:t>0</w:t>
            </w:r>
          </w:p>
        </w:tc>
        <w:tc>
          <w:tcPr>
            <w:tcW w:w="1842" w:type="dxa"/>
            <w:vAlign w:val="center"/>
          </w:tcPr>
          <w:p w:rsidR="00004AEB" w:rsidRPr="002A637A" w:rsidRDefault="00004AEB" w:rsidP="002A637A">
            <w:pPr>
              <w:jc w:val="center"/>
              <w:rPr>
                <w:rFonts w:eastAsia="Calibri"/>
                <w:b/>
                <w:i w:val="0"/>
                <w:sz w:val="22"/>
              </w:rPr>
            </w:pPr>
            <w:r w:rsidRPr="002A637A">
              <w:rPr>
                <w:rFonts w:eastAsia="Calibri"/>
                <w:b/>
                <w:i w:val="0"/>
                <w:sz w:val="22"/>
              </w:rPr>
              <w:t>0</w:t>
            </w:r>
          </w:p>
        </w:tc>
      </w:tr>
      <w:tr w:rsidR="00004AEB" w:rsidRPr="002A637A" w:rsidTr="00A975F7">
        <w:trPr>
          <w:trHeight w:val="600"/>
        </w:trPr>
        <w:tc>
          <w:tcPr>
            <w:tcW w:w="2263" w:type="dxa"/>
            <w:shd w:val="clear" w:color="auto" w:fill="D5DCE4"/>
            <w:vAlign w:val="center"/>
          </w:tcPr>
          <w:p w:rsidR="00004AEB" w:rsidRPr="002A637A" w:rsidRDefault="00004AEB" w:rsidP="002A637A">
            <w:pPr>
              <w:rPr>
                <w:rFonts w:eastAsia="Calibri"/>
                <w:i w:val="0"/>
                <w:color w:val="000000"/>
                <w:sz w:val="22"/>
              </w:rPr>
            </w:pPr>
            <w:r w:rsidRPr="002A637A">
              <w:rPr>
                <w:rFonts w:eastAsia="Calibri"/>
                <w:b/>
                <w:bCs/>
                <w:i w:val="0"/>
                <w:color w:val="000000"/>
                <w:sz w:val="22"/>
              </w:rPr>
              <w:t>Razem</w:t>
            </w:r>
          </w:p>
        </w:tc>
        <w:tc>
          <w:tcPr>
            <w:tcW w:w="1841" w:type="dxa"/>
            <w:vAlign w:val="center"/>
          </w:tcPr>
          <w:p w:rsidR="00004AEB" w:rsidRPr="002A637A" w:rsidRDefault="00004AEB" w:rsidP="002A637A">
            <w:pPr>
              <w:jc w:val="center"/>
              <w:rPr>
                <w:rFonts w:eastAsia="Calibri"/>
                <w:b/>
                <w:i w:val="0"/>
                <w:sz w:val="22"/>
              </w:rPr>
            </w:pPr>
            <w:r w:rsidRPr="00A15CDA">
              <w:rPr>
                <w:rFonts w:eastAsia="Calibri"/>
                <w:b/>
                <w:i w:val="0"/>
                <w:sz w:val="22"/>
                <w:highlight w:val="yellow"/>
              </w:rPr>
              <w:t>3</w:t>
            </w:r>
            <w:r w:rsidR="00BB61A6" w:rsidRPr="00A15CDA">
              <w:rPr>
                <w:rFonts w:eastAsia="Calibri"/>
                <w:b/>
                <w:i w:val="0"/>
                <w:sz w:val="22"/>
                <w:highlight w:val="yellow"/>
              </w:rPr>
              <w:t> 022 425</w:t>
            </w:r>
          </w:p>
        </w:tc>
        <w:tc>
          <w:tcPr>
            <w:tcW w:w="1841" w:type="dxa"/>
            <w:vAlign w:val="center"/>
          </w:tcPr>
          <w:p w:rsidR="00004AEB" w:rsidRPr="002A637A" w:rsidRDefault="00A15CDA" w:rsidP="002A637A">
            <w:pPr>
              <w:jc w:val="center"/>
              <w:rPr>
                <w:rFonts w:eastAsia="Calibri"/>
                <w:b/>
                <w:i w:val="0"/>
                <w:sz w:val="22"/>
              </w:rPr>
            </w:pPr>
            <w:r w:rsidRPr="00A15CDA">
              <w:rPr>
                <w:rFonts w:eastAsia="Calibri"/>
                <w:b/>
                <w:i w:val="0"/>
                <w:sz w:val="22"/>
                <w:highlight w:val="yellow"/>
              </w:rPr>
              <w:t>1 727 575</w:t>
            </w:r>
          </w:p>
        </w:tc>
        <w:tc>
          <w:tcPr>
            <w:tcW w:w="1841" w:type="dxa"/>
            <w:vAlign w:val="center"/>
          </w:tcPr>
          <w:p w:rsidR="00004AEB" w:rsidRPr="002A637A" w:rsidRDefault="00004AEB" w:rsidP="002A637A">
            <w:pPr>
              <w:jc w:val="center"/>
              <w:rPr>
                <w:rFonts w:eastAsia="Calibri"/>
                <w:b/>
                <w:i w:val="0"/>
                <w:sz w:val="22"/>
              </w:rPr>
            </w:pPr>
            <w:r w:rsidRPr="002A637A">
              <w:rPr>
                <w:rFonts w:eastAsia="Calibri"/>
                <w:b/>
                <w:i w:val="0"/>
                <w:sz w:val="22"/>
              </w:rPr>
              <w:t>0</w:t>
            </w:r>
          </w:p>
        </w:tc>
        <w:tc>
          <w:tcPr>
            <w:tcW w:w="1842" w:type="dxa"/>
            <w:vAlign w:val="center"/>
          </w:tcPr>
          <w:p w:rsidR="00004AEB" w:rsidRPr="002A637A" w:rsidRDefault="00BB61A6" w:rsidP="002A637A">
            <w:pPr>
              <w:jc w:val="center"/>
              <w:rPr>
                <w:rFonts w:eastAsia="Calibri"/>
                <w:b/>
                <w:i w:val="0"/>
                <w:sz w:val="22"/>
              </w:rPr>
            </w:pPr>
            <w:r w:rsidRPr="00BB61A6">
              <w:rPr>
                <w:rFonts w:eastAsia="Calibri"/>
                <w:b/>
                <w:i w:val="0"/>
                <w:sz w:val="22"/>
                <w:highlight w:val="yellow"/>
              </w:rPr>
              <w:t>4 75</w:t>
            </w:r>
            <w:r w:rsidR="00004AEB" w:rsidRPr="00BB61A6">
              <w:rPr>
                <w:rFonts w:eastAsia="Calibri"/>
                <w:b/>
                <w:i w:val="0"/>
                <w:sz w:val="22"/>
                <w:highlight w:val="yellow"/>
              </w:rPr>
              <w:t>0 000</w:t>
            </w:r>
          </w:p>
        </w:tc>
      </w:tr>
    </w:tbl>
    <w:p w:rsidR="00004AEB" w:rsidRPr="00004AEB" w:rsidRDefault="00004AEB" w:rsidP="00004AEB">
      <w:pPr>
        <w:spacing w:after="160" w:line="240" w:lineRule="auto"/>
        <w:jc w:val="center"/>
        <w:rPr>
          <w:rFonts w:eastAsia="Calibri"/>
          <w:sz w:val="22"/>
          <w:szCs w:val="22"/>
          <w:lang w:bidi="ar-SA"/>
        </w:rPr>
      </w:pPr>
      <w:r w:rsidRPr="00004AEB">
        <w:rPr>
          <w:rFonts w:eastAsia="Calibri"/>
          <w:sz w:val="22"/>
          <w:szCs w:val="22"/>
          <w:lang w:bidi="ar-SA"/>
        </w:rPr>
        <w:t>Źródło: Opracowanie własne</w:t>
      </w:r>
    </w:p>
    <w:p w:rsidR="00004AEB" w:rsidRDefault="00004AEB">
      <w:pPr>
        <w:jc w:val="left"/>
        <w:rPr>
          <w:i w:val="0"/>
          <w:color w:val="000000" w:themeColor="text1"/>
        </w:rPr>
      </w:pPr>
    </w:p>
    <w:p w:rsidR="007028E4" w:rsidRDefault="007028E4" w:rsidP="00DD5E95">
      <w:pPr>
        <w:tabs>
          <w:tab w:val="left" w:pos="426"/>
        </w:tabs>
        <w:spacing w:line="276" w:lineRule="auto"/>
        <w:rPr>
          <w:i w:val="0"/>
          <w:color w:val="000000" w:themeColor="text1"/>
        </w:rPr>
      </w:pPr>
    </w:p>
    <w:p w:rsidR="00004AEB" w:rsidRDefault="00004AEB" w:rsidP="00DD5E95">
      <w:pPr>
        <w:tabs>
          <w:tab w:val="left" w:pos="426"/>
        </w:tabs>
        <w:spacing w:line="276" w:lineRule="auto"/>
        <w:rPr>
          <w:i w:val="0"/>
          <w:color w:val="000000" w:themeColor="text1"/>
        </w:rPr>
        <w:sectPr w:rsidR="00004AEB" w:rsidSect="00004AEB">
          <w:pgSz w:w="11906" w:h="16838"/>
          <w:pgMar w:top="1134" w:right="1134" w:bottom="1134" w:left="1134" w:header="709" w:footer="709" w:gutter="0"/>
          <w:cols w:space="708"/>
          <w:titlePg/>
          <w:docGrid w:linePitch="360"/>
        </w:sectPr>
      </w:pPr>
    </w:p>
    <w:p w:rsidR="00004AEB" w:rsidRPr="00004AEB" w:rsidRDefault="00004AEB" w:rsidP="00004AEB">
      <w:pPr>
        <w:keepNext/>
        <w:spacing w:line="240" w:lineRule="auto"/>
        <w:jc w:val="center"/>
        <w:rPr>
          <w:rFonts w:eastAsia="Calibri"/>
          <w:b/>
          <w:i w:val="0"/>
          <w:iCs/>
          <w:sz w:val="22"/>
          <w:szCs w:val="18"/>
          <w:lang w:bidi="ar-SA"/>
        </w:rPr>
      </w:pPr>
      <w:bookmarkStart w:id="77" w:name="_Toc438495981"/>
      <w:r w:rsidRPr="00004AEB">
        <w:rPr>
          <w:rFonts w:eastAsia="Calibri"/>
          <w:b/>
          <w:i w:val="0"/>
          <w:iCs/>
          <w:sz w:val="22"/>
          <w:szCs w:val="18"/>
          <w:lang w:bidi="ar-SA"/>
        </w:rPr>
        <w:lastRenderedPageBreak/>
        <w:t xml:space="preserve">Tabela </w:t>
      </w:r>
      <w:r w:rsidR="0038165F" w:rsidRPr="00004AEB">
        <w:rPr>
          <w:rFonts w:eastAsia="Calibri"/>
          <w:b/>
          <w:i w:val="0"/>
          <w:iCs/>
          <w:sz w:val="22"/>
          <w:szCs w:val="18"/>
          <w:lang w:bidi="ar-SA"/>
        </w:rPr>
        <w:fldChar w:fldCharType="begin"/>
      </w:r>
      <w:r w:rsidRPr="00004AEB">
        <w:rPr>
          <w:rFonts w:eastAsia="Calibri"/>
          <w:b/>
          <w:i w:val="0"/>
          <w:iCs/>
          <w:sz w:val="22"/>
          <w:szCs w:val="18"/>
          <w:lang w:bidi="ar-SA"/>
        </w:rPr>
        <w:instrText xml:space="preserve"> SEQ Tabela \* ARABIC </w:instrText>
      </w:r>
      <w:r w:rsidR="0038165F" w:rsidRPr="00004AEB">
        <w:rPr>
          <w:rFonts w:eastAsia="Calibri"/>
          <w:b/>
          <w:i w:val="0"/>
          <w:iCs/>
          <w:sz w:val="22"/>
          <w:szCs w:val="18"/>
          <w:lang w:bidi="ar-SA"/>
        </w:rPr>
        <w:fldChar w:fldCharType="separate"/>
      </w:r>
      <w:r w:rsidR="002C37C5">
        <w:rPr>
          <w:rFonts w:eastAsia="Calibri"/>
          <w:b/>
          <w:i w:val="0"/>
          <w:iCs/>
          <w:noProof/>
          <w:sz w:val="22"/>
          <w:szCs w:val="18"/>
          <w:lang w:bidi="ar-SA"/>
        </w:rPr>
        <w:t>21</w:t>
      </w:r>
      <w:r w:rsidR="0038165F" w:rsidRPr="00004AEB">
        <w:rPr>
          <w:rFonts w:eastAsia="Calibri"/>
          <w:b/>
          <w:i w:val="0"/>
          <w:iCs/>
          <w:noProof/>
          <w:sz w:val="22"/>
          <w:szCs w:val="18"/>
          <w:lang w:bidi="ar-SA"/>
        </w:rPr>
        <w:fldChar w:fldCharType="end"/>
      </w:r>
      <w:r w:rsidRPr="00004AEB">
        <w:rPr>
          <w:rFonts w:eastAsia="Calibri"/>
          <w:b/>
          <w:i w:val="0"/>
          <w:iCs/>
          <w:sz w:val="22"/>
          <w:szCs w:val="18"/>
          <w:lang w:bidi="ar-SA"/>
        </w:rPr>
        <w:t xml:space="preserve"> Metody komunikacji w zależności od grupy docelowej, w tym grupy defaworyzowanej wraz z efektami działań</w:t>
      </w:r>
      <w:bookmarkEnd w:id="77"/>
    </w:p>
    <w:tbl>
      <w:tblPr>
        <w:tblStyle w:val="Tabela-Siatka4"/>
        <w:tblW w:w="14879" w:type="dxa"/>
        <w:jc w:val="center"/>
        <w:tblLook w:val="04A0"/>
      </w:tblPr>
      <w:tblGrid>
        <w:gridCol w:w="2789"/>
        <w:gridCol w:w="6562"/>
        <w:gridCol w:w="2551"/>
        <w:gridCol w:w="2977"/>
      </w:tblGrid>
      <w:tr w:rsidR="00004AEB" w:rsidRPr="00004AEB" w:rsidTr="00004AEB">
        <w:trPr>
          <w:trHeight w:val="769"/>
          <w:jc w:val="center"/>
        </w:trPr>
        <w:tc>
          <w:tcPr>
            <w:tcW w:w="2789" w:type="dxa"/>
            <w:shd w:val="clear" w:color="auto" w:fill="C6D9F1" w:themeFill="text2" w:themeFillTint="33"/>
            <w:vAlign w:val="center"/>
          </w:tcPr>
          <w:p w:rsidR="00004AEB" w:rsidRPr="00004AEB" w:rsidRDefault="00004AEB" w:rsidP="00004AEB">
            <w:pPr>
              <w:jc w:val="center"/>
              <w:rPr>
                <w:rFonts w:asciiTheme="minorHAnsi" w:eastAsia="Calibri" w:hAnsiTheme="minorHAnsi" w:cstheme="minorHAnsi"/>
                <w:b/>
                <w:i w:val="0"/>
              </w:rPr>
            </w:pPr>
            <w:r w:rsidRPr="00004AEB">
              <w:rPr>
                <w:rFonts w:asciiTheme="minorHAnsi" w:eastAsia="Calibri" w:hAnsiTheme="minorHAnsi" w:cstheme="minorHAnsi"/>
                <w:b/>
                <w:i w:val="0"/>
              </w:rPr>
              <w:t>Cel działań komunikacyjnych</w:t>
            </w:r>
          </w:p>
        </w:tc>
        <w:tc>
          <w:tcPr>
            <w:tcW w:w="6562" w:type="dxa"/>
            <w:shd w:val="clear" w:color="auto" w:fill="C6D9F1" w:themeFill="text2" w:themeFillTint="33"/>
            <w:vAlign w:val="center"/>
          </w:tcPr>
          <w:p w:rsidR="00004AEB" w:rsidRPr="00004AEB" w:rsidRDefault="00004AEB" w:rsidP="00004AEB">
            <w:pPr>
              <w:jc w:val="center"/>
              <w:rPr>
                <w:rFonts w:asciiTheme="minorHAnsi" w:eastAsia="Calibri" w:hAnsiTheme="minorHAnsi" w:cstheme="minorHAnsi"/>
                <w:b/>
                <w:i w:val="0"/>
              </w:rPr>
            </w:pPr>
            <w:r w:rsidRPr="00004AEB">
              <w:rPr>
                <w:rFonts w:asciiTheme="minorHAnsi" w:eastAsia="Calibri" w:hAnsiTheme="minorHAnsi" w:cstheme="minorHAnsi"/>
                <w:b/>
                <w:i w:val="0"/>
              </w:rPr>
              <w:t>Działania i środki przekazu</w:t>
            </w:r>
          </w:p>
          <w:p w:rsidR="00004AEB" w:rsidRPr="00004AEB" w:rsidRDefault="00004AEB" w:rsidP="00004AEB">
            <w:pPr>
              <w:jc w:val="center"/>
              <w:rPr>
                <w:rFonts w:asciiTheme="minorHAnsi" w:eastAsia="Calibri" w:hAnsiTheme="minorHAnsi" w:cstheme="minorHAnsi"/>
                <w:b/>
                <w:i w:val="0"/>
              </w:rPr>
            </w:pPr>
            <w:r w:rsidRPr="00004AEB">
              <w:rPr>
                <w:rFonts w:asciiTheme="minorHAnsi" w:eastAsia="Calibri" w:hAnsiTheme="minorHAnsi" w:cstheme="minorHAnsi"/>
                <w:b/>
                <w:i w:val="0"/>
              </w:rPr>
              <w:t>Sposób dotarcia do grupy docelowej/defaworyzowanej</w:t>
            </w:r>
          </w:p>
        </w:tc>
        <w:tc>
          <w:tcPr>
            <w:tcW w:w="2551" w:type="dxa"/>
            <w:shd w:val="clear" w:color="auto" w:fill="C6D9F1" w:themeFill="text2" w:themeFillTint="33"/>
            <w:vAlign w:val="center"/>
          </w:tcPr>
          <w:p w:rsidR="00004AEB" w:rsidRPr="00004AEB" w:rsidRDefault="00004AEB" w:rsidP="00004AEB">
            <w:pPr>
              <w:jc w:val="center"/>
              <w:rPr>
                <w:rFonts w:asciiTheme="minorHAnsi" w:eastAsia="Calibri" w:hAnsiTheme="minorHAnsi" w:cstheme="minorHAnsi"/>
                <w:b/>
                <w:i w:val="0"/>
              </w:rPr>
            </w:pPr>
            <w:r w:rsidRPr="00004AEB">
              <w:rPr>
                <w:rFonts w:asciiTheme="minorHAnsi" w:eastAsia="Calibri" w:hAnsiTheme="minorHAnsi" w:cstheme="minorHAnsi"/>
                <w:b/>
                <w:i w:val="0"/>
              </w:rPr>
              <w:t>Grupa docelowa/ defaworyzowana działań komunikacyjnych</w:t>
            </w:r>
          </w:p>
        </w:tc>
        <w:tc>
          <w:tcPr>
            <w:tcW w:w="2977" w:type="dxa"/>
            <w:shd w:val="clear" w:color="auto" w:fill="C6D9F1" w:themeFill="text2" w:themeFillTint="33"/>
            <w:vAlign w:val="center"/>
          </w:tcPr>
          <w:p w:rsidR="00004AEB" w:rsidRPr="00004AEB" w:rsidRDefault="00004AEB" w:rsidP="00004AEB">
            <w:pPr>
              <w:jc w:val="center"/>
              <w:rPr>
                <w:rFonts w:asciiTheme="minorHAnsi" w:eastAsia="Calibri" w:hAnsiTheme="minorHAnsi" w:cstheme="minorHAnsi"/>
                <w:b/>
                <w:i w:val="0"/>
              </w:rPr>
            </w:pPr>
            <w:r w:rsidRPr="00004AEB">
              <w:rPr>
                <w:rFonts w:asciiTheme="minorHAnsi" w:eastAsia="Calibri" w:hAnsiTheme="minorHAnsi" w:cstheme="minorHAnsi"/>
                <w:b/>
                <w:i w:val="0"/>
              </w:rPr>
              <w:t>Efekty działań komunikacyjnych</w:t>
            </w:r>
          </w:p>
        </w:tc>
      </w:tr>
      <w:tr w:rsidR="00004AEB" w:rsidRPr="00004AEB" w:rsidTr="00A965D5">
        <w:trPr>
          <w:trHeight w:val="581"/>
          <w:jc w:val="center"/>
        </w:trPr>
        <w:tc>
          <w:tcPr>
            <w:tcW w:w="2789" w:type="dxa"/>
          </w:tcPr>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 xml:space="preserve">Poinformowanie </w:t>
            </w:r>
          </w:p>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o  rozpoczęciu realizacji LSR, planowanych działaniach</w:t>
            </w:r>
          </w:p>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i możliwościach dofinansowania</w:t>
            </w:r>
          </w:p>
        </w:tc>
        <w:tc>
          <w:tcPr>
            <w:tcW w:w="6562" w:type="dxa"/>
          </w:tcPr>
          <w:p w:rsidR="00004AEB" w:rsidRPr="00004AEB" w:rsidRDefault="00004AEB" w:rsidP="00004AEB">
            <w:pPr>
              <w:numPr>
                <w:ilvl w:val="0"/>
                <w:numId w:val="33"/>
              </w:numPr>
              <w:ind w:left="220" w:hanging="220"/>
              <w:contextualSpacing/>
              <w:jc w:val="left"/>
              <w:rPr>
                <w:rFonts w:asciiTheme="minorHAnsi" w:eastAsia="Calibri" w:hAnsiTheme="minorHAnsi" w:cstheme="minorHAnsi"/>
                <w:i w:val="0"/>
              </w:rPr>
            </w:pPr>
            <w:r w:rsidRPr="00004AEB">
              <w:rPr>
                <w:rFonts w:asciiTheme="minorHAnsi" w:eastAsia="Calibri" w:hAnsiTheme="minorHAnsi" w:cstheme="minorHAnsi"/>
                <w:i w:val="0"/>
              </w:rPr>
              <w:t>Artykuły na stronie internetowej LGD, stronach internetowych urzędów gmin z linkiem do www LGD.</w:t>
            </w:r>
          </w:p>
          <w:p w:rsidR="00004AEB" w:rsidRPr="00004AEB" w:rsidRDefault="00004AEB" w:rsidP="00004AEB">
            <w:pPr>
              <w:numPr>
                <w:ilvl w:val="0"/>
                <w:numId w:val="33"/>
              </w:numPr>
              <w:ind w:left="220" w:hanging="220"/>
              <w:contextualSpacing/>
              <w:jc w:val="left"/>
              <w:rPr>
                <w:rFonts w:asciiTheme="minorHAnsi" w:eastAsia="Calibri" w:hAnsiTheme="minorHAnsi" w:cstheme="minorHAnsi"/>
                <w:i w:val="0"/>
              </w:rPr>
            </w:pPr>
            <w:r w:rsidRPr="00004AEB">
              <w:rPr>
                <w:rFonts w:asciiTheme="minorHAnsi" w:eastAsia="Calibri" w:hAnsiTheme="minorHAnsi" w:cstheme="minorHAnsi"/>
                <w:i w:val="0"/>
              </w:rPr>
              <w:t>Przekazywanie informacji podczas wydarzeń na obszarze LGD.</w:t>
            </w:r>
          </w:p>
          <w:p w:rsidR="00004AEB" w:rsidRPr="00004AEB" w:rsidRDefault="00004AEB" w:rsidP="00004AEB">
            <w:pPr>
              <w:numPr>
                <w:ilvl w:val="0"/>
                <w:numId w:val="33"/>
              </w:numPr>
              <w:ind w:left="220" w:hanging="220"/>
              <w:contextualSpacing/>
              <w:jc w:val="left"/>
              <w:rPr>
                <w:rFonts w:asciiTheme="minorHAnsi" w:eastAsia="Calibri" w:hAnsiTheme="minorHAnsi" w:cstheme="minorHAnsi"/>
                <w:i w:val="0"/>
              </w:rPr>
            </w:pPr>
            <w:r w:rsidRPr="00004AEB">
              <w:rPr>
                <w:rFonts w:asciiTheme="minorHAnsi" w:eastAsia="Calibri" w:hAnsiTheme="minorHAnsi" w:cstheme="minorHAnsi"/>
                <w:i w:val="0"/>
              </w:rPr>
              <w:t>Ankiety oceniające poziom zadowolenia z działań informacyjnych i doradczych.</w:t>
            </w:r>
          </w:p>
          <w:p w:rsidR="00004AEB" w:rsidRPr="00004AEB" w:rsidRDefault="00004AEB" w:rsidP="00004AEB">
            <w:pPr>
              <w:numPr>
                <w:ilvl w:val="0"/>
                <w:numId w:val="33"/>
              </w:numPr>
              <w:ind w:left="220" w:hanging="220"/>
              <w:contextualSpacing/>
              <w:jc w:val="left"/>
              <w:rPr>
                <w:rFonts w:asciiTheme="minorHAnsi" w:eastAsia="Calibri" w:hAnsiTheme="minorHAnsi" w:cstheme="minorHAnsi"/>
                <w:i w:val="0"/>
              </w:rPr>
            </w:pPr>
            <w:r w:rsidRPr="00004AEB">
              <w:rPr>
                <w:rFonts w:asciiTheme="minorHAnsi" w:eastAsia="Calibri" w:hAnsiTheme="minorHAnsi" w:cstheme="minorHAnsi"/>
                <w:i w:val="0"/>
              </w:rPr>
              <w:t>Prowadzenie doradztwa i informowanie w siedzibie LGD.</w:t>
            </w:r>
          </w:p>
          <w:p w:rsidR="00004AEB" w:rsidRPr="00004AEB" w:rsidRDefault="00004AEB" w:rsidP="00004AEB">
            <w:pPr>
              <w:numPr>
                <w:ilvl w:val="0"/>
                <w:numId w:val="33"/>
              </w:numPr>
              <w:ind w:left="220" w:hanging="220"/>
              <w:contextualSpacing/>
              <w:jc w:val="left"/>
              <w:rPr>
                <w:rFonts w:asciiTheme="minorHAnsi" w:eastAsia="Calibri" w:hAnsiTheme="minorHAnsi" w:cstheme="minorHAnsi"/>
                <w:i w:val="0"/>
              </w:rPr>
            </w:pPr>
            <w:r w:rsidRPr="00004AEB">
              <w:rPr>
                <w:rFonts w:asciiTheme="minorHAnsi" w:eastAsia="Calibri" w:hAnsiTheme="minorHAnsi" w:cstheme="minorHAnsi"/>
                <w:i w:val="0"/>
              </w:rPr>
              <w:t>Kontakt z grupami docelowymi za pośrednictwem rozmów telefonicznych, wiadomości e-mail.</w:t>
            </w:r>
          </w:p>
          <w:p w:rsidR="00004AEB" w:rsidRPr="00004AEB" w:rsidRDefault="00004AEB" w:rsidP="00004AEB">
            <w:pPr>
              <w:numPr>
                <w:ilvl w:val="0"/>
                <w:numId w:val="33"/>
              </w:numPr>
              <w:ind w:left="220" w:hanging="220"/>
              <w:contextualSpacing/>
              <w:jc w:val="left"/>
              <w:rPr>
                <w:rFonts w:asciiTheme="minorHAnsi" w:eastAsia="Calibri" w:hAnsiTheme="minorHAnsi" w:cstheme="minorHAnsi"/>
                <w:i w:val="0"/>
              </w:rPr>
            </w:pPr>
            <w:r w:rsidRPr="00004AEB">
              <w:rPr>
                <w:rFonts w:asciiTheme="minorHAnsi" w:eastAsia="Calibri" w:hAnsiTheme="minorHAnsi" w:cstheme="minorHAnsi"/>
                <w:i w:val="0"/>
              </w:rPr>
              <w:t>Materiały informacyjne prezentowane na portalach internetowych.</w:t>
            </w:r>
          </w:p>
          <w:p w:rsidR="00004AEB" w:rsidRPr="00004AEB" w:rsidRDefault="00004AEB" w:rsidP="00004AEB">
            <w:pPr>
              <w:numPr>
                <w:ilvl w:val="0"/>
                <w:numId w:val="33"/>
              </w:numPr>
              <w:ind w:left="220" w:hanging="220"/>
              <w:contextualSpacing/>
              <w:jc w:val="left"/>
              <w:rPr>
                <w:rFonts w:asciiTheme="minorHAnsi" w:eastAsia="Calibri" w:hAnsiTheme="minorHAnsi" w:cstheme="minorHAnsi"/>
                <w:i w:val="0"/>
              </w:rPr>
            </w:pPr>
            <w:r w:rsidRPr="00004AEB">
              <w:rPr>
                <w:rFonts w:asciiTheme="minorHAnsi" w:eastAsia="Calibri" w:hAnsiTheme="minorHAnsi" w:cstheme="minorHAnsi"/>
                <w:i w:val="0"/>
              </w:rPr>
              <w:t>Spotkanie dla grupy defaworyzowanej.</w:t>
            </w:r>
          </w:p>
        </w:tc>
        <w:tc>
          <w:tcPr>
            <w:tcW w:w="2551" w:type="dxa"/>
          </w:tcPr>
          <w:p w:rsidR="00004AEB" w:rsidRPr="00004AEB" w:rsidRDefault="00004AEB" w:rsidP="00004AEB">
            <w:pPr>
              <w:rPr>
                <w:rFonts w:asciiTheme="minorHAnsi" w:eastAsia="Calibri" w:hAnsiTheme="minorHAnsi" w:cstheme="minorHAnsi"/>
                <w:i w:val="0"/>
              </w:rPr>
            </w:pPr>
            <w:r w:rsidRPr="00004AEB">
              <w:rPr>
                <w:rFonts w:asciiTheme="minorHAnsi" w:eastAsia="Calibri" w:hAnsiTheme="minorHAnsi" w:cstheme="minorHAnsi"/>
                <w:i w:val="0"/>
              </w:rPr>
              <w:t>Mieszkańcy,</w:t>
            </w:r>
          </w:p>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przedsiębiorcy,</w:t>
            </w:r>
          </w:p>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członkowie organizacji pozarządowych (działacze społeczni),</w:t>
            </w:r>
          </w:p>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kobiety jako grupa defaworyzowana</w:t>
            </w:r>
          </w:p>
        </w:tc>
        <w:tc>
          <w:tcPr>
            <w:tcW w:w="2977" w:type="dxa"/>
          </w:tcPr>
          <w:p w:rsidR="00004AEB" w:rsidRPr="00004AEB" w:rsidRDefault="00004AEB" w:rsidP="00004AEB">
            <w:pPr>
              <w:numPr>
                <w:ilvl w:val="0"/>
                <w:numId w:val="34"/>
              </w:numPr>
              <w:ind w:left="176" w:hanging="176"/>
              <w:contextualSpacing/>
              <w:jc w:val="left"/>
              <w:rPr>
                <w:rFonts w:asciiTheme="minorHAnsi" w:eastAsia="Calibri" w:hAnsiTheme="minorHAnsi" w:cstheme="minorHAnsi"/>
                <w:i w:val="0"/>
              </w:rPr>
            </w:pPr>
            <w:r w:rsidRPr="00004AEB">
              <w:rPr>
                <w:rFonts w:asciiTheme="minorHAnsi" w:eastAsia="Calibri" w:hAnsiTheme="minorHAnsi" w:cstheme="minorHAnsi"/>
                <w:i w:val="0"/>
              </w:rPr>
              <w:t>Wzrost wiedzy grup docelowych na temat założeń LSR,</w:t>
            </w:r>
          </w:p>
          <w:p w:rsidR="00004AEB" w:rsidRDefault="00004AEB" w:rsidP="00004AEB">
            <w:pPr>
              <w:numPr>
                <w:ilvl w:val="0"/>
                <w:numId w:val="34"/>
              </w:numPr>
              <w:ind w:left="176" w:hanging="176"/>
              <w:contextualSpacing/>
              <w:jc w:val="left"/>
              <w:rPr>
                <w:rFonts w:asciiTheme="minorHAnsi" w:eastAsia="Calibri" w:hAnsiTheme="minorHAnsi" w:cstheme="minorHAnsi"/>
                <w:i w:val="0"/>
              </w:rPr>
            </w:pPr>
            <w:r w:rsidRPr="00004AEB">
              <w:rPr>
                <w:rFonts w:asciiTheme="minorHAnsi" w:eastAsia="Calibri" w:hAnsiTheme="minorHAnsi" w:cstheme="minorHAnsi"/>
                <w:i w:val="0"/>
              </w:rPr>
              <w:t>wzrost wiedzy grup docelowych na temat możliwości pozyskania środków na realizację projektów, przygotowanie się do ogłaszanych konkursów.</w:t>
            </w:r>
          </w:p>
          <w:p w:rsidR="0071297B" w:rsidRPr="00004AEB" w:rsidRDefault="0071297B" w:rsidP="00004AEB">
            <w:pPr>
              <w:numPr>
                <w:ilvl w:val="0"/>
                <w:numId w:val="34"/>
              </w:numPr>
              <w:ind w:left="176" w:hanging="176"/>
              <w:contextualSpacing/>
              <w:jc w:val="left"/>
              <w:rPr>
                <w:rFonts w:asciiTheme="minorHAnsi" w:eastAsia="Calibri" w:hAnsiTheme="minorHAnsi" w:cstheme="minorHAnsi"/>
                <w:i w:val="0"/>
              </w:rPr>
            </w:pPr>
            <w:r w:rsidRPr="007F062A">
              <w:rPr>
                <w:rFonts w:asciiTheme="minorHAnsi" w:eastAsia="Calibri" w:hAnsiTheme="minorHAnsi" w:cstheme="minorHAnsi"/>
                <w:i w:val="0"/>
              </w:rPr>
              <w:t>Ustalenie poziomu zadowolenia z działań doradczych i informacyjnych</w:t>
            </w:r>
          </w:p>
        </w:tc>
      </w:tr>
      <w:tr w:rsidR="00004AEB" w:rsidRPr="00004AEB" w:rsidTr="00A965D5">
        <w:trPr>
          <w:trHeight w:val="688"/>
          <w:jc w:val="center"/>
        </w:trPr>
        <w:tc>
          <w:tcPr>
            <w:tcW w:w="2789" w:type="dxa"/>
          </w:tcPr>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Podsumowanie dotychczas zrealizowanych działań oraz  przedstawienie działań planowanych</w:t>
            </w:r>
          </w:p>
        </w:tc>
        <w:tc>
          <w:tcPr>
            <w:tcW w:w="6562" w:type="dxa"/>
          </w:tcPr>
          <w:p w:rsidR="00004AEB" w:rsidRPr="00004AEB" w:rsidRDefault="00004AEB" w:rsidP="00004AEB">
            <w:pPr>
              <w:numPr>
                <w:ilvl w:val="0"/>
                <w:numId w:val="33"/>
              </w:numPr>
              <w:ind w:left="220" w:hanging="220"/>
              <w:contextualSpacing/>
              <w:jc w:val="left"/>
              <w:rPr>
                <w:rFonts w:asciiTheme="minorHAnsi" w:eastAsia="Calibri" w:hAnsiTheme="minorHAnsi" w:cstheme="minorHAnsi"/>
                <w:i w:val="0"/>
              </w:rPr>
            </w:pPr>
            <w:r w:rsidRPr="00004AEB">
              <w:rPr>
                <w:rFonts w:asciiTheme="minorHAnsi" w:eastAsia="Calibri" w:hAnsiTheme="minorHAnsi" w:cstheme="minorHAnsi"/>
                <w:i w:val="0"/>
              </w:rPr>
              <w:t>Artykuły na stronie internetowej LGD, stronach internetowych urzędów gmin z linkiem do www LGD.</w:t>
            </w:r>
          </w:p>
          <w:p w:rsidR="00004AEB" w:rsidRPr="00004AEB" w:rsidRDefault="00004AEB" w:rsidP="00004AEB">
            <w:pPr>
              <w:numPr>
                <w:ilvl w:val="0"/>
                <w:numId w:val="33"/>
              </w:numPr>
              <w:ind w:left="220" w:hanging="220"/>
              <w:contextualSpacing/>
              <w:jc w:val="left"/>
              <w:rPr>
                <w:rFonts w:asciiTheme="minorHAnsi" w:eastAsia="Calibri" w:hAnsiTheme="minorHAnsi" w:cstheme="minorHAnsi"/>
                <w:i w:val="0"/>
              </w:rPr>
            </w:pPr>
            <w:r w:rsidRPr="00004AEB">
              <w:rPr>
                <w:rFonts w:asciiTheme="minorHAnsi" w:eastAsia="Calibri" w:hAnsiTheme="minorHAnsi" w:cstheme="minorHAnsi"/>
                <w:i w:val="0"/>
              </w:rPr>
              <w:t>Przekazywanie informacji podczas wydarzeń na obszarze LGD.</w:t>
            </w:r>
          </w:p>
          <w:p w:rsidR="00004AEB" w:rsidRPr="00004AEB" w:rsidRDefault="00004AEB" w:rsidP="00004AEB">
            <w:pPr>
              <w:numPr>
                <w:ilvl w:val="0"/>
                <w:numId w:val="33"/>
              </w:numPr>
              <w:ind w:left="220" w:hanging="220"/>
              <w:contextualSpacing/>
              <w:jc w:val="left"/>
              <w:rPr>
                <w:rFonts w:asciiTheme="minorHAnsi" w:eastAsia="Calibri" w:hAnsiTheme="minorHAnsi" w:cstheme="minorHAnsi"/>
                <w:i w:val="0"/>
              </w:rPr>
            </w:pPr>
            <w:r w:rsidRPr="00004AEB">
              <w:rPr>
                <w:rFonts w:asciiTheme="minorHAnsi" w:eastAsia="Calibri" w:hAnsiTheme="minorHAnsi" w:cstheme="minorHAnsi"/>
                <w:i w:val="0"/>
              </w:rPr>
              <w:t>Ankiety oceniające poziom zadowolenia z działań informacyjnych i doradczych.</w:t>
            </w:r>
          </w:p>
          <w:p w:rsidR="00004AEB" w:rsidRPr="00004AEB" w:rsidRDefault="00004AEB" w:rsidP="00004AEB">
            <w:pPr>
              <w:numPr>
                <w:ilvl w:val="0"/>
                <w:numId w:val="33"/>
              </w:numPr>
              <w:ind w:left="220" w:hanging="220"/>
              <w:contextualSpacing/>
              <w:jc w:val="left"/>
              <w:rPr>
                <w:rFonts w:asciiTheme="minorHAnsi" w:eastAsia="Calibri" w:hAnsiTheme="minorHAnsi" w:cstheme="minorHAnsi"/>
                <w:i w:val="0"/>
              </w:rPr>
            </w:pPr>
            <w:r w:rsidRPr="00004AEB">
              <w:rPr>
                <w:rFonts w:asciiTheme="minorHAnsi" w:eastAsia="Calibri" w:hAnsiTheme="minorHAnsi" w:cstheme="minorHAnsi"/>
                <w:i w:val="0"/>
              </w:rPr>
              <w:t>Ankieta elektroniczna rozsyłana na adresy e-mail wnioskodawców.</w:t>
            </w:r>
          </w:p>
          <w:p w:rsidR="00004AEB" w:rsidRPr="00004AEB" w:rsidRDefault="00004AEB" w:rsidP="00004AEB">
            <w:pPr>
              <w:numPr>
                <w:ilvl w:val="0"/>
                <w:numId w:val="33"/>
              </w:numPr>
              <w:ind w:left="220" w:hanging="220"/>
              <w:contextualSpacing/>
              <w:jc w:val="left"/>
              <w:rPr>
                <w:rFonts w:asciiTheme="minorHAnsi" w:eastAsia="Calibri" w:hAnsiTheme="minorHAnsi" w:cstheme="minorHAnsi"/>
                <w:i w:val="0"/>
              </w:rPr>
            </w:pPr>
            <w:r w:rsidRPr="00004AEB">
              <w:rPr>
                <w:rFonts w:asciiTheme="minorHAnsi" w:eastAsia="Calibri" w:hAnsiTheme="minorHAnsi" w:cstheme="minorHAnsi"/>
                <w:i w:val="0"/>
              </w:rPr>
              <w:t>Prowadzenie doradztwa i informowanie w siedzibie LGD.</w:t>
            </w:r>
          </w:p>
          <w:p w:rsidR="00004AEB" w:rsidRPr="00004AEB" w:rsidRDefault="00004AEB" w:rsidP="00004AEB">
            <w:pPr>
              <w:numPr>
                <w:ilvl w:val="0"/>
                <w:numId w:val="33"/>
              </w:numPr>
              <w:ind w:left="220" w:hanging="220"/>
              <w:contextualSpacing/>
              <w:jc w:val="left"/>
              <w:rPr>
                <w:rFonts w:asciiTheme="minorHAnsi" w:eastAsia="Calibri" w:hAnsiTheme="minorHAnsi" w:cstheme="minorHAnsi"/>
                <w:i w:val="0"/>
              </w:rPr>
            </w:pPr>
            <w:r w:rsidRPr="00004AEB">
              <w:rPr>
                <w:rFonts w:asciiTheme="minorHAnsi" w:eastAsia="Calibri" w:hAnsiTheme="minorHAnsi" w:cstheme="minorHAnsi"/>
                <w:i w:val="0"/>
              </w:rPr>
              <w:t>Kontakt z grupami docelowymi za pośrednictwem rozmów telefonicznych i wiadomości e-mail.</w:t>
            </w:r>
          </w:p>
          <w:p w:rsidR="00004AEB" w:rsidRPr="00004AEB" w:rsidRDefault="00004AEB" w:rsidP="00004AEB">
            <w:pPr>
              <w:numPr>
                <w:ilvl w:val="0"/>
                <w:numId w:val="33"/>
              </w:numPr>
              <w:ind w:left="220" w:hanging="220"/>
              <w:contextualSpacing/>
              <w:jc w:val="left"/>
              <w:rPr>
                <w:rFonts w:asciiTheme="minorHAnsi" w:eastAsia="Calibri" w:hAnsiTheme="minorHAnsi" w:cstheme="minorHAnsi"/>
                <w:i w:val="0"/>
              </w:rPr>
            </w:pPr>
            <w:r w:rsidRPr="00004AEB">
              <w:rPr>
                <w:rFonts w:asciiTheme="minorHAnsi" w:eastAsia="Calibri" w:hAnsiTheme="minorHAnsi" w:cstheme="minorHAnsi"/>
                <w:i w:val="0"/>
              </w:rPr>
              <w:t>Materiały informacyjne prezentowane na portalach internetowych.</w:t>
            </w:r>
          </w:p>
          <w:p w:rsidR="00004AEB" w:rsidRPr="00004AEB" w:rsidRDefault="00004AEB" w:rsidP="00004AEB">
            <w:pPr>
              <w:numPr>
                <w:ilvl w:val="0"/>
                <w:numId w:val="33"/>
              </w:numPr>
              <w:ind w:left="220" w:hanging="220"/>
              <w:contextualSpacing/>
              <w:jc w:val="left"/>
              <w:rPr>
                <w:rFonts w:asciiTheme="minorHAnsi" w:eastAsia="Calibri" w:hAnsiTheme="minorHAnsi" w:cstheme="minorHAnsi"/>
                <w:i w:val="0"/>
              </w:rPr>
            </w:pPr>
            <w:r w:rsidRPr="00004AEB">
              <w:rPr>
                <w:rFonts w:asciiTheme="minorHAnsi" w:eastAsia="Calibri" w:hAnsiTheme="minorHAnsi" w:cstheme="minorHAnsi"/>
                <w:i w:val="0"/>
              </w:rPr>
              <w:t>Spotkanie dla grupy defaworyzowanej.</w:t>
            </w:r>
          </w:p>
        </w:tc>
        <w:tc>
          <w:tcPr>
            <w:tcW w:w="2551" w:type="dxa"/>
          </w:tcPr>
          <w:p w:rsidR="00004AEB" w:rsidRPr="00004AEB" w:rsidRDefault="00004AEB" w:rsidP="00004AEB">
            <w:pPr>
              <w:rPr>
                <w:rFonts w:asciiTheme="minorHAnsi" w:eastAsia="Calibri" w:hAnsiTheme="minorHAnsi" w:cstheme="minorHAnsi"/>
                <w:i w:val="0"/>
              </w:rPr>
            </w:pPr>
            <w:r w:rsidRPr="00004AEB">
              <w:rPr>
                <w:rFonts w:asciiTheme="minorHAnsi" w:eastAsia="Calibri" w:hAnsiTheme="minorHAnsi" w:cstheme="minorHAnsi"/>
                <w:i w:val="0"/>
              </w:rPr>
              <w:t>Mieszkańcy,</w:t>
            </w:r>
          </w:p>
          <w:p w:rsidR="00004AEB" w:rsidRPr="00004AEB" w:rsidRDefault="00004AEB" w:rsidP="00004AEB">
            <w:pPr>
              <w:rPr>
                <w:rFonts w:asciiTheme="minorHAnsi" w:eastAsia="Calibri" w:hAnsiTheme="minorHAnsi" w:cstheme="minorHAnsi"/>
                <w:i w:val="0"/>
              </w:rPr>
            </w:pPr>
            <w:r w:rsidRPr="00004AEB">
              <w:rPr>
                <w:rFonts w:asciiTheme="minorHAnsi" w:eastAsia="Calibri" w:hAnsiTheme="minorHAnsi" w:cstheme="minorHAnsi"/>
                <w:i w:val="0"/>
              </w:rPr>
              <w:t>przedsiębiorcy,</w:t>
            </w:r>
          </w:p>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członkowie organizacji pozarządowych (działacze społeczni),</w:t>
            </w:r>
          </w:p>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kobiety jako grupa defaworyzowana</w:t>
            </w:r>
          </w:p>
        </w:tc>
        <w:tc>
          <w:tcPr>
            <w:tcW w:w="2977" w:type="dxa"/>
          </w:tcPr>
          <w:p w:rsidR="00004AEB" w:rsidRPr="00004AEB" w:rsidRDefault="00004AEB" w:rsidP="00004AEB">
            <w:pPr>
              <w:numPr>
                <w:ilvl w:val="0"/>
                <w:numId w:val="34"/>
              </w:numPr>
              <w:ind w:left="176" w:hanging="176"/>
              <w:contextualSpacing/>
              <w:jc w:val="left"/>
              <w:rPr>
                <w:rFonts w:asciiTheme="minorHAnsi" w:eastAsia="Calibri" w:hAnsiTheme="minorHAnsi" w:cstheme="minorHAnsi"/>
                <w:i w:val="0"/>
              </w:rPr>
            </w:pPr>
            <w:r w:rsidRPr="00004AEB">
              <w:rPr>
                <w:rFonts w:asciiTheme="minorHAnsi" w:eastAsia="Calibri" w:hAnsiTheme="minorHAnsi" w:cstheme="minorHAnsi"/>
                <w:i w:val="0"/>
              </w:rPr>
              <w:t xml:space="preserve">Podnoszenie wiedzy </w:t>
            </w:r>
            <w:r w:rsidRPr="00004AEB">
              <w:rPr>
                <w:rFonts w:asciiTheme="minorHAnsi" w:eastAsia="Calibri" w:hAnsiTheme="minorHAnsi" w:cstheme="minorHAnsi"/>
                <w:i w:val="0"/>
              </w:rPr>
              <w:br/>
              <w:t>w zakresie realizacji projektów oraz planowanych dalszych działań,</w:t>
            </w:r>
          </w:p>
          <w:p w:rsidR="00004AEB" w:rsidRPr="00004AEB" w:rsidRDefault="00004AEB" w:rsidP="00004AEB">
            <w:pPr>
              <w:numPr>
                <w:ilvl w:val="0"/>
                <w:numId w:val="34"/>
              </w:numPr>
              <w:ind w:left="176" w:hanging="176"/>
              <w:contextualSpacing/>
              <w:jc w:val="left"/>
              <w:rPr>
                <w:rFonts w:asciiTheme="minorHAnsi" w:eastAsia="Calibri" w:hAnsiTheme="minorHAnsi" w:cstheme="minorHAnsi"/>
                <w:i w:val="0"/>
              </w:rPr>
            </w:pPr>
            <w:r w:rsidRPr="00004AEB">
              <w:rPr>
                <w:rFonts w:asciiTheme="minorHAnsi" w:eastAsia="Calibri" w:hAnsiTheme="minorHAnsi" w:cstheme="minorHAnsi"/>
                <w:i w:val="0"/>
              </w:rPr>
              <w:t>poprawa funkcjonowania LGD dzięki informacjom zwrotnym,</w:t>
            </w:r>
          </w:p>
          <w:p w:rsidR="00004AEB" w:rsidRPr="00004AEB" w:rsidRDefault="00004AEB" w:rsidP="00004AEB">
            <w:pPr>
              <w:numPr>
                <w:ilvl w:val="0"/>
                <w:numId w:val="34"/>
              </w:numPr>
              <w:ind w:left="176" w:hanging="176"/>
              <w:contextualSpacing/>
              <w:jc w:val="left"/>
              <w:rPr>
                <w:rFonts w:asciiTheme="minorHAnsi" w:eastAsia="Calibri" w:hAnsiTheme="minorHAnsi" w:cstheme="minorHAnsi"/>
                <w:i w:val="0"/>
              </w:rPr>
            </w:pPr>
            <w:r w:rsidRPr="00004AEB">
              <w:rPr>
                <w:rFonts w:asciiTheme="minorHAnsi" w:eastAsia="Calibri" w:hAnsiTheme="minorHAnsi" w:cstheme="minorHAnsi"/>
                <w:i w:val="0"/>
              </w:rPr>
              <w:t xml:space="preserve">kontrola, sprawniejsze </w:t>
            </w:r>
            <w:r w:rsidRPr="00004AEB">
              <w:rPr>
                <w:rFonts w:asciiTheme="minorHAnsi" w:eastAsia="Calibri" w:hAnsiTheme="minorHAnsi" w:cstheme="minorHAnsi"/>
                <w:i w:val="0"/>
              </w:rPr>
              <w:br/>
              <w:t>i efektywniejsze, adekwatne do potrzeb grup docelowych, w tym defaworyzowanej, wdrażanie LSR poprzez uzyskanie informacji zwrotnych,</w:t>
            </w:r>
          </w:p>
          <w:p w:rsidR="00004AEB" w:rsidRPr="00004AEB" w:rsidRDefault="00004AEB" w:rsidP="00004AEB">
            <w:pPr>
              <w:numPr>
                <w:ilvl w:val="0"/>
                <w:numId w:val="34"/>
              </w:numPr>
              <w:ind w:left="176" w:hanging="176"/>
              <w:contextualSpacing/>
              <w:jc w:val="left"/>
              <w:rPr>
                <w:rFonts w:asciiTheme="minorHAnsi" w:eastAsia="Calibri" w:hAnsiTheme="minorHAnsi" w:cstheme="minorHAnsi"/>
                <w:i w:val="0"/>
              </w:rPr>
            </w:pPr>
            <w:r w:rsidRPr="00004AEB">
              <w:rPr>
                <w:rFonts w:asciiTheme="minorHAnsi" w:eastAsia="Calibri" w:hAnsiTheme="minorHAnsi" w:cstheme="minorHAnsi"/>
                <w:i w:val="0"/>
              </w:rPr>
              <w:t>dostosowane do potrzeb prowadzenie działań informacyjnych.</w:t>
            </w:r>
          </w:p>
        </w:tc>
      </w:tr>
      <w:tr w:rsidR="00004AEB" w:rsidRPr="00004AEB" w:rsidTr="00A965D5">
        <w:trPr>
          <w:trHeight w:val="688"/>
          <w:jc w:val="center"/>
        </w:trPr>
        <w:tc>
          <w:tcPr>
            <w:tcW w:w="2789" w:type="dxa"/>
          </w:tcPr>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Podsumowanie realizacji LSR</w:t>
            </w:r>
          </w:p>
        </w:tc>
        <w:tc>
          <w:tcPr>
            <w:tcW w:w="6562" w:type="dxa"/>
          </w:tcPr>
          <w:p w:rsidR="00004AEB" w:rsidRPr="00004AEB" w:rsidRDefault="00004AEB" w:rsidP="00004AEB">
            <w:pPr>
              <w:numPr>
                <w:ilvl w:val="0"/>
                <w:numId w:val="33"/>
              </w:numPr>
              <w:ind w:left="220" w:hanging="220"/>
              <w:contextualSpacing/>
              <w:jc w:val="left"/>
              <w:rPr>
                <w:rFonts w:asciiTheme="minorHAnsi" w:eastAsia="Calibri" w:hAnsiTheme="minorHAnsi" w:cstheme="minorHAnsi"/>
                <w:i w:val="0"/>
              </w:rPr>
            </w:pPr>
            <w:r w:rsidRPr="00004AEB">
              <w:rPr>
                <w:rFonts w:asciiTheme="minorHAnsi" w:eastAsia="Calibri" w:hAnsiTheme="minorHAnsi" w:cstheme="minorHAnsi"/>
                <w:i w:val="0"/>
              </w:rPr>
              <w:t>Artykuły na stronie internetowej LGD, stronach internetowych urzędów gmin z linkiem do www LGD.</w:t>
            </w:r>
          </w:p>
          <w:p w:rsidR="00004AEB" w:rsidRPr="00004AEB" w:rsidRDefault="00004AEB" w:rsidP="00004AEB">
            <w:pPr>
              <w:numPr>
                <w:ilvl w:val="0"/>
                <w:numId w:val="33"/>
              </w:numPr>
              <w:ind w:left="220" w:hanging="220"/>
              <w:contextualSpacing/>
              <w:jc w:val="left"/>
              <w:rPr>
                <w:rFonts w:asciiTheme="minorHAnsi" w:eastAsia="Calibri" w:hAnsiTheme="minorHAnsi" w:cstheme="minorHAnsi"/>
                <w:i w:val="0"/>
              </w:rPr>
            </w:pPr>
            <w:r w:rsidRPr="00004AEB">
              <w:rPr>
                <w:rFonts w:asciiTheme="minorHAnsi" w:eastAsia="Calibri" w:hAnsiTheme="minorHAnsi" w:cstheme="minorHAnsi"/>
                <w:i w:val="0"/>
              </w:rPr>
              <w:lastRenderedPageBreak/>
              <w:t>Przekazywanie informacji podczas wydarzeń na obszarze LGD.</w:t>
            </w:r>
          </w:p>
          <w:p w:rsidR="00004AEB" w:rsidRPr="00004AEB" w:rsidRDefault="00004AEB" w:rsidP="00004AEB">
            <w:pPr>
              <w:numPr>
                <w:ilvl w:val="0"/>
                <w:numId w:val="33"/>
              </w:numPr>
              <w:ind w:left="220" w:hanging="220"/>
              <w:contextualSpacing/>
              <w:jc w:val="left"/>
              <w:rPr>
                <w:rFonts w:asciiTheme="minorHAnsi" w:eastAsia="Calibri" w:hAnsiTheme="minorHAnsi" w:cstheme="minorHAnsi"/>
                <w:i w:val="0"/>
              </w:rPr>
            </w:pPr>
            <w:r w:rsidRPr="00004AEB">
              <w:rPr>
                <w:rFonts w:asciiTheme="minorHAnsi" w:eastAsia="Calibri" w:hAnsiTheme="minorHAnsi" w:cstheme="minorHAnsi"/>
                <w:i w:val="0"/>
              </w:rPr>
              <w:t>Ankiety oceniające poziom zadowolenia z działań informacyjnych i doradczych.</w:t>
            </w:r>
          </w:p>
          <w:p w:rsidR="00004AEB" w:rsidRPr="00004AEB" w:rsidRDefault="00004AEB" w:rsidP="00004AEB">
            <w:pPr>
              <w:numPr>
                <w:ilvl w:val="0"/>
                <w:numId w:val="33"/>
              </w:numPr>
              <w:ind w:left="220" w:hanging="220"/>
              <w:contextualSpacing/>
              <w:jc w:val="left"/>
              <w:rPr>
                <w:rFonts w:asciiTheme="minorHAnsi" w:eastAsia="Calibri" w:hAnsiTheme="minorHAnsi" w:cstheme="minorHAnsi"/>
                <w:i w:val="0"/>
              </w:rPr>
            </w:pPr>
            <w:r w:rsidRPr="00004AEB">
              <w:rPr>
                <w:rFonts w:asciiTheme="minorHAnsi" w:eastAsia="Calibri" w:hAnsiTheme="minorHAnsi" w:cstheme="minorHAnsi"/>
                <w:i w:val="0"/>
              </w:rPr>
              <w:t>Ankieta elektroniczna rozsyłana na adresy e-mail wnioskodawców.</w:t>
            </w:r>
          </w:p>
          <w:p w:rsidR="00004AEB" w:rsidRPr="00004AEB" w:rsidRDefault="00004AEB" w:rsidP="00004AEB">
            <w:pPr>
              <w:numPr>
                <w:ilvl w:val="0"/>
                <w:numId w:val="33"/>
              </w:numPr>
              <w:ind w:left="220" w:hanging="220"/>
              <w:contextualSpacing/>
              <w:jc w:val="left"/>
              <w:rPr>
                <w:rFonts w:asciiTheme="minorHAnsi" w:eastAsia="Calibri" w:hAnsiTheme="minorHAnsi" w:cstheme="minorHAnsi"/>
                <w:i w:val="0"/>
              </w:rPr>
            </w:pPr>
            <w:r w:rsidRPr="00004AEB">
              <w:rPr>
                <w:rFonts w:asciiTheme="minorHAnsi" w:eastAsia="Calibri" w:hAnsiTheme="minorHAnsi" w:cstheme="minorHAnsi"/>
                <w:i w:val="0"/>
              </w:rPr>
              <w:t xml:space="preserve">Materiały informacyjne prezentowane na portalach internetowych. </w:t>
            </w:r>
          </w:p>
          <w:p w:rsidR="00004AEB" w:rsidRPr="00004AEB" w:rsidRDefault="00004AEB" w:rsidP="00004AEB">
            <w:pPr>
              <w:numPr>
                <w:ilvl w:val="0"/>
                <w:numId w:val="33"/>
              </w:numPr>
              <w:ind w:left="220" w:hanging="220"/>
              <w:contextualSpacing/>
              <w:jc w:val="left"/>
              <w:rPr>
                <w:rFonts w:asciiTheme="minorHAnsi" w:eastAsia="Calibri" w:hAnsiTheme="minorHAnsi" w:cstheme="minorHAnsi"/>
                <w:i w:val="0"/>
              </w:rPr>
            </w:pPr>
            <w:r w:rsidRPr="00004AEB">
              <w:rPr>
                <w:rFonts w:asciiTheme="minorHAnsi" w:eastAsia="Calibri" w:hAnsiTheme="minorHAnsi" w:cstheme="minorHAnsi"/>
                <w:i w:val="0"/>
              </w:rPr>
              <w:t>Spotkanie dla grupy defaworyzowanej.</w:t>
            </w:r>
          </w:p>
        </w:tc>
        <w:tc>
          <w:tcPr>
            <w:tcW w:w="2551" w:type="dxa"/>
          </w:tcPr>
          <w:p w:rsidR="00004AEB" w:rsidRPr="00004AEB" w:rsidRDefault="00004AEB" w:rsidP="00004AEB">
            <w:pPr>
              <w:rPr>
                <w:rFonts w:asciiTheme="minorHAnsi" w:eastAsia="Calibri" w:hAnsiTheme="minorHAnsi" w:cstheme="minorHAnsi"/>
                <w:i w:val="0"/>
              </w:rPr>
            </w:pPr>
            <w:r w:rsidRPr="00004AEB">
              <w:rPr>
                <w:rFonts w:asciiTheme="minorHAnsi" w:eastAsia="Calibri" w:hAnsiTheme="minorHAnsi" w:cstheme="minorHAnsi"/>
                <w:i w:val="0"/>
              </w:rPr>
              <w:lastRenderedPageBreak/>
              <w:t>Mieszkańcy,</w:t>
            </w:r>
          </w:p>
          <w:p w:rsidR="00004AEB" w:rsidRPr="00004AEB" w:rsidRDefault="00004AEB" w:rsidP="00004AEB">
            <w:pPr>
              <w:rPr>
                <w:rFonts w:asciiTheme="minorHAnsi" w:eastAsia="Calibri" w:hAnsiTheme="minorHAnsi" w:cstheme="minorHAnsi"/>
                <w:i w:val="0"/>
              </w:rPr>
            </w:pPr>
            <w:r w:rsidRPr="00004AEB">
              <w:rPr>
                <w:rFonts w:asciiTheme="minorHAnsi" w:eastAsia="Calibri" w:hAnsiTheme="minorHAnsi" w:cstheme="minorHAnsi"/>
                <w:i w:val="0"/>
              </w:rPr>
              <w:t>przedsiębiorcy,</w:t>
            </w:r>
          </w:p>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 xml:space="preserve">członkowie organizacji </w:t>
            </w:r>
            <w:r w:rsidRPr="00004AEB">
              <w:rPr>
                <w:rFonts w:asciiTheme="minorHAnsi" w:eastAsia="Calibri" w:hAnsiTheme="minorHAnsi" w:cstheme="minorHAnsi"/>
                <w:i w:val="0"/>
              </w:rPr>
              <w:lastRenderedPageBreak/>
              <w:t>pozarządowych (działacze społeczni),</w:t>
            </w:r>
          </w:p>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kobiety jako grupa defaworyzowana</w:t>
            </w:r>
          </w:p>
        </w:tc>
        <w:tc>
          <w:tcPr>
            <w:tcW w:w="2977" w:type="dxa"/>
          </w:tcPr>
          <w:p w:rsidR="00004AEB" w:rsidRPr="00004AEB" w:rsidRDefault="00004AEB" w:rsidP="00004AEB">
            <w:pPr>
              <w:numPr>
                <w:ilvl w:val="0"/>
                <w:numId w:val="35"/>
              </w:numPr>
              <w:ind w:left="176" w:hanging="176"/>
              <w:contextualSpacing/>
              <w:jc w:val="left"/>
              <w:rPr>
                <w:rFonts w:asciiTheme="minorHAnsi" w:eastAsia="Calibri" w:hAnsiTheme="minorHAnsi" w:cstheme="minorHAnsi"/>
                <w:i w:val="0"/>
              </w:rPr>
            </w:pPr>
            <w:r w:rsidRPr="00004AEB">
              <w:rPr>
                <w:rFonts w:asciiTheme="minorHAnsi" w:eastAsia="Calibri" w:hAnsiTheme="minorHAnsi" w:cstheme="minorHAnsi"/>
                <w:i w:val="0"/>
              </w:rPr>
              <w:lastRenderedPageBreak/>
              <w:t>Wzrost świadomości grup docelowych na temat wdrożonej LSR,</w:t>
            </w:r>
          </w:p>
          <w:p w:rsidR="00004AEB" w:rsidRPr="00004AEB" w:rsidRDefault="00004AEB" w:rsidP="00004AEB">
            <w:pPr>
              <w:numPr>
                <w:ilvl w:val="0"/>
                <w:numId w:val="35"/>
              </w:numPr>
              <w:ind w:left="176" w:hanging="176"/>
              <w:contextualSpacing/>
              <w:jc w:val="left"/>
              <w:rPr>
                <w:rFonts w:asciiTheme="minorHAnsi" w:eastAsia="Calibri" w:hAnsiTheme="minorHAnsi" w:cstheme="minorHAnsi"/>
                <w:i w:val="0"/>
              </w:rPr>
            </w:pPr>
            <w:r w:rsidRPr="00004AEB">
              <w:rPr>
                <w:rFonts w:asciiTheme="minorHAnsi" w:eastAsia="Calibri" w:hAnsiTheme="minorHAnsi" w:cstheme="minorHAnsi"/>
                <w:i w:val="0"/>
              </w:rPr>
              <w:lastRenderedPageBreak/>
              <w:t>poznanie opinii wszystkich grup na temat poprawnej realizacji LSR oraz działalności LGD.</w:t>
            </w:r>
          </w:p>
        </w:tc>
      </w:tr>
      <w:tr w:rsidR="00004AEB" w:rsidRPr="00004AEB" w:rsidTr="00A965D5">
        <w:trPr>
          <w:trHeight w:val="688"/>
          <w:jc w:val="center"/>
        </w:trPr>
        <w:tc>
          <w:tcPr>
            <w:tcW w:w="2789" w:type="dxa"/>
          </w:tcPr>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lastRenderedPageBreak/>
              <w:t>Poinformowanie</w:t>
            </w:r>
          </w:p>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o planowanym konkursie</w:t>
            </w:r>
          </w:p>
        </w:tc>
        <w:tc>
          <w:tcPr>
            <w:tcW w:w="6562" w:type="dxa"/>
          </w:tcPr>
          <w:p w:rsidR="00004AEB" w:rsidRPr="00004AEB" w:rsidRDefault="00004AEB" w:rsidP="00004AEB">
            <w:pPr>
              <w:numPr>
                <w:ilvl w:val="0"/>
                <w:numId w:val="33"/>
              </w:numPr>
              <w:ind w:left="220" w:hanging="220"/>
              <w:contextualSpacing/>
              <w:jc w:val="left"/>
              <w:rPr>
                <w:rFonts w:asciiTheme="minorHAnsi" w:eastAsia="Calibri" w:hAnsiTheme="minorHAnsi" w:cstheme="minorHAnsi"/>
                <w:i w:val="0"/>
              </w:rPr>
            </w:pPr>
            <w:r w:rsidRPr="00004AEB">
              <w:rPr>
                <w:rFonts w:asciiTheme="minorHAnsi" w:eastAsia="Calibri" w:hAnsiTheme="minorHAnsi" w:cstheme="minorHAnsi"/>
                <w:i w:val="0"/>
              </w:rPr>
              <w:t>Artykuły na stronie internetowej LGD, stronach internetowych urzędów gmin z linkiem do www LGD.</w:t>
            </w:r>
          </w:p>
          <w:p w:rsidR="00004AEB" w:rsidRPr="00004AEB" w:rsidRDefault="00004AEB" w:rsidP="00004AEB">
            <w:pPr>
              <w:numPr>
                <w:ilvl w:val="0"/>
                <w:numId w:val="33"/>
              </w:numPr>
              <w:ind w:left="220" w:hanging="220"/>
              <w:contextualSpacing/>
              <w:jc w:val="left"/>
              <w:rPr>
                <w:rFonts w:asciiTheme="minorHAnsi" w:eastAsia="Calibri" w:hAnsiTheme="minorHAnsi" w:cstheme="minorHAnsi"/>
                <w:i w:val="0"/>
              </w:rPr>
            </w:pPr>
            <w:r w:rsidRPr="00004AEB">
              <w:rPr>
                <w:rFonts w:asciiTheme="minorHAnsi" w:eastAsia="Calibri" w:hAnsiTheme="minorHAnsi" w:cstheme="minorHAnsi"/>
                <w:i w:val="0"/>
              </w:rPr>
              <w:t>Materiały informacyjne prezentowane na portalach internetowych.</w:t>
            </w:r>
          </w:p>
          <w:p w:rsidR="00004AEB" w:rsidRPr="00004AEB" w:rsidRDefault="00004AEB" w:rsidP="00004AEB">
            <w:pPr>
              <w:numPr>
                <w:ilvl w:val="0"/>
                <w:numId w:val="33"/>
              </w:numPr>
              <w:ind w:left="220" w:hanging="220"/>
              <w:contextualSpacing/>
              <w:jc w:val="left"/>
              <w:rPr>
                <w:rFonts w:asciiTheme="minorHAnsi" w:eastAsia="Calibri" w:hAnsiTheme="minorHAnsi" w:cstheme="minorHAnsi"/>
                <w:i w:val="0"/>
              </w:rPr>
            </w:pPr>
            <w:r w:rsidRPr="00004AEB">
              <w:rPr>
                <w:rFonts w:asciiTheme="minorHAnsi" w:eastAsia="Calibri" w:hAnsiTheme="minorHAnsi" w:cstheme="minorHAnsi"/>
                <w:i w:val="0"/>
              </w:rPr>
              <w:t>Spotkanie dla grupy defaworyzowanej.</w:t>
            </w:r>
          </w:p>
        </w:tc>
        <w:tc>
          <w:tcPr>
            <w:tcW w:w="2551" w:type="dxa"/>
          </w:tcPr>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Mieszkańcy,</w:t>
            </w:r>
          </w:p>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przedsiębiorcy,</w:t>
            </w:r>
          </w:p>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członkowie organizacji pozarządowych (działacze społeczni),</w:t>
            </w:r>
          </w:p>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kobiety jako grupa defaworyzowana</w:t>
            </w:r>
          </w:p>
        </w:tc>
        <w:tc>
          <w:tcPr>
            <w:tcW w:w="2977" w:type="dxa"/>
          </w:tcPr>
          <w:p w:rsidR="00004AEB" w:rsidRPr="00004AEB" w:rsidRDefault="00004AEB" w:rsidP="00004AEB">
            <w:pPr>
              <w:numPr>
                <w:ilvl w:val="0"/>
                <w:numId w:val="36"/>
              </w:numPr>
              <w:ind w:left="176" w:hanging="176"/>
              <w:contextualSpacing/>
              <w:jc w:val="left"/>
              <w:rPr>
                <w:rFonts w:asciiTheme="minorHAnsi" w:eastAsia="Calibri" w:hAnsiTheme="minorHAnsi" w:cstheme="minorHAnsi"/>
                <w:i w:val="0"/>
              </w:rPr>
            </w:pPr>
            <w:r w:rsidRPr="00004AEB">
              <w:rPr>
                <w:rFonts w:asciiTheme="minorHAnsi" w:eastAsia="Calibri" w:hAnsiTheme="minorHAnsi" w:cstheme="minorHAnsi"/>
                <w:i w:val="0"/>
              </w:rPr>
              <w:t>Przygotowanie grup docelowych, w tym defaworyzowanej do realizacji planowanych operacji,</w:t>
            </w:r>
          </w:p>
          <w:p w:rsidR="00004AEB" w:rsidRPr="00004AEB" w:rsidRDefault="00004AEB" w:rsidP="00004AEB">
            <w:pPr>
              <w:numPr>
                <w:ilvl w:val="0"/>
                <w:numId w:val="36"/>
              </w:numPr>
              <w:ind w:left="176" w:hanging="176"/>
              <w:contextualSpacing/>
              <w:jc w:val="left"/>
              <w:rPr>
                <w:rFonts w:asciiTheme="minorHAnsi" w:eastAsia="Calibri" w:hAnsiTheme="minorHAnsi" w:cstheme="minorHAnsi"/>
                <w:i w:val="0"/>
              </w:rPr>
            </w:pPr>
            <w:r w:rsidRPr="00004AEB">
              <w:rPr>
                <w:rFonts w:asciiTheme="minorHAnsi" w:eastAsia="Calibri" w:hAnsiTheme="minorHAnsi" w:cstheme="minorHAnsi"/>
                <w:i w:val="0"/>
              </w:rPr>
              <w:t>przygotowanie LGD do efektywniejszego planowania kolejnych konkursów i prowadzenia niezbędnych działań  informacyjno-edukacyjnych,</w:t>
            </w:r>
          </w:p>
          <w:p w:rsidR="00004AEB" w:rsidRPr="00004AEB" w:rsidRDefault="00004AEB" w:rsidP="00004AEB">
            <w:pPr>
              <w:numPr>
                <w:ilvl w:val="0"/>
                <w:numId w:val="36"/>
              </w:numPr>
              <w:ind w:left="176" w:hanging="176"/>
              <w:contextualSpacing/>
              <w:jc w:val="left"/>
              <w:rPr>
                <w:rFonts w:asciiTheme="minorHAnsi" w:eastAsia="Calibri" w:hAnsiTheme="minorHAnsi" w:cstheme="minorHAnsi"/>
                <w:i w:val="0"/>
              </w:rPr>
            </w:pPr>
            <w:r w:rsidRPr="00004AEB">
              <w:rPr>
                <w:rFonts w:asciiTheme="minorHAnsi" w:eastAsia="Calibri" w:hAnsiTheme="minorHAnsi" w:cstheme="minorHAnsi"/>
                <w:i w:val="0"/>
              </w:rPr>
              <w:t>zweryfikowanie stosowanych metod komunikacji.</w:t>
            </w:r>
          </w:p>
        </w:tc>
      </w:tr>
      <w:tr w:rsidR="00004AEB" w:rsidRPr="00004AEB" w:rsidTr="00A965D5">
        <w:trPr>
          <w:trHeight w:val="688"/>
          <w:jc w:val="center"/>
        </w:trPr>
        <w:tc>
          <w:tcPr>
            <w:tcW w:w="2789" w:type="dxa"/>
          </w:tcPr>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 xml:space="preserve">Poinformowanie </w:t>
            </w:r>
          </w:p>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o wynikach konkursu</w:t>
            </w:r>
          </w:p>
        </w:tc>
        <w:tc>
          <w:tcPr>
            <w:tcW w:w="6562" w:type="dxa"/>
          </w:tcPr>
          <w:p w:rsidR="00004AEB" w:rsidRPr="00004AEB" w:rsidRDefault="00004AEB" w:rsidP="00004AEB">
            <w:pPr>
              <w:numPr>
                <w:ilvl w:val="0"/>
                <w:numId w:val="33"/>
              </w:numPr>
              <w:ind w:left="220" w:hanging="220"/>
              <w:contextualSpacing/>
              <w:jc w:val="left"/>
              <w:rPr>
                <w:rFonts w:asciiTheme="minorHAnsi" w:eastAsia="Calibri" w:hAnsiTheme="minorHAnsi" w:cstheme="minorHAnsi"/>
                <w:i w:val="0"/>
              </w:rPr>
            </w:pPr>
            <w:r w:rsidRPr="00004AEB">
              <w:rPr>
                <w:rFonts w:asciiTheme="minorHAnsi" w:eastAsia="Calibri" w:hAnsiTheme="minorHAnsi" w:cstheme="minorHAnsi"/>
                <w:i w:val="0"/>
              </w:rPr>
              <w:t>Informacja na stronie internetowej LGD, stronach internetowych urzędów gmin z linkiem do www LGD.</w:t>
            </w:r>
          </w:p>
          <w:p w:rsidR="00004AEB" w:rsidRPr="00004AEB" w:rsidRDefault="00004AEB" w:rsidP="00004AEB">
            <w:pPr>
              <w:numPr>
                <w:ilvl w:val="0"/>
                <w:numId w:val="33"/>
              </w:numPr>
              <w:ind w:left="220" w:hanging="220"/>
              <w:contextualSpacing/>
              <w:jc w:val="left"/>
              <w:rPr>
                <w:rFonts w:asciiTheme="minorHAnsi" w:eastAsia="Calibri" w:hAnsiTheme="minorHAnsi" w:cstheme="minorHAnsi"/>
                <w:i w:val="0"/>
              </w:rPr>
            </w:pPr>
            <w:r w:rsidRPr="00004AEB">
              <w:rPr>
                <w:rFonts w:asciiTheme="minorHAnsi" w:eastAsia="Calibri" w:hAnsiTheme="minorHAnsi" w:cstheme="minorHAnsi"/>
                <w:i w:val="0"/>
              </w:rPr>
              <w:t>Ankieta elektroniczna rozsyłana na adresy e-mail wnioskodawców.</w:t>
            </w:r>
          </w:p>
        </w:tc>
        <w:tc>
          <w:tcPr>
            <w:tcW w:w="2551" w:type="dxa"/>
          </w:tcPr>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Wnioskodawcy,</w:t>
            </w:r>
          </w:p>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mieszkańcy,</w:t>
            </w:r>
          </w:p>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przedsiębiorcy,</w:t>
            </w:r>
          </w:p>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członkowie organizacji pozarządowych (działacze społeczni),</w:t>
            </w:r>
          </w:p>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kobiety jako grupa defaworyzowana.</w:t>
            </w:r>
          </w:p>
        </w:tc>
        <w:tc>
          <w:tcPr>
            <w:tcW w:w="2977" w:type="dxa"/>
          </w:tcPr>
          <w:p w:rsidR="00004AEB" w:rsidRPr="00004AEB" w:rsidRDefault="00004AEB" w:rsidP="00004AEB">
            <w:pPr>
              <w:numPr>
                <w:ilvl w:val="0"/>
                <w:numId w:val="36"/>
              </w:numPr>
              <w:ind w:left="176" w:hanging="176"/>
              <w:contextualSpacing/>
              <w:jc w:val="left"/>
              <w:rPr>
                <w:rFonts w:asciiTheme="minorHAnsi" w:eastAsia="Calibri" w:hAnsiTheme="minorHAnsi" w:cstheme="minorHAnsi"/>
                <w:i w:val="0"/>
              </w:rPr>
            </w:pPr>
            <w:r w:rsidRPr="00004AEB">
              <w:rPr>
                <w:rFonts w:asciiTheme="minorHAnsi" w:eastAsia="Calibri" w:hAnsiTheme="minorHAnsi" w:cstheme="minorHAnsi"/>
                <w:i w:val="0"/>
              </w:rPr>
              <w:t>Przygotowanie grup docelowych, w tym defaworyzowanej, do realizacji planowanych operacji,</w:t>
            </w:r>
          </w:p>
          <w:p w:rsidR="00004AEB" w:rsidRPr="00004AEB" w:rsidRDefault="00004AEB" w:rsidP="00004AEB">
            <w:pPr>
              <w:numPr>
                <w:ilvl w:val="0"/>
                <w:numId w:val="36"/>
              </w:numPr>
              <w:ind w:left="176" w:hanging="176"/>
              <w:contextualSpacing/>
              <w:jc w:val="left"/>
              <w:rPr>
                <w:rFonts w:asciiTheme="minorHAnsi" w:eastAsia="Calibri" w:hAnsiTheme="minorHAnsi" w:cstheme="minorHAnsi"/>
                <w:i w:val="0"/>
              </w:rPr>
            </w:pPr>
            <w:r w:rsidRPr="00004AEB">
              <w:rPr>
                <w:rFonts w:asciiTheme="minorHAnsi" w:eastAsia="Calibri" w:hAnsiTheme="minorHAnsi" w:cstheme="minorHAnsi"/>
                <w:i w:val="0"/>
              </w:rPr>
              <w:t xml:space="preserve">przygotowanie LGD do efektywniejszego planowania kolejnych konkursów </w:t>
            </w:r>
            <w:r w:rsidRPr="00004AEB">
              <w:rPr>
                <w:rFonts w:asciiTheme="minorHAnsi" w:eastAsia="Calibri" w:hAnsiTheme="minorHAnsi" w:cstheme="minorHAnsi"/>
                <w:i w:val="0"/>
              </w:rPr>
              <w:br/>
              <w:t>i prowadzenia niezbędnych działań  informacyjno-edukacyjnych,</w:t>
            </w:r>
          </w:p>
          <w:p w:rsidR="00004AEB" w:rsidRPr="00004AEB" w:rsidRDefault="00004AEB" w:rsidP="00004AEB">
            <w:pPr>
              <w:numPr>
                <w:ilvl w:val="0"/>
                <w:numId w:val="36"/>
              </w:numPr>
              <w:ind w:left="176" w:hanging="176"/>
              <w:contextualSpacing/>
              <w:jc w:val="left"/>
              <w:rPr>
                <w:rFonts w:asciiTheme="minorHAnsi" w:eastAsia="Calibri" w:hAnsiTheme="minorHAnsi" w:cstheme="minorHAnsi"/>
                <w:i w:val="0"/>
              </w:rPr>
            </w:pPr>
            <w:r w:rsidRPr="00004AEB">
              <w:rPr>
                <w:rFonts w:asciiTheme="minorHAnsi" w:eastAsia="Calibri" w:hAnsiTheme="minorHAnsi" w:cstheme="minorHAnsi"/>
                <w:i w:val="0"/>
              </w:rPr>
              <w:t>zweryfikowanie stosowanych metod komunikacji.</w:t>
            </w:r>
          </w:p>
        </w:tc>
      </w:tr>
      <w:tr w:rsidR="00004AEB" w:rsidRPr="00004AEB" w:rsidTr="00A965D5">
        <w:trPr>
          <w:trHeight w:val="1922"/>
          <w:jc w:val="center"/>
        </w:trPr>
        <w:tc>
          <w:tcPr>
            <w:tcW w:w="2789" w:type="dxa"/>
          </w:tcPr>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lastRenderedPageBreak/>
              <w:t xml:space="preserve">Poinformowanie </w:t>
            </w:r>
            <w:r w:rsidRPr="00004AEB">
              <w:rPr>
                <w:rFonts w:asciiTheme="minorHAnsi" w:eastAsia="Calibri" w:hAnsiTheme="minorHAnsi" w:cstheme="minorHAnsi"/>
                <w:i w:val="0"/>
              </w:rPr>
              <w:br/>
              <w:t xml:space="preserve">o planowanych </w:t>
            </w:r>
            <w:r w:rsidRPr="00004AEB">
              <w:rPr>
                <w:rFonts w:asciiTheme="minorHAnsi" w:eastAsia="Calibri" w:hAnsiTheme="minorHAnsi" w:cstheme="minorHAnsi"/>
                <w:i w:val="0"/>
              </w:rPr>
              <w:br/>
              <w:t>i dokonanych zmianach</w:t>
            </w:r>
          </w:p>
        </w:tc>
        <w:tc>
          <w:tcPr>
            <w:tcW w:w="6562" w:type="dxa"/>
          </w:tcPr>
          <w:p w:rsidR="00004AEB" w:rsidRDefault="00004AEB" w:rsidP="00004AEB">
            <w:pPr>
              <w:numPr>
                <w:ilvl w:val="0"/>
                <w:numId w:val="33"/>
              </w:numPr>
              <w:ind w:left="220" w:hanging="220"/>
              <w:contextualSpacing/>
              <w:jc w:val="left"/>
              <w:rPr>
                <w:rFonts w:asciiTheme="minorHAnsi" w:eastAsia="Calibri" w:hAnsiTheme="minorHAnsi" w:cstheme="minorHAnsi"/>
                <w:i w:val="0"/>
              </w:rPr>
            </w:pPr>
            <w:r w:rsidRPr="00004AEB">
              <w:rPr>
                <w:rFonts w:asciiTheme="minorHAnsi" w:eastAsia="Calibri" w:hAnsiTheme="minorHAnsi" w:cstheme="minorHAnsi"/>
                <w:i w:val="0"/>
              </w:rPr>
              <w:t>Artykuły na stronie internetowej LGD, stronach internetowych urzędów gmin z linkiem do www LGD.</w:t>
            </w:r>
          </w:p>
          <w:p w:rsidR="00BB46A0" w:rsidRPr="00004AEB" w:rsidRDefault="00BB46A0" w:rsidP="00004AEB">
            <w:pPr>
              <w:numPr>
                <w:ilvl w:val="0"/>
                <w:numId w:val="33"/>
              </w:numPr>
              <w:ind w:left="220" w:hanging="220"/>
              <w:contextualSpacing/>
              <w:jc w:val="left"/>
              <w:rPr>
                <w:rFonts w:asciiTheme="minorHAnsi" w:eastAsia="Calibri" w:hAnsiTheme="minorHAnsi" w:cstheme="minorHAnsi"/>
                <w:i w:val="0"/>
              </w:rPr>
            </w:pPr>
            <w:r>
              <w:rPr>
                <w:rFonts w:asciiTheme="minorHAnsi" w:eastAsia="Calibri" w:hAnsiTheme="minorHAnsi" w:cstheme="minorHAnsi"/>
                <w:i w:val="0"/>
              </w:rPr>
              <w:t>Ankieta elektroniczna rozsyłana na adresy poczty e-mail wnioskodawców oraz osób firm i instytucji zaangażowanych w życie społeczne i gospodarcze obszaru objętego LSR.</w:t>
            </w:r>
          </w:p>
        </w:tc>
        <w:tc>
          <w:tcPr>
            <w:tcW w:w="2551" w:type="dxa"/>
          </w:tcPr>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Mieszkańcy,</w:t>
            </w:r>
          </w:p>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przedsiębiorcy,</w:t>
            </w:r>
          </w:p>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członkowie organizacji pozarządowych (działacze społeczni),</w:t>
            </w:r>
          </w:p>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kobiety jako grupa defaworyzowana.</w:t>
            </w:r>
          </w:p>
        </w:tc>
        <w:tc>
          <w:tcPr>
            <w:tcW w:w="2977" w:type="dxa"/>
          </w:tcPr>
          <w:p w:rsidR="00004AEB" w:rsidRPr="00004AEB" w:rsidRDefault="00004AEB" w:rsidP="00004AEB">
            <w:pPr>
              <w:numPr>
                <w:ilvl w:val="0"/>
                <w:numId w:val="37"/>
              </w:numPr>
              <w:ind w:left="176" w:hanging="176"/>
              <w:contextualSpacing/>
              <w:jc w:val="left"/>
              <w:rPr>
                <w:rFonts w:asciiTheme="minorHAnsi" w:eastAsia="Calibri" w:hAnsiTheme="minorHAnsi" w:cstheme="minorHAnsi"/>
                <w:i w:val="0"/>
              </w:rPr>
            </w:pPr>
            <w:r w:rsidRPr="00004AEB">
              <w:rPr>
                <w:rFonts w:asciiTheme="minorHAnsi" w:eastAsia="Calibri" w:hAnsiTheme="minorHAnsi" w:cstheme="minorHAnsi"/>
                <w:i w:val="0"/>
              </w:rPr>
              <w:t>Aktualizacja dokumentu dostosowana do potrzeb grup docelowych,</w:t>
            </w:r>
          </w:p>
          <w:p w:rsidR="00004AEB" w:rsidRPr="00004AEB" w:rsidRDefault="00004AEB" w:rsidP="00004AEB">
            <w:pPr>
              <w:numPr>
                <w:ilvl w:val="0"/>
                <w:numId w:val="37"/>
              </w:numPr>
              <w:ind w:left="176" w:hanging="176"/>
              <w:contextualSpacing/>
              <w:jc w:val="left"/>
              <w:rPr>
                <w:rFonts w:asciiTheme="minorHAnsi" w:eastAsia="Calibri" w:hAnsiTheme="minorHAnsi" w:cstheme="minorHAnsi"/>
                <w:i w:val="0"/>
              </w:rPr>
            </w:pPr>
            <w:r w:rsidRPr="00004AEB">
              <w:rPr>
                <w:rFonts w:asciiTheme="minorHAnsi" w:eastAsia="Calibri" w:hAnsiTheme="minorHAnsi" w:cstheme="minorHAnsi"/>
                <w:i w:val="0"/>
              </w:rPr>
              <w:t>poznanie aktualnych potrzeb i problemów,</w:t>
            </w:r>
          </w:p>
          <w:p w:rsidR="00004AEB" w:rsidRPr="00004AEB" w:rsidRDefault="00004AEB" w:rsidP="00004AEB">
            <w:pPr>
              <w:numPr>
                <w:ilvl w:val="0"/>
                <w:numId w:val="37"/>
              </w:numPr>
              <w:ind w:left="176" w:hanging="176"/>
              <w:contextualSpacing/>
              <w:jc w:val="left"/>
              <w:rPr>
                <w:rFonts w:asciiTheme="minorHAnsi" w:eastAsia="Calibri" w:hAnsiTheme="minorHAnsi" w:cstheme="minorHAnsi"/>
                <w:i w:val="0"/>
              </w:rPr>
            </w:pPr>
            <w:r w:rsidRPr="00004AEB">
              <w:rPr>
                <w:rFonts w:asciiTheme="minorHAnsi" w:eastAsia="Calibri" w:hAnsiTheme="minorHAnsi" w:cstheme="minorHAnsi"/>
                <w:i w:val="0"/>
              </w:rPr>
              <w:t>dostosowanie elementów LSR do bieżącej sytuacji społeczno-gospodarczej grup docelowych.</w:t>
            </w:r>
          </w:p>
        </w:tc>
      </w:tr>
    </w:tbl>
    <w:p w:rsidR="00004AEB" w:rsidRPr="00004AEB" w:rsidRDefault="00004AEB" w:rsidP="00004AEB">
      <w:pPr>
        <w:ind w:firstLine="709"/>
        <w:jc w:val="center"/>
        <w:rPr>
          <w:rFonts w:eastAsia="Calibri"/>
          <w:sz w:val="22"/>
          <w:szCs w:val="22"/>
          <w:lang w:bidi="ar-SA"/>
        </w:rPr>
      </w:pPr>
      <w:r w:rsidRPr="00004AEB">
        <w:rPr>
          <w:rFonts w:eastAsia="Calibri"/>
          <w:sz w:val="22"/>
          <w:szCs w:val="22"/>
          <w:lang w:bidi="ar-SA"/>
        </w:rPr>
        <w:t>Źródło: Opracowanie własne</w:t>
      </w:r>
    </w:p>
    <w:p w:rsidR="00004AEB" w:rsidRPr="00004AEB" w:rsidRDefault="00004AEB" w:rsidP="00004AEB">
      <w:pPr>
        <w:keepNext/>
        <w:spacing w:line="240" w:lineRule="auto"/>
        <w:jc w:val="center"/>
        <w:rPr>
          <w:rFonts w:eastAsia="Calibri"/>
          <w:b/>
          <w:i w:val="0"/>
          <w:iCs/>
          <w:sz w:val="22"/>
          <w:szCs w:val="18"/>
          <w:lang w:bidi="ar-SA"/>
        </w:rPr>
      </w:pPr>
      <w:bookmarkStart w:id="78" w:name="_Toc438495982"/>
      <w:r w:rsidRPr="00004AEB">
        <w:rPr>
          <w:rFonts w:eastAsia="Calibri"/>
          <w:b/>
          <w:i w:val="0"/>
          <w:iCs/>
          <w:sz w:val="22"/>
          <w:szCs w:val="18"/>
          <w:lang w:bidi="ar-SA"/>
        </w:rPr>
        <w:t xml:space="preserve">Tabela </w:t>
      </w:r>
      <w:r w:rsidR="0038165F" w:rsidRPr="00004AEB">
        <w:rPr>
          <w:rFonts w:eastAsia="Calibri"/>
          <w:b/>
          <w:i w:val="0"/>
          <w:iCs/>
          <w:sz w:val="22"/>
          <w:szCs w:val="18"/>
          <w:lang w:bidi="ar-SA"/>
        </w:rPr>
        <w:fldChar w:fldCharType="begin"/>
      </w:r>
      <w:r w:rsidRPr="00004AEB">
        <w:rPr>
          <w:rFonts w:eastAsia="Calibri"/>
          <w:b/>
          <w:i w:val="0"/>
          <w:iCs/>
          <w:sz w:val="22"/>
          <w:szCs w:val="18"/>
          <w:lang w:bidi="ar-SA"/>
        </w:rPr>
        <w:instrText xml:space="preserve"> SEQ Tabela \* ARABIC </w:instrText>
      </w:r>
      <w:r w:rsidR="0038165F" w:rsidRPr="00004AEB">
        <w:rPr>
          <w:rFonts w:eastAsia="Calibri"/>
          <w:b/>
          <w:i w:val="0"/>
          <w:iCs/>
          <w:sz w:val="22"/>
          <w:szCs w:val="18"/>
          <w:lang w:bidi="ar-SA"/>
        </w:rPr>
        <w:fldChar w:fldCharType="separate"/>
      </w:r>
      <w:r w:rsidR="002C37C5">
        <w:rPr>
          <w:rFonts w:eastAsia="Calibri"/>
          <w:b/>
          <w:i w:val="0"/>
          <w:iCs/>
          <w:noProof/>
          <w:sz w:val="22"/>
          <w:szCs w:val="18"/>
          <w:lang w:bidi="ar-SA"/>
        </w:rPr>
        <w:t>22</w:t>
      </w:r>
      <w:r w:rsidR="0038165F" w:rsidRPr="00004AEB">
        <w:rPr>
          <w:rFonts w:eastAsia="Calibri"/>
          <w:b/>
          <w:i w:val="0"/>
          <w:iCs/>
          <w:noProof/>
          <w:sz w:val="22"/>
          <w:szCs w:val="18"/>
          <w:lang w:bidi="ar-SA"/>
        </w:rPr>
        <w:fldChar w:fldCharType="end"/>
      </w:r>
      <w:r w:rsidRPr="00004AEB">
        <w:rPr>
          <w:rFonts w:eastAsia="Calibri"/>
          <w:b/>
          <w:i w:val="0"/>
          <w:iCs/>
          <w:sz w:val="22"/>
          <w:szCs w:val="18"/>
          <w:lang w:bidi="ar-SA"/>
        </w:rPr>
        <w:t xml:space="preserve"> Metody komunikacji planowane do wykonania na różnych etapach wdrażania LSR</w:t>
      </w:r>
      <w:bookmarkEnd w:id="78"/>
    </w:p>
    <w:tbl>
      <w:tblPr>
        <w:tblStyle w:val="Tabela-Siatka11"/>
        <w:tblW w:w="5484" w:type="pct"/>
        <w:tblInd w:w="-743" w:type="dxa"/>
        <w:tblLayout w:type="fixed"/>
        <w:tblLook w:val="04A0"/>
      </w:tblPr>
      <w:tblGrid>
        <w:gridCol w:w="590"/>
        <w:gridCol w:w="3688"/>
        <w:gridCol w:w="2335"/>
        <w:gridCol w:w="1596"/>
        <w:gridCol w:w="1599"/>
        <w:gridCol w:w="1602"/>
        <w:gridCol w:w="1596"/>
        <w:gridCol w:w="1404"/>
        <w:gridCol w:w="1807"/>
      </w:tblGrid>
      <w:tr w:rsidR="00004AEB" w:rsidRPr="00004AEB" w:rsidTr="00004AEB">
        <w:trPr>
          <w:trHeight w:val="531"/>
        </w:trPr>
        <w:tc>
          <w:tcPr>
            <w:tcW w:w="182" w:type="pct"/>
            <w:vMerge w:val="restart"/>
            <w:shd w:val="clear" w:color="auto" w:fill="C6D9F1" w:themeFill="text2" w:themeFillTint="33"/>
            <w:vAlign w:val="center"/>
          </w:tcPr>
          <w:p w:rsidR="00004AEB" w:rsidRPr="00004AEB" w:rsidRDefault="00004AEB" w:rsidP="00004AEB">
            <w:pPr>
              <w:jc w:val="center"/>
              <w:rPr>
                <w:rFonts w:asciiTheme="minorHAnsi" w:eastAsia="Calibri" w:hAnsiTheme="minorHAnsi" w:cstheme="minorHAnsi"/>
                <w:b/>
                <w:i w:val="0"/>
              </w:rPr>
            </w:pPr>
            <w:r w:rsidRPr="00004AEB">
              <w:rPr>
                <w:rFonts w:asciiTheme="minorHAnsi" w:eastAsia="Calibri" w:hAnsiTheme="minorHAnsi" w:cstheme="minorHAnsi"/>
                <w:b/>
                <w:i w:val="0"/>
              </w:rPr>
              <w:t>Lp.</w:t>
            </w:r>
          </w:p>
        </w:tc>
        <w:tc>
          <w:tcPr>
            <w:tcW w:w="1137" w:type="pct"/>
            <w:vMerge w:val="restart"/>
            <w:shd w:val="clear" w:color="auto" w:fill="C6D9F1" w:themeFill="text2" w:themeFillTint="33"/>
            <w:vAlign w:val="center"/>
          </w:tcPr>
          <w:p w:rsidR="00004AEB" w:rsidRPr="00004AEB" w:rsidRDefault="00004AEB" w:rsidP="00004AEB">
            <w:pPr>
              <w:jc w:val="center"/>
              <w:rPr>
                <w:rFonts w:asciiTheme="minorHAnsi" w:eastAsia="Calibri" w:hAnsiTheme="minorHAnsi" w:cstheme="minorHAnsi"/>
                <w:b/>
                <w:i w:val="0"/>
              </w:rPr>
            </w:pPr>
            <w:r w:rsidRPr="00004AEB">
              <w:rPr>
                <w:rFonts w:asciiTheme="minorHAnsi" w:eastAsia="Calibri" w:hAnsiTheme="minorHAnsi" w:cstheme="minorHAnsi"/>
                <w:b/>
                <w:i w:val="0"/>
              </w:rPr>
              <w:t>Metody komunikacji</w:t>
            </w:r>
          </w:p>
        </w:tc>
        <w:tc>
          <w:tcPr>
            <w:tcW w:w="720" w:type="pct"/>
            <w:vMerge w:val="restart"/>
            <w:shd w:val="clear" w:color="auto" w:fill="C6D9F1" w:themeFill="text2" w:themeFillTint="33"/>
            <w:vAlign w:val="center"/>
          </w:tcPr>
          <w:p w:rsidR="00004AEB" w:rsidRPr="00004AEB" w:rsidRDefault="00004AEB" w:rsidP="00004AEB">
            <w:pPr>
              <w:jc w:val="center"/>
              <w:rPr>
                <w:rFonts w:asciiTheme="minorHAnsi" w:eastAsia="Calibri" w:hAnsiTheme="minorHAnsi" w:cstheme="minorHAnsi"/>
                <w:b/>
                <w:i w:val="0"/>
              </w:rPr>
            </w:pPr>
            <w:r w:rsidRPr="00004AEB">
              <w:rPr>
                <w:rFonts w:asciiTheme="minorHAnsi" w:eastAsia="Calibri" w:hAnsiTheme="minorHAnsi" w:cstheme="minorHAnsi"/>
                <w:b/>
                <w:i w:val="0"/>
              </w:rPr>
              <w:t>Wskaźnik</w:t>
            </w:r>
          </w:p>
        </w:tc>
        <w:tc>
          <w:tcPr>
            <w:tcW w:w="2960" w:type="pct"/>
            <w:gridSpan w:val="6"/>
            <w:shd w:val="clear" w:color="auto" w:fill="C6D9F1" w:themeFill="text2" w:themeFillTint="33"/>
            <w:vAlign w:val="center"/>
          </w:tcPr>
          <w:p w:rsidR="00004AEB" w:rsidRPr="00004AEB" w:rsidRDefault="00004AEB" w:rsidP="00004AEB">
            <w:pPr>
              <w:jc w:val="center"/>
              <w:rPr>
                <w:rFonts w:asciiTheme="minorHAnsi" w:eastAsia="Calibri" w:hAnsiTheme="minorHAnsi" w:cstheme="minorHAnsi"/>
                <w:b/>
                <w:i w:val="0"/>
              </w:rPr>
            </w:pPr>
            <w:r w:rsidRPr="00004AEB">
              <w:rPr>
                <w:rFonts w:asciiTheme="minorHAnsi" w:eastAsia="Calibri" w:hAnsiTheme="minorHAnsi" w:cstheme="minorHAnsi"/>
                <w:b/>
                <w:i w:val="0"/>
              </w:rPr>
              <w:t>ETAP/cel/wartość wskaźnika</w:t>
            </w:r>
          </w:p>
        </w:tc>
      </w:tr>
      <w:tr w:rsidR="00004AEB" w:rsidRPr="00004AEB" w:rsidTr="00004AEB">
        <w:trPr>
          <w:trHeight w:val="340"/>
        </w:trPr>
        <w:tc>
          <w:tcPr>
            <w:tcW w:w="182" w:type="pct"/>
            <w:vMerge/>
            <w:shd w:val="clear" w:color="auto" w:fill="C6D9F1" w:themeFill="text2" w:themeFillTint="33"/>
            <w:vAlign w:val="center"/>
          </w:tcPr>
          <w:p w:rsidR="00004AEB" w:rsidRPr="00004AEB" w:rsidRDefault="00004AEB" w:rsidP="00004AEB">
            <w:pPr>
              <w:jc w:val="center"/>
              <w:rPr>
                <w:rFonts w:asciiTheme="minorHAnsi" w:eastAsia="Calibri" w:hAnsiTheme="minorHAnsi" w:cstheme="minorHAnsi"/>
                <w:i w:val="0"/>
              </w:rPr>
            </w:pPr>
          </w:p>
        </w:tc>
        <w:tc>
          <w:tcPr>
            <w:tcW w:w="1137" w:type="pct"/>
            <w:vMerge/>
            <w:shd w:val="clear" w:color="auto" w:fill="C6D9F1" w:themeFill="text2" w:themeFillTint="33"/>
            <w:vAlign w:val="center"/>
          </w:tcPr>
          <w:p w:rsidR="00004AEB" w:rsidRPr="00004AEB" w:rsidRDefault="00004AEB" w:rsidP="00004AEB">
            <w:pPr>
              <w:jc w:val="center"/>
              <w:rPr>
                <w:rFonts w:asciiTheme="minorHAnsi" w:eastAsia="Calibri" w:hAnsiTheme="minorHAnsi" w:cstheme="minorHAnsi"/>
                <w:i w:val="0"/>
              </w:rPr>
            </w:pPr>
          </w:p>
        </w:tc>
        <w:tc>
          <w:tcPr>
            <w:tcW w:w="720" w:type="pct"/>
            <w:vMerge/>
            <w:shd w:val="clear" w:color="auto" w:fill="C6D9F1" w:themeFill="text2" w:themeFillTint="33"/>
            <w:vAlign w:val="center"/>
          </w:tcPr>
          <w:p w:rsidR="00004AEB" w:rsidRPr="00004AEB" w:rsidRDefault="00004AEB" w:rsidP="00004AEB">
            <w:pPr>
              <w:jc w:val="center"/>
              <w:rPr>
                <w:rFonts w:asciiTheme="minorHAnsi" w:eastAsia="Calibri" w:hAnsiTheme="minorHAnsi" w:cstheme="minorHAnsi"/>
                <w:i w:val="0"/>
              </w:rPr>
            </w:pPr>
          </w:p>
        </w:tc>
        <w:tc>
          <w:tcPr>
            <w:tcW w:w="492" w:type="pct"/>
            <w:shd w:val="clear" w:color="auto" w:fill="C6D9F1" w:themeFill="text2" w:themeFillTint="33"/>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2016 – Rozpoczęcie realizacji LSR</w:t>
            </w:r>
          </w:p>
        </w:tc>
        <w:tc>
          <w:tcPr>
            <w:tcW w:w="493" w:type="pct"/>
            <w:shd w:val="clear" w:color="auto" w:fill="C6D9F1" w:themeFill="text2" w:themeFillTint="33"/>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Raz w roku</w:t>
            </w:r>
            <w:r w:rsidRPr="00004AEB">
              <w:rPr>
                <w:rFonts w:asciiTheme="minorHAnsi" w:eastAsia="Calibri" w:hAnsiTheme="minorHAnsi" w:cstheme="minorHAnsi"/>
                <w:i w:val="0"/>
              </w:rPr>
              <w:br/>
              <w:t>w latach</w:t>
            </w:r>
            <w:r w:rsidRPr="00004AEB">
              <w:rPr>
                <w:rFonts w:asciiTheme="minorHAnsi" w:eastAsia="Calibri" w:hAnsiTheme="minorHAnsi" w:cstheme="minorHAnsi"/>
                <w:i w:val="0"/>
              </w:rPr>
              <w:br/>
              <w:t>2017–2022</w:t>
            </w:r>
          </w:p>
        </w:tc>
        <w:tc>
          <w:tcPr>
            <w:tcW w:w="494" w:type="pct"/>
            <w:shd w:val="clear" w:color="auto" w:fill="C6D9F1" w:themeFill="text2" w:themeFillTint="33"/>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Zakończenie realizacji LSR</w:t>
            </w:r>
          </w:p>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2022–2023</w:t>
            </w:r>
          </w:p>
        </w:tc>
        <w:tc>
          <w:tcPr>
            <w:tcW w:w="492" w:type="pct"/>
            <w:shd w:val="clear" w:color="auto" w:fill="C6D9F1" w:themeFill="text2" w:themeFillTint="33"/>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Przed każdym konkursem</w:t>
            </w:r>
          </w:p>
        </w:tc>
        <w:tc>
          <w:tcPr>
            <w:tcW w:w="433" w:type="pct"/>
            <w:shd w:val="clear" w:color="auto" w:fill="C6D9F1" w:themeFill="text2" w:themeFillTint="33"/>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Po każdym konkursie</w:t>
            </w:r>
          </w:p>
        </w:tc>
        <w:tc>
          <w:tcPr>
            <w:tcW w:w="557" w:type="pct"/>
            <w:shd w:val="clear" w:color="auto" w:fill="C6D9F1" w:themeFill="text2" w:themeFillTint="33"/>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 xml:space="preserve">Przy zmianie zapisów LSR </w:t>
            </w:r>
            <w:r w:rsidRPr="00004AEB">
              <w:rPr>
                <w:rFonts w:asciiTheme="minorHAnsi" w:eastAsia="Calibri" w:hAnsiTheme="minorHAnsi" w:cstheme="minorHAnsi"/>
                <w:i w:val="0"/>
              </w:rPr>
              <w:br/>
              <w:t>i dokumentów powiązanych</w:t>
            </w:r>
          </w:p>
        </w:tc>
      </w:tr>
      <w:tr w:rsidR="00004AEB" w:rsidRPr="00004AEB" w:rsidTr="00004AEB">
        <w:trPr>
          <w:trHeight w:val="340"/>
        </w:trPr>
        <w:tc>
          <w:tcPr>
            <w:tcW w:w="182" w:type="pct"/>
            <w:shd w:val="clear" w:color="auto" w:fill="C6D9F1" w:themeFill="text2" w:themeFillTint="33"/>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1.</w:t>
            </w:r>
          </w:p>
        </w:tc>
        <w:tc>
          <w:tcPr>
            <w:tcW w:w="1137" w:type="pct"/>
            <w:shd w:val="clear" w:color="auto" w:fill="auto"/>
            <w:vAlign w:val="center"/>
          </w:tcPr>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Artykuły na stronie internetowej LGD.</w:t>
            </w:r>
          </w:p>
        </w:tc>
        <w:tc>
          <w:tcPr>
            <w:tcW w:w="720"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 xml:space="preserve">Liczba wejść na stronę internetową </w:t>
            </w:r>
            <w:r w:rsidRPr="00004AEB">
              <w:rPr>
                <w:rFonts w:asciiTheme="minorHAnsi" w:eastAsia="Calibri" w:hAnsiTheme="minorHAnsi" w:cstheme="minorHAnsi"/>
                <w:i w:val="0"/>
              </w:rPr>
              <w:br/>
              <w:t xml:space="preserve">z artykułem </w:t>
            </w:r>
          </w:p>
        </w:tc>
        <w:tc>
          <w:tcPr>
            <w:tcW w:w="492"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617</w:t>
            </w:r>
          </w:p>
        </w:tc>
        <w:tc>
          <w:tcPr>
            <w:tcW w:w="493"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308</w:t>
            </w:r>
          </w:p>
        </w:tc>
        <w:tc>
          <w:tcPr>
            <w:tcW w:w="494"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617</w:t>
            </w:r>
          </w:p>
        </w:tc>
        <w:tc>
          <w:tcPr>
            <w:tcW w:w="492"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308</w:t>
            </w:r>
          </w:p>
        </w:tc>
        <w:tc>
          <w:tcPr>
            <w:tcW w:w="433"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308</w:t>
            </w:r>
          </w:p>
        </w:tc>
        <w:tc>
          <w:tcPr>
            <w:tcW w:w="557"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308</w:t>
            </w:r>
          </w:p>
        </w:tc>
      </w:tr>
      <w:tr w:rsidR="00004AEB" w:rsidRPr="00004AEB" w:rsidTr="00004AEB">
        <w:trPr>
          <w:trHeight w:val="340"/>
        </w:trPr>
        <w:tc>
          <w:tcPr>
            <w:tcW w:w="182" w:type="pct"/>
            <w:shd w:val="clear" w:color="auto" w:fill="C6D9F1" w:themeFill="text2" w:themeFillTint="33"/>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2.</w:t>
            </w:r>
          </w:p>
        </w:tc>
        <w:tc>
          <w:tcPr>
            <w:tcW w:w="1137" w:type="pct"/>
            <w:shd w:val="clear" w:color="auto" w:fill="auto"/>
            <w:vAlign w:val="center"/>
          </w:tcPr>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Artykuły na stronach internetowych urzędów gmin z linkiem do www LGD.</w:t>
            </w:r>
          </w:p>
        </w:tc>
        <w:tc>
          <w:tcPr>
            <w:tcW w:w="720"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Liczba zamieszczonych artykułów</w:t>
            </w:r>
          </w:p>
        </w:tc>
        <w:tc>
          <w:tcPr>
            <w:tcW w:w="492"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10</w:t>
            </w:r>
          </w:p>
        </w:tc>
        <w:tc>
          <w:tcPr>
            <w:tcW w:w="493"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10</w:t>
            </w:r>
          </w:p>
        </w:tc>
        <w:tc>
          <w:tcPr>
            <w:tcW w:w="494"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10</w:t>
            </w:r>
          </w:p>
        </w:tc>
        <w:tc>
          <w:tcPr>
            <w:tcW w:w="492"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10</w:t>
            </w:r>
          </w:p>
        </w:tc>
        <w:tc>
          <w:tcPr>
            <w:tcW w:w="433"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10</w:t>
            </w:r>
          </w:p>
        </w:tc>
        <w:tc>
          <w:tcPr>
            <w:tcW w:w="557"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10</w:t>
            </w:r>
          </w:p>
        </w:tc>
      </w:tr>
      <w:tr w:rsidR="00004AEB" w:rsidRPr="00004AEB" w:rsidTr="00004AEB">
        <w:trPr>
          <w:trHeight w:val="126"/>
        </w:trPr>
        <w:tc>
          <w:tcPr>
            <w:tcW w:w="182" w:type="pct"/>
            <w:shd w:val="clear" w:color="auto" w:fill="C6D9F1" w:themeFill="text2" w:themeFillTint="33"/>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3.</w:t>
            </w:r>
          </w:p>
        </w:tc>
        <w:tc>
          <w:tcPr>
            <w:tcW w:w="1137" w:type="pct"/>
            <w:shd w:val="clear" w:color="auto" w:fill="auto"/>
            <w:vAlign w:val="center"/>
          </w:tcPr>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Przekazywanie informacji podczas wydarzeń na obszarze LGD.</w:t>
            </w:r>
          </w:p>
        </w:tc>
        <w:tc>
          <w:tcPr>
            <w:tcW w:w="720"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Liczba wydarzeń</w:t>
            </w:r>
          </w:p>
        </w:tc>
        <w:tc>
          <w:tcPr>
            <w:tcW w:w="492"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20</w:t>
            </w:r>
          </w:p>
        </w:tc>
        <w:tc>
          <w:tcPr>
            <w:tcW w:w="493"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10</w:t>
            </w:r>
          </w:p>
        </w:tc>
        <w:tc>
          <w:tcPr>
            <w:tcW w:w="494"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10</w:t>
            </w:r>
          </w:p>
        </w:tc>
        <w:tc>
          <w:tcPr>
            <w:tcW w:w="492"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w:t>
            </w:r>
          </w:p>
        </w:tc>
        <w:tc>
          <w:tcPr>
            <w:tcW w:w="433"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w:t>
            </w:r>
          </w:p>
        </w:tc>
        <w:tc>
          <w:tcPr>
            <w:tcW w:w="557"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w:t>
            </w:r>
          </w:p>
        </w:tc>
      </w:tr>
      <w:tr w:rsidR="00004AEB" w:rsidRPr="00004AEB" w:rsidTr="00004AEB">
        <w:trPr>
          <w:trHeight w:val="340"/>
        </w:trPr>
        <w:tc>
          <w:tcPr>
            <w:tcW w:w="182" w:type="pct"/>
            <w:shd w:val="clear" w:color="auto" w:fill="C6D9F1" w:themeFill="text2" w:themeFillTint="33"/>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4.</w:t>
            </w:r>
          </w:p>
        </w:tc>
        <w:tc>
          <w:tcPr>
            <w:tcW w:w="1137" w:type="pct"/>
            <w:shd w:val="clear" w:color="auto" w:fill="auto"/>
            <w:vAlign w:val="center"/>
          </w:tcPr>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 xml:space="preserve">Ankiety oceniające poziom zadowolenia z działań informacyjnych i doradczych. </w:t>
            </w:r>
          </w:p>
        </w:tc>
        <w:tc>
          <w:tcPr>
            <w:tcW w:w="720"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Ilość wypełnionych ankiet</w:t>
            </w:r>
          </w:p>
        </w:tc>
        <w:tc>
          <w:tcPr>
            <w:tcW w:w="492"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308</w:t>
            </w:r>
          </w:p>
        </w:tc>
        <w:tc>
          <w:tcPr>
            <w:tcW w:w="493"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308</w:t>
            </w:r>
          </w:p>
        </w:tc>
        <w:tc>
          <w:tcPr>
            <w:tcW w:w="494"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308</w:t>
            </w:r>
          </w:p>
        </w:tc>
        <w:tc>
          <w:tcPr>
            <w:tcW w:w="492"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w:t>
            </w:r>
          </w:p>
        </w:tc>
        <w:tc>
          <w:tcPr>
            <w:tcW w:w="433"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w:t>
            </w:r>
          </w:p>
        </w:tc>
        <w:tc>
          <w:tcPr>
            <w:tcW w:w="557"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w:t>
            </w:r>
          </w:p>
        </w:tc>
      </w:tr>
      <w:tr w:rsidR="00004AEB" w:rsidRPr="00004AEB" w:rsidTr="00004AEB">
        <w:trPr>
          <w:trHeight w:val="383"/>
        </w:trPr>
        <w:tc>
          <w:tcPr>
            <w:tcW w:w="182" w:type="pct"/>
            <w:shd w:val="clear" w:color="auto" w:fill="C6D9F1" w:themeFill="text2" w:themeFillTint="33"/>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5.</w:t>
            </w:r>
          </w:p>
        </w:tc>
        <w:tc>
          <w:tcPr>
            <w:tcW w:w="1137" w:type="pct"/>
            <w:shd w:val="clear" w:color="auto" w:fill="auto"/>
            <w:vAlign w:val="center"/>
          </w:tcPr>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Informacja i doradztwo w siedzibie LGD.</w:t>
            </w:r>
          </w:p>
        </w:tc>
        <w:tc>
          <w:tcPr>
            <w:tcW w:w="720"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 xml:space="preserve">Liczba osób korzystających </w:t>
            </w:r>
            <w:r w:rsidRPr="00004AEB">
              <w:rPr>
                <w:rFonts w:asciiTheme="minorHAnsi" w:eastAsia="Calibri" w:hAnsiTheme="minorHAnsi" w:cstheme="minorHAnsi"/>
                <w:i w:val="0"/>
              </w:rPr>
              <w:br/>
              <w:t>z doradztwa</w:t>
            </w:r>
          </w:p>
        </w:tc>
        <w:tc>
          <w:tcPr>
            <w:tcW w:w="492"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308</w:t>
            </w:r>
          </w:p>
        </w:tc>
        <w:tc>
          <w:tcPr>
            <w:tcW w:w="493"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308</w:t>
            </w:r>
          </w:p>
        </w:tc>
        <w:tc>
          <w:tcPr>
            <w:tcW w:w="494"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w:t>
            </w:r>
          </w:p>
        </w:tc>
        <w:tc>
          <w:tcPr>
            <w:tcW w:w="492"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w:t>
            </w:r>
          </w:p>
        </w:tc>
        <w:tc>
          <w:tcPr>
            <w:tcW w:w="433"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w:t>
            </w:r>
          </w:p>
        </w:tc>
        <w:tc>
          <w:tcPr>
            <w:tcW w:w="557"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w:t>
            </w:r>
          </w:p>
        </w:tc>
      </w:tr>
      <w:tr w:rsidR="00004AEB" w:rsidRPr="00004AEB" w:rsidTr="00004AEB">
        <w:trPr>
          <w:trHeight w:val="340"/>
        </w:trPr>
        <w:tc>
          <w:tcPr>
            <w:tcW w:w="182" w:type="pct"/>
            <w:shd w:val="clear" w:color="auto" w:fill="C6D9F1" w:themeFill="text2" w:themeFillTint="33"/>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6.</w:t>
            </w:r>
          </w:p>
        </w:tc>
        <w:tc>
          <w:tcPr>
            <w:tcW w:w="1137" w:type="pct"/>
            <w:shd w:val="clear" w:color="auto" w:fill="auto"/>
            <w:vAlign w:val="center"/>
          </w:tcPr>
          <w:p w:rsidR="00004AEB" w:rsidRPr="008718C9" w:rsidRDefault="00C73C2A" w:rsidP="00004AEB">
            <w:pPr>
              <w:jc w:val="left"/>
              <w:rPr>
                <w:rFonts w:ascii="Times New Roman" w:eastAsia="Calibri" w:hAnsi="Times New Roman"/>
                <w:i w:val="0"/>
              </w:rPr>
            </w:pPr>
            <w:r w:rsidRPr="008718C9">
              <w:rPr>
                <w:rFonts w:ascii="Times New Roman" w:hAnsi="Times New Roman"/>
                <w:i w:val="0"/>
              </w:rPr>
              <w:t>Materiał informacyjny w prasie obejmującej obszar LSR.</w:t>
            </w:r>
          </w:p>
        </w:tc>
        <w:tc>
          <w:tcPr>
            <w:tcW w:w="720" w:type="pct"/>
            <w:shd w:val="clear" w:color="auto" w:fill="auto"/>
            <w:vAlign w:val="center"/>
          </w:tcPr>
          <w:p w:rsidR="00004AEB" w:rsidRPr="008718C9" w:rsidRDefault="00C73C2A" w:rsidP="00004AEB">
            <w:pPr>
              <w:jc w:val="center"/>
              <w:rPr>
                <w:rFonts w:asciiTheme="minorHAnsi" w:eastAsia="Calibri" w:hAnsiTheme="minorHAnsi" w:cstheme="minorHAnsi"/>
                <w:i w:val="0"/>
              </w:rPr>
            </w:pPr>
            <w:r w:rsidRPr="008718C9">
              <w:rPr>
                <w:rFonts w:asciiTheme="minorHAnsi" w:eastAsia="Calibri" w:hAnsiTheme="minorHAnsi" w:cstheme="minorHAnsi"/>
                <w:i w:val="0"/>
              </w:rPr>
              <w:t>Liczba materiałów informacyjnych w prasie</w:t>
            </w:r>
            <w:r w:rsidR="00004AEB" w:rsidRPr="008718C9">
              <w:rPr>
                <w:rFonts w:asciiTheme="minorHAnsi" w:eastAsia="Calibri" w:hAnsiTheme="minorHAnsi" w:cstheme="minorHAnsi"/>
                <w:i w:val="0"/>
              </w:rPr>
              <w:t xml:space="preserve"> </w:t>
            </w:r>
            <w:r w:rsidRPr="008718C9">
              <w:rPr>
                <w:rFonts w:asciiTheme="minorHAnsi" w:eastAsia="Calibri" w:hAnsiTheme="minorHAnsi" w:cstheme="minorHAnsi"/>
                <w:i w:val="0"/>
              </w:rPr>
              <w:t>regionalnej.</w:t>
            </w:r>
          </w:p>
        </w:tc>
        <w:tc>
          <w:tcPr>
            <w:tcW w:w="492" w:type="pct"/>
            <w:shd w:val="clear" w:color="auto" w:fill="auto"/>
            <w:vAlign w:val="center"/>
          </w:tcPr>
          <w:p w:rsidR="00004AEB" w:rsidRPr="008718C9" w:rsidRDefault="00C73C2A" w:rsidP="00004AEB">
            <w:pPr>
              <w:jc w:val="center"/>
              <w:rPr>
                <w:rFonts w:asciiTheme="minorHAnsi" w:eastAsia="Calibri" w:hAnsiTheme="minorHAnsi" w:cstheme="minorHAnsi"/>
                <w:i w:val="0"/>
              </w:rPr>
            </w:pPr>
            <w:r w:rsidRPr="008718C9">
              <w:rPr>
                <w:rFonts w:asciiTheme="minorHAnsi" w:eastAsia="Calibri" w:hAnsiTheme="minorHAnsi" w:cstheme="minorHAnsi"/>
                <w:i w:val="0"/>
              </w:rPr>
              <w:t>-</w:t>
            </w:r>
          </w:p>
        </w:tc>
        <w:tc>
          <w:tcPr>
            <w:tcW w:w="493" w:type="pct"/>
            <w:shd w:val="clear" w:color="auto" w:fill="auto"/>
            <w:vAlign w:val="center"/>
          </w:tcPr>
          <w:p w:rsidR="00004AEB" w:rsidRPr="008718C9" w:rsidRDefault="00C73C2A" w:rsidP="00004AEB">
            <w:pPr>
              <w:jc w:val="center"/>
              <w:rPr>
                <w:rFonts w:asciiTheme="minorHAnsi" w:eastAsia="Calibri" w:hAnsiTheme="minorHAnsi" w:cstheme="minorHAnsi"/>
                <w:i w:val="0"/>
              </w:rPr>
            </w:pPr>
            <w:r w:rsidRPr="008718C9">
              <w:rPr>
                <w:rFonts w:asciiTheme="minorHAnsi" w:eastAsia="Calibri" w:hAnsiTheme="minorHAnsi" w:cstheme="minorHAnsi"/>
                <w:i w:val="0"/>
              </w:rPr>
              <w:t>-</w:t>
            </w:r>
          </w:p>
        </w:tc>
        <w:tc>
          <w:tcPr>
            <w:tcW w:w="494" w:type="pct"/>
            <w:shd w:val="clear" w:color="auto" w:fill="auto"/>
            <w:vAlign w:val="center"/>
          </w:tcPr>
          <w:p w:rsidR="00004AEB" w:rsidRPr="008718C9" w:rsidRDefault="00004AEB" w:rsidP="00004AEB">
            <w:pPr>
              <w:jc w:val="center"/>
              <w:rPr>
                <w:rFonts w:asciiTheme="minorHAnsi" w:eastAsia="Calibri" w:hAnsiTheme="minorHAnsi" w:cstheme="minorHAnsi"/>
                <w:i w:val="0"/>
              </w:rPr>
            </w:pPr>
            <w:r w:rsidRPr="008718C9">
              <w:rPr>
                <w:rFonts w:asciiTheme="minorHAnsi" w:eastAsia="Calibri" w:hAnsiTheme="minorHAnsi" w:cstheme="minorHAnsi"/>
                <w:i w:val="0"/>
              </w:rPr>
              <w:t>–</w:t>
            </w:r>
          </w:p>
        </w:tc>
        <w:tc>
          <w:tcPr>
            <w:tcW w:w="492" w:type="pct"/>
            <w:shd w:val="clear" w:color="auto" w:fill="auto"/>
            <w:vAlign w:val="center"/>
          </w:tcPr>
          <w:p w:rsidR="00004AEB" w:rsidRPr="008718C9" w:rsidRDefault="00C73C2A" w:rsidP="00004AEB">
            <w:pPr>
              <w:jc w:val="center"/>
              <w:rPr>
                <w:rFonts w:asciiTheme="minorHAnsi" w:eastAsia="Calibri" w:hAnsiTheme="minorHAnsi" w:cstheme="minorHAnsi"/>
                <w:i w:val="0"/>
              </w:rPr>
            </w:pPr>
            <w:r w:rsidRPr="008718C9">
              <w:rPr>
                <w:rFonts w:asciiTheme="minorHAnsi" w:eastAsia="Calibri" w:hAnsiTheme="minorHAnsi" w:cstheme="minorHAnsi"/>
                <w:i w:val="0"/>
              </w:rPr>
              <w:t>10</w:t>
            </w:r>
          </w:p>
        </w:tc>
        <w:tc>
          <w:tcPr>
            <w:tcW w:w="433"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w:t>
            </w:r>
          </w:p>
        </w:tc>
        <w:tc>
          <w:tcPr>
            <w:tcW w:w="557"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w:t>
            </w:r>
          </w:p>
        </w:tc>
      </w:tr>
      <w:tr w:rsidR="00004AEB" w:rsidRPr="00004AEB" w:rsidTr="00004AEB">
        <w:trPr>
          <w:trHeight w:val="340"/>
        </w:trPr>
        <w:tc>
          <w:tcPr>
            <w:tcW w:w="182" w:type="pct"/>
            <w:shd w:val="clear" w:color="auto" w:fill="C6D9F1" w:themeFill="text2" w:themeFillTint="33"/>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7.</w:t>
            </w:r>
          </w:p>
        </w:tc>
        <w:tc>
          <w:tcPr>
            <w:tcW w:w="1137" w:type="pct"/>
            <w:shd w:val="clear" w:color="auto" w:fill="auto"/>
            <w:vAlign w:val="center"/>
          </w:tcPr>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 xml:space="preserve">Kontakt poprzez wiadomość e-mail. </w:t>
            </w:r>
          </w:p>
        </w:tc>
        <w:tc>
          <w:tcPr>
            <w:tcW w:w="720"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 xml:space="preserve">Liczba osób </w:t>
            </w:r>
          </w:p>
        </w:tc>
        <w:tc>
          <w:tcPr>
            <w:tcW w:w="492"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62</w:t>
            </w:r>
          </w:p>
        </w:tc>
        <w:tc>
          <w:tcPr>
            <w:tcW w:w="493"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62</w:t>
            </w:r>
          </w:p>
        </w:tc>
        <w:tc>
          <w:tcPr>
            <w:tcW w:w="494"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w:t>
            </w:r>
          </w:p>
        </w:tc>
        <w:tc>
          <w:tcPr>
            <w:tcW w:w="492"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w:t>
            </w:r>
          </w:p>
        </w:tc>
        <w:tc>
          <w:tcPr>
            <w:tcW w:w="433"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w:t>
            </w:r>
          </w:p>
        </w:tc>
        <w:tc>
          <w:tcPr>
            <w:tcW w:w="557"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w:t>
            </w:r>
          </w:p>
        </w:tc>
      </w:tr>
      <w:tr w:rsidR="00004AEB" w:rsidRPr="00004AEB" w:rsidTr="00004AEB">
        <w:trPr>
          <w:trHeight w:val="340"/>
        </w:trPr>
        <w:tc>
          <w:tcPr>
            <w:tcW w:w="182" w:type="pct"/>
            <w:shd w:val="clear" w:color="auto" w:fill="C6D9F1" w:themeFill="text2" w:themeFillTint="33"/>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lastRenderedPageBreak/>
              <w:t>8.</w:t>
            </w:r>
          </w:p>
        </w:tc>
        <w:tc>
          <w:tcPr>
            <w:tcW w:w="1137" w:type="pct"/>
            <w:shd w:val="clear" w:color="auto" w:fill="auto"/>
            <w:vAlign w:val="center"/>
          </w:tcPr>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Ankiety elektroniczne rozsyłane na adresy e-mail wnioskodawców.</w:t>
            </w:r>
          </w:p>
        </w:tc>
        <w:tc>
          <w:tcPr>
            <w:tcW w:w="720"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 xml:space="preserve">Liczba wypełnionych </w:t>
            </w:r>
            <w:r w:rsidRPr="00004AEB">
              <w:rPr>
                <w:rFonts w:asciiTheme="minorHAnsi" w:eastAsia="Calibri" w:hAnsiTheme="minorHAnsi" w:cstheme="minorHAnsi"/>
                <w:i w:val="0"/>
              </w:rPr>
              <w:br/>
              <w:t>i zwróconych ankiet</w:t>
            </w:r>
          </w:p>
        </w:tc>
        <w:tc>
          <w:tcPr>
            <w:tcW w:w="492"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w:t>
            </w:r>
          </w:p>
        </w:tc>
        <w:tc>
          <w:tcPr>
            <w:tcW w:w="493"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50% wnioskodawców</w:t>
            </w:r>
          </w:p>
        </w:tc>
        <w:tc>
          <w:tcPr>
            <w:tcW w:w="494"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50% wnioskodawców</w:t>
            </w:r>
          </w:p>
        </w:tc>
        <w:tc>
          <w:tcPr>
            <w:tcW w:w="492"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w:t>
            </w:r>
          </w:p>
        </w:tc>
        <w:tc>
          <w:tcPr>
            <w:tcW w:w="433"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50% wnioskodawców</w:t>
            </w:r>
          </w:p>
        </w:tc>
        <w:tc>
          <w:tcPr>
            <w:tcW w:w="557"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w:t>
            </w:r>
          </w:p>
        </w:tc>
      </w:tr>
      <w:tr w:rsidR="00004AEB" w:rsidRPr="00004AEB" w:rsidTr="00004AEB">
        <w:trPr>
          <w:trHeight w:val="486"/>
        </w:trPr>
        <w:tc>
          <w:tcPr>
            <w:tcW w:w="182" w:type="pct"/>
            <w:shd w:val="clear" w:color="auto" w:fill="C6D9F1" w:themeFill="text2" w:themeFillTint="33"/>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9.</w:t>
            </w:r>
          </w:p>
        </w:tc>
        <w:tc>
          <w:tcPr>
            <w:tcW w:w="1137" w:type="pct"/>
            <w:shd w:val="clear" w:color="auto" w:fill="auto"/>
            <w:vAlign w:val="center"/>
          </w:tcPr>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Materiał informacyjny w portalach internetowych.</w:t>
            </w:r>
          </w:p>
        </w:tc>
        <w:tc>
          <w:tcPr>
            <w:tcW w:w="720"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Potencjalna liczba odbiorców</w:t>
            </w:r>
          </w:p>
        </w:tc>
        <w:tc>
          <w:tcPr>
            <w:tcW w:w="492"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6 168</w:t>
            </w:r>
          </w:p>
        </w:tc>
        <w:tc>
          <w:tcPr>
            <w:tcW w:w="493"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6 168</w:t>
            </w:r>
          </w:p>
        </w:tc>
        <w:tc>
          <w:tcPr>
            <w:tcW w:w="494"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6 168</w:t>
            </w:r>
          </w:p>
        </w:tc>
        <w:tc>
          <w:tcPr>
            <w:tcW w:w="492"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6 168</w:t>
            </w:r>
          </w:p>
        </w:tc>
        <w:tc>
          <w:tcPr>
            <w:tcW w:w="433"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w:t>
            </w:r>
          </w:p>
        </w:tc>
        <w:tc>
          <w:tcPr>
            <w:tcW w:w="557"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w:t>
            </w:r>
          </w:p>
        </w:tc>
      </w:tr>
      <w:tr w:rsidR="00004AEB" w:rsidRPr="00004AEB" w:rsidTr="00004AEB">
        <w:trPr>
          <w:trHeight w:val="417"/>
        </w:trPr>
        <w:tc>
          <w:tcPr>
            <w:tcW w:w="182" w:type="pct"/>
            <w:shd w:val="clear" w:color="auto" w:fill="C6D9F1" w:themeFill="text2" w:themeFillTint="33"/>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10.</w:t>
            </w:r>
          </w:p>
        </w:tc>
        <w:tc>
          <w:tcPr>
            <w:tcW w:w="1137" w:type="pct"/>
            <w:shd w:val="clear" w:color="auto" w:fill="auto"/>
            <w:vAlign w:val="center"/>
          </w:tcPr>
          <w:p w:rsidR="00004AEB" w:rsidRPr="00004AEB" w:rsidRDefault="00004AEB" w:rsidP="00004AEB">
            <w:pPr>
              <w:jc w:val="left"/>
              <w:rPr>
                <w:rFonts w:asciiTheme="minorHAnsi" w:eastAsia="Calibri" w:hAnsiTheme="minorHAnsi" w:cstheme="minorHAnsi"/>
                <w:i w:val="0"/>
              </w:rPr>
            </w:pPr>
            <w:r w:rsidRPr="00004AEB">
              <w:rPr>
                <w:rFonts w:asciiTheme="minorHAnsi" w:eastAsia="Calibri" w:hAnsiTheme="minorHAnsi" w:cstheme="minorHAnsi"/>
                <w:i w:val="0"/>
              </w:rPr>
              <w:t xml:space="preserve">Spotkanie dla grup defaworyzowanych określonych </w:t>
            </w:r>
            <w:r w:rsidRPr="00004AEB">
              <w:rPr>
                <w:rFonts w:asciiTheme="minorHAnsi" w:eastAsia="Calibri" w:hAnsiTheme="minorHAnsi" w:cstheme="minorHAnsi"/>
                <w:i w:val="0"/>
              </w:rPr>
              <w:br/>
              <w:t>w LSR</w:t>
            </w:r>
          </w:p>
        </w:tc>
        <w:tc>
          <w:tcPr>
            <w:tcW w:w="720"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Liczba spotkań</w:t>
            </w:r>
          </w:p>
        </w:tc>
        <w:tc>
          <w:tcPr>
            <w:tcW w:w="492"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1</w:t>
            </w:r>
          </w:p>
        </w:tc>
        <w:tc>
          <w:tcPr>
            <w:tcW w:w="493"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1</w:t>
            </w:r>
          </w:p>
        </w:tc>
        <w:tc>
          <w:tcPr>
            <w:tcW w:w="494"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1</w:t>
            </w:r>
          </w:p>
        </w:tc>
        <w:tc>
          <w:tcPr>
            <w:tcW w:w="492"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1</w:t>
            </w:r>
          </w:p>
        </w:tc>
        <w:tc>
          <w:tcPr>
            <w:tcW w:w="433"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w:t>
            </w:r>
          </w:p>
        </w:tc>
        <w:tc>
          <w:tcPr>
            <w:tcW w:w="557" w:type="pct"/>
            <w:shd w:val="clear" w:color="auto" w:fill="auto"/>
            <w:vAlign w:val="center"/>
          </w:tcPr>
          <w:p w:rsidR="00004AEB" w:rsidRPr="00004AEB" w:rsidRDefault="00004AEB" w:rsidP="00004AEB">
            <w:pPr>
              <w:jc w:val="center"/>
              <w:rPr>
                <w:rFonts w:asciiTheme="minorHAnsi" w:eastAsia="Calibri" w:hAnsiTheme="minorHAnsi" w:cstheme="minorHAnsi"/>
                <w:i w:val="0"/>
              </w:rPr>
            </w:pPr>
            <w:r w:rsidRPr="00004AEB">
              <w:rPr>
                <w:rFonts w:asciiTheme="minorHAnsi" w:eastAsia="Calibri" w:hAnsiTheme="minorHAnsi" w:cstheme="minorHAnsi"/>
                <w:i w:val="0"/>
              </w:rPr>
              <w:t>–</w:t>
            </w:r>
          </w:p>
        </w:tc>
      </w:tr>
    </w:tbl>
    <w:p w:rsidR="00004AEB" w:rsidRPr="00DD5E95" w:rsidRDefault="00004AEB" w:rsidP="00004AEB">
      <w:pPr>
        <w:tabs>
          <w:tab w:val="left" w:pos="426"/>
        </w:tabs>
        <w:spacing w:line="276" w:lineRule="auto"/>
        <w:jc w:val="center"/>
        <w:rPr>
          <w:i w:val="0"/>
          <w:color w:val="000000" w:themeColor="text1"/>
        </w:rPr>
      </w:pPr>
      <w:r w:rsidRPr="00004AEB">
        <w:rPr>
          <w:rFonts w:eastAsia="Calibri"/>
          <w:sz w:val="22"/>
          <w:szCs w:val="22"/>
          <w:lang w:bidi="ar-SA"/>
        </w:rPr>
        <w:t>Źródło: Opracowanie w</w:t>
      </w:r>
      <w:r>
        <w:rPr>
          <w:rFonts w:eastAsia="Calibri"/>
          <w:sz w:val="22"/>
          <w:szCs w:val="22"/>
          <w:lang w:bidi="ar-SA"/>
        </w:rPr>
        <w:t>łasne</w:t>
      </w:r>
    </w:p>
    <w:sectPr w:rsidR="00004AEB" w:rsidRPr="00DD5E95" w:rsidSect="00004AEB">
      <w:pgSz w:w="16838" w:h="11906" w:orient="landscape"/>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783" w:rsidRDefault="00163783" w:rsidP="00B75E72">
      <w:pPr>
        <w:spacing w:line="240" w:lineRule="auto"/>
      </w:pPr>
      <w:r>
        <w:separator/>
      </w:r>
    </w:p>
  </w:endnote>
  <w:endnote w:type="continuationSeparator" w:id="1">
    <w:p w:rsidR="00163783" w:rsidRDefault="00163783" w:rsidP="00B75E7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58131"/>
      <w:docPartObj>
        <w:docPartGallery w:val="Page Numbers (Bottom of Page)"/>
        <w:docPartUnique/>
      </w:docPartObj>
    </w:sdtPr>
    <w:sdtContent>
      <w:p w:rsidR="00EC0DAA" w:rsidRDefault="0038165F">
        <w:pPr>
          <w:pStyle w:val="Stopka"/>
          <w:jc w:val="right"/>
        </w:pPr>
        <w:r w:rsidRPr="004B2DF2">
          <w:rPr>
            <w:sz w:val="18"/>
            <w:szCs w:val="18"/>
          </w:rPr>
          <w:fldChar w:fldCharType="begin"/>
        </w:r>
        <w:r w:rsidR="00EC0DAA" w:rsidRPr="004B2DF2">
          <w:rPr>
            <w:sz w:val="18"/>
            <w:szCs w:val="18"/>
          </w:rPr>
          <w:instrText xml:space="preserve"> PAGE   \* MERGEFORMAT </w:instrText>
        </w:r>
        <w:r w:rsidRPr="004B2DF2">
          <w:rPr>
            <w:sz w:val="18"/>
            <w:szCs w:val="18"/>
          </w:rPr>
          <w:fldChar w:fldCharType="separate"/>
        </w:r>
        <w:r w:rsidR="001458A4">
          <w:rPr>
            <w:noProof/>
            <w:sz w:val="18"/>
            <w:szCs w:val="18"/>
          </w:rPr>
          <w:t>35</w:t>
        </w:r>
        <w:r w:rsidRPr="004B2DF2">
          <w:rPr>
            <w:sz w:val="18"/>
            <w:szCs w:val="18"/>
          </w:rPr>
          <w:fldChar w:fldCharType="end"/>
        </w:r>
      </w:p>
    </w:sdtContent>
  </w:sdt>
  <w:p w:rsidR="00EC0DAA" w:rsidRDefault="00EC0DAA" w:rsidP="00A15137">
    <w:pPr>
      <w:pStyle w:val="Stopka"/>
      <w:tabs>
        <w:tab w:val="clear" w:pos="4536"/>
        <w:tab w:val="clear" w:pos="9072"/>
        <w:tab w:val="left" w:pos="3449"/>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105502"/>
      <w:docPartObj>
        <w:docPartGallery w:val="Page Numbers (Bottom of Page)"/>
        <w:docPartUnique/>
      </w:docPartObj>
    </w:sdtPr>
    <w:sdtContent>
      <w:p w:rsidR="00EC0DAA" w:rsidRPr="00B15765" w:rsidRDefault="0038165F">
        <w:pPr>
          <w:pStyle w:val="Stopka"/>
          <w:jc w:val="right"/>
          <w:rPr>
            <w:sz w:val="18"/>
            <w:szCs w:val="18"/>
          </w:rPr>
        </w:pPr>
        <w:r w:rsidRPr="00B15765">
          <w:rPr>
            <w:sz w:val="18"/>
            <w:szCs w:val="18"/>
          </w:rPr>
          <w:fldChar w:fldCharType="begin"/>
        </w:r>
        <w:r w:rsidR="00EC0DAA" w:rsidRPr="00B15765">
          <w:rPr>
            <w:sz w:val="18"/>
            <w:szCs w:val="18"/>
          </w:rPr>
          <w:instrText xml:space="preserve"> PAGE   \* MERGEFORMAT </w:instrText>
        </w:r>
        <w:r w:rsidRPr="00B15765">
          <w:rPr>
            <w:sz w:val="18"/>
            <w:szCs w:val="18"/>
          </w:rPr>
          <w:fldChar w:fldCharType="separate"/>
        </w:r>
        <w:r w:rsidR="001458A4">
          <w:rPr>
            <w:noProof/>
            <w:sz w:val="18"/>
            <w:szCs w:val="18"/>
          </w:rPr>
          <w:t>32</w:t>
        </w:r>
        <w:r w:rsidRPr="00B15765">
          <w:rPr>
            <w:sz w:val="18"/>
            <w:szCs w:val="18"/>
          </w:rPr>
          <w:fldChar w:fldCharType="end"/>
        </w:r>
      </w:p>
    </w:sdtContent>
  </w:sdt>
  <w:p w:rsidR="00EC0DAA" w:rsidRDefault="00EC0DA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783" w:rsidRDefault="00163783" w:rsidP="00B75E72">
      <w:pPr>
        <w:spacing w:line="240" w:lineRule="auto"/>
      </w:pPr>
      <w:r>
        <w:separator/>
      </w:r>
    </w:p>
  </w:footnote>
  <w:footnote w:type="continuationSeparator" w:id="1">
    <w:p w:rsidR="00163783" w:rsidRDefault="00163783" w:rsidP="00B75E72">
      <w:pPr>
        <w:spacing w:line="240" w:lineRule="auto"/>
      </w:pPr>
      <w:r>
        <w:continuationSeparator/>
      </w:r>
    </w:p>
  </w:footnote>
  <w:footnote w:id="2">
    <w:p w:rsidR="00EC0DAA" w:rsidRPr="00AC22F0" w:rsidRDefault="00EC0DAA" w:rsidP="00F60DCA">
      <w:pPr>
        <w:pStyle w:val="Tekstprzypisudolnego"/>
        <w:rPr>
          <w:i/>
          <w:sz w:val="20"/>
        </w:rPr>
      </w:pPr>
      <w:r w:rsidRPr="00AC22F0">
        <w:rPr>
          <w:rStyle w:val="Odwoanieprzypisudolnego"/>
          <w:sz w:val="20"/>
        </w:rPr>
        <w:footnoteRef/>
      </w:r>
      <w:r w:rsidRPr="00AC22F0">
        <w:rPr>
          <w:sz w:val="20"/>
        </w:rPr>
        <w:t xml:space="preserve"> Strona internetowa Głównego Urzędu Statystyczn</w:t>
      </w:r>
      <w:r>
        <w:rPr>
          <w:sz w:val="20"/>
        </w:rPr>
        <w:t xml:space="preserve">ego, Bank Danych Lokalnych, </w:t>
      </w:r>
      <w:r w:rsidRPr="00AC22F0">
        <w:rPr>
          <w:sz w:val="20"/>
        </w:rPr>
        <w:t>stat.gov.pl.</w:t>
      </w:r>
    </w:p>
  </w:footnote>
  <w:footnote w:id="3">
    <w:p w:rsidR="00EC0DAA" w:rsidRPr="00F671A3" w:rsidRDefault="00EC0DAA">
      <w:pPr>
        <w:pStyle w:val="Tekstprzypisudolnego"/>
        <w:rPr>
          <w:sz w:val="20"/>
        </w:rPr>
      </w:pPr>
      <w:r w:rsidRPr="00F671A3">
        <w:rPr>
          <w:rStyle w:val="Odwoanieprzypisudolnego"/>
          <w:sz w:val="20"/>
        </w:rPr>
        <w:footnoteRef/>
      </w:r>
      <w:r w:rsidRPr="00F671A3">
        <w:rPr>
          <w:sz w:val="20"/>
        </w:rPr>
        <w:t xml:space="preserve"> Z dniem 15 marca 2015 r. tytuł ustawy otrzymał brzmienie: </w:t>
      </w:r>
      <w:r w:rsidRPr="00D70A89">
        <w:rPr>
          <w:i/>
          <w:sz w:val="20"/>
        </w:rPr>
        <w:t xml:space="preserve">Ustawa z dnia 7 marca 2007 r. o wspieraniu rozwoju obszarów wiejskich z udziałem środków Europejskiego Funduszu Rolnego na rzecz Rozwoju Obszarów Wiejskich </w:t>
      </w:r>
      <w:r w:rsidRPr="00D70A89">
        <w:rPr>
          <w:i/>
          <w:sz w:val="20"/>
        </w:rPr>
        <w:br/>
        <w:t>w ramach Programu Rozwoju Obszarów Wiejskich na lata 2007–2013</w:t>
      </w:r>
      <w:r w:rsidRPr="00F671A3">
        <w:rPr>
          <w:sz w:val="20"/>
        </w:rPr>
        <w:t xml:space="preserve"> ( Dz. U. z 2015 r. poz. 349).</w:t>
      </w:r>
    </w:p>
  </w:footnote>
  <w:footnote w:id="4">
    <w:p w:rsidR="00EC0DAA" w:rsidRPr="00AC22F0" w:rsidRDefault="00EC0DAA">
      <w:pPr>
        <w:pStyle w:val="Tekstprzypisudolnego"/>
        <w:rPr>
          <w:sz w:val="20"/>
        </w:rPr>
      </w:pPr>
      <w:r w:rsidRPr="00AC22F0">
        <w:rPr>
          <w:rStyle w:val="Odwoanieprzypisudolnego"/>
          <w:sz w:val="20"/>
        </w:rPr>
        <w:footnoteRef/>
      </w:r>
      <w:r w:rsidRPr="00AC22F0">
        <w:rPr>
          <w:sz w:val="20"/>
        </w:rPr>
        <w:t xml:space="preserve"> Strona internetowa Lokalnej Grupy Dział</w:t>
      </w:r>
      <w:r>
        <w:rPr>
          <w:sz w:val="20"/>
        </w:rPr>
        <w:t xml:space="preserve">ania „Nad Czarną i Pilicą”, </w:t>
      </w:r>
      <w:r w:rsidRPr="00AC22F0">
        <w:rPr>
          <w:sz w:val="20"/>
        </w:rPr>
        <w:t>nadczarnaipilica.pl.</w:t>
      </w:r>
    </w:p>
  </w:footnote>
  <w:footnote w:id="5">
    <w:p w:rsidR="00EC0DAA" w:rsidRPr="00AC22F0" w:rsidRDefault="00EC0DAA">
      <w:pPr>
        <w:pStyle w:val="Tekstprzypisudolnego"/>
        <w:rPr>
          <w:sz w:val="20"/>
        </w:rPr>
      </w:pPr>
      <w:r w:rsidRPr="00AC22F0">
        <w:rPr>
          <w:rStyle w:val="Odwoanieprzypisudolnego"/>
          <w:sz w:val="20"/>
        </w:rPr>
        <w:footnoteRef/>
      </w:r>
      <w:r w:rsidRPr="00AC22F0">
        <w:rPr>
          <w:sz w:val="20"/>
        </w:rPr>
        <w:t xml:space="preserve"> Strona intern</w:t>
      </w:r>
      <w:r>
        <w:rPr>
          <w:sz w:val="20"/>
        </w:rPr>
        <w:t xml:space="preserve">etowa serwisu dla turystów, </w:t>
      </w:r>
      <w:r w:rsidRPr="00AC22F0">
        <w:rPr>
          <w:sz w:val="20"/>
        </w:rPr>
        <w:t>swietokrzyskie.org.pl.</w:t>
      </w:r>
    </w:p>
  </w:footnote>
  <w:footnote w:id="6">
    <w:p w:rsidR="00EC0DAA" w:rsidRPr="00AC22F0" w:rsidRDefault="00EC0DAA" w:rsidP="00255CC0">
      <w:pPr>
        <w:pStyle w:val="Tekstprzypisudolnego"/>
        <w:rPr>
          <w:sz w:val="20"/>
        </w:rPr>
      </w:pPr>
      <w:r w:rsidRPr="00AC22F0">
        <w:rPr>
          <w:rStyle w:val="Odwoanieprzypisudolnego"/>
          <w:sz w:val="20"/>
        </w:rPr>
        <w:footnoteRef/>
      </w:r>
      <w:r w:rsidRPr="00AC22F0">
        <w:rPr>
          <w:sz w:val="20"/>
        </w:rPr>
        <w:t xml:space="preserve"> Strona internetowa Narodo</w:t>
      </w:r>
      <w:r>
        <w:rPr>
          <w:sz w:val="20"/>
        </w:rPr>
        <w:t xml:space="preserve">wego Instytutu Dziedzictwa, </w:t>
      </w:r>
      <w:r w:rsidRPr="00AC22F0">
        <w:rPr>
          <w:sz w:val="20"/>
        </w:rPr>
        <w:t>nid.pl.</w:t>
      </w:r>
    </w:p>
  </w:footnote>
  <w:footnote w:id="7">
    <w:p w:rsidR="00EC0DAA" w:rsidRPr="00AC22F0" w:rsidRDefault="00EC0DAA" w:rsidP="009E68F1">
      <w:pPr>
        <w:pStyle w:val="Tekstprzypisudolnego"/>
        <w:rPr>
          <w:sz w:val="20"/>
        </w:rPr>
      </w:pPr>
      <w:r w:rsidRPr="00AC22F0">
        <w:rPr>
          <w:rStyle w:val="Odwoanieprzypisudolnego"/>
          <w:sz w:val="20"/>
        </w:rPr>
        <w:footnoteRef/>
      </w:r>
      <w:r w:rsidRPr="00AC22F0">
        <w:rPr>
          <w:sz w:val="20"/>
        </w:rPr>
        <w:t xml:space="preserve"> </w:t>
      </w:r>
      <w:r w:rsidRPr="00AC22F0">
        <w:rPr>
          <w:i/>
          <w:sz w:val="20"/>
        </w:rPr>
        <w:t>Strategia Rozwoju Gminy Krasocin.</w:t>
      </w:r>
    </w:p>
  </w:footnote>
  <w:footnote w:id="8">
    <w:p w:rsidR="00EC0DAA" w:rsidRPr="00AC22F0" w:rsidRDefault="00EC0DAA" w:rsidP="009E68F1">
      <w:pPr>
        <w:pStyle w:val="Tekstprzypisudolnego"/>
        <w:rPr>
          <w:sz w:val="20"/>
        </w:rPr>
      </w:pPr>
      <w:r w:rsidRPr="00AC22F0">
        <w:rPr>
          <w:rStyle w:val="Odwoanieprzypisudolnego"/>
          <w:sz w:val="20"/>
        </w:rPr>
        <w:footnoteRef/>
      </w:r>
      <w:r w:rsidRPr="00AC22F0">
        <w:rPr>
          <w:sz w:val="20"/>
        </w:rPr>
        <w:t xml:space="preserve"> </w:t>
      </w:r>
      <w:r w:rsidRPr="00AC22F0">
        <w:rPr>
          <w:i/>
          <w:sz w:val="20"/>
        </w:rPr>
        <w:t>Studium Uwarunkowań i Kierunków Zagospodarowania Przestrzennego Gminy Fałków</w:t>
      </w:r>
      <w:r w:rsidRPr="00AC22F0">
        <w:rPr>
          <w:sz w:val="20"/>
        </w:rPr>
        <w:t>, Fałków 2007.</w:t>
      </w:r>
    </w:p>
  </w:footnote>
  <w:footnote w:id="9">
    <w:p w:rsidR="00EC0DAA" w:rsidRPr="00AC22F0" w:rsidRDefault="00EC0DAA" w:rsidP="009E68F1">
      <w:pPr>
        <w:pStyle w:val="Tekstprzypisudolnego"/>
        <w:rPr>
          <w:sz w:val="20"/>
        </w:rPr>
      </w:pPr>
      <w:r w:rsidRPr="00AC22F0">
        <w:rPr>
          <w:rStyle w:val="Odwoanieprzypisudolnego"/>
          <w:sz w:val="20"/>
        </w:rPr>
        <w:footnoteRef/>
      </w:r>
      <w:r w:rsidRPr="00AC22F0">
        <w:rPr>
          <w:sz w:val="20"/>
        </w:rPr>
        <w:t xml:space="preserve"> </w:t>
      </w:r>
      <w:r w:rsidRPr="00AC22F0">
        <w:rPr>
          <w:i/>
          <w:sz w:val="20"/>
        </w:rPr>
        <w:t>Strategia Rozwoju Gminy Łopuszno na lata 2015–2023</w:t>
      </w:r>
      <w:r w:rsidRPr="00AC22F0">
        <w:rPr>
          <w:sz w:val="20"/>
        </w:rPr>
        <w:t>, Łopuszno 2015.</w:t>
      </w:r>
    </w:p>
  </w:footnote>
  <w:footnote w:id="10">
    <w:p w:rsidR="00EC0DAA" w:rsidRPr="00AC22F0" w:rsidRDefault="00EC0DAA" w:rsidP="009E68F1">
      <w:pPr>
        <w:pStyle w:val="Tekstprzypisudolnego"/>
        <w:rPr>
          <w:sz w:val="20"/>
        </w:rPr>
      </w:pPr>
      <w:r w:rsidRPr="00AC22F0">
        <w:rPr>
          <w:rStyle w:val="Odwoanieprzypisudolnego"/>
          <w:sz w:val="20"/>
        </w:rPr>
        <w:footnoteRef/>
      </w:r>
      <w:r w:rsidRPr="00AC22F0">
        <w:rPr>
          <w:sz w:val="20"/>
        </w:rPr>
        <w:t xml:space="preserve"> </w:t>
      </w:r>
      <w:r w:rsidRPr="00AC22F0">
        <w:rPr>
          <w:i/>
          <w:sz w:val="20"/>
        </w:rPr>
        <w:t>Plan Odnowy Miejscowości Radoszyce na lata 2009–2016</w:t>
      </w:r>
      <w:r w:rsidRPr="00AC22F0">
        <w:rPr>
          <w:sz w:val="20"/>
        </w:rPr>
        <w:t xml:space="preserve">, Radoszyce 2009. </w:t>
      </w:r>
    </w:p>
  </w:footnote>
  <w:footnote w:id="11">
    <w:p w:rsidR="00EC0DAA" w:rsidRPr="00AC22F0" w:rsidRDefault="00EC0DAA" w:rsidP="009E68F1">
      <w:pPr>
        <w:pStyle w:val="Tekstprzypisudolnego"/>
        <w:rPr>
          <w:sz w:val="20"/>
        </w:rPr>
      </w:pPr>
      <w:r w:rsidRPr="00AC22F0">
        <w:rPr>
          <w:rStyle w:val="Odwoanieprzypisudolnego"/>
          <w:color w:val="000000" w:themeColor="text1"/>
          <w:sz w:val="20"/>
        </w:rPr>
        <w:footnoteRef/>
      </w:r>
      <w:r w:rsidRPr="00AC22F0">
        <w:rPr>
          <w:color w:val="000000" w:themeColor="text1"/>
          <w:sz w:val="20"/>
        </w:rPr>
        <w:t xml:space="preserve"> </w:t>
      </w:r>
      <w:r w:rsidRPr="00AC22F0">
        <w:rPr>
          <w:i/>
          <w:sz w:val="20"/>
        </w:rPr>
        <w:t>Program Ochrony Środowiska dla Gminy Słupia na lata 2004–2011</w:t>
      </w:r>
      <w:r w:rsidRPr="00AC22F0">
        <w:rPr>
          <w:sz w:val="20"/>
        </w:rPr>
        <w:t>, Słupia 2006.</w:t>
      </w:r>
    </w:p>
  </w:footnote>
  <w:footnote w:id="12">
    <w:p w:rsidR="00EC0DAA" w:rsidRPr="00AC22F0" w:rsidRDefault="00EC0DAA" w:rsidP="009E68F1">
      <w:pPr>
        <w:pStyle w:val="Tekstprzypisudolnego"/>
        <w:rPr>
          <w:sz w:val="20"/>
        </w:rPr>
      </w:pPr>
      <w:r w:rsidRPr="00AC22F0">
        <w:rPr>
          <w:rStyle w:val="Odwoanieprzypisudolnego"/>
          <w:sz w:val="20"/>
        </w:rPr>
        <w:footnoteRef/>
      </w:r>
      <w:r w:rsidRPr="00AC22F0">
        <w:rPr>
          <w:sz w:val="20"/>
        </w:rPr>
        <w:t xml:space="preserve"> Strona internetowa Generalnej Dyrekcji Ochrony Środowiska, Wyszuki</w:t>
      </w:r>
      <w:r>
        <w:rPr>
          <w:sz w:val="20"/>
        </w:rPr>
        <w:t xml:space="preserve">warka obszarów Natura 2000, </w:t>
      </w:r>
      <w:r w:rsidRPr="00AC22F0">
        <w:rPr>
          <w:sz w:val="20"/>
        </w:rPr>
        <w:t>natura2000.gdos.gov.pl.</w:t>
      </w:r>
    </w:p>
  </w:footnote>
  <w:footnote w:id="13">
    <w:p w:rsidR="00EC0DAA" w:rsidRPr="00AC22F0" w:rsidRDefault="00EC0DAA" w:rsidP="009E68F1">
      <w:pPr>
        <w:spacing w:line="240" w:lineRule="auto"/>
        <w:rPr>
          <w:rFonts w:eastAsia="Times New Roman"/>
          <w:i w:val="0"/>
          <w:sz w:val="20"/>
          <w:szCs w:val="20"/>
          <w:lang w:eastAsia="pl-PL" w:bidi="ar-SA"/>
        </w:rPr>
      </w:pPr>
      <w:r w:rsidRPr="00AC22F0">
        <w:rPr>
          <w:rStyle w:val="Odwoanieprzypisudolnego"/>
          <w:sz w:val="20"/>
          <w:szCs w:val="20"/>
        </w:rPr>
        <w:footnoteRef/>
      </w:r>
      <w:r w:rsidRPr="00AC22F0">
        <w:rPr>
          <w:sz w:val="20"/>
          <w:szCs w:val="20"/>
        </w:rPr>
        <w:t xml:space="preserve"> </w:t>
      </w:r>
      <w:r w:rsidRPr="00AC22F0">
        <w:rPr>
          <w:rFonts w:eastAsia="Times New Roman"/>
          <w:sz w:val="20"/>
          <w:szCs w:val="20"/>
          <w:lang w:eastAsia="pl-PL" w:bidi="ar-SA"/>
        </w:rPr>
        <w:t xml:space="preserve">Dyrektywa Rady 92/43/EWG z dnia 21 maja 1992 r. w sprawie ochrony siedlisk przyrodniczych oraz dzikiej fauny </w:t>
      </w:r>
      <w:r>
        <w:rPr>
          <w:rFonts w:eastAsia="Times New Roman"/>
          <w:sz w:val="20"/>
          <w:szCs w:val="20"/>
          <w:lang w:eastAsia="pl-PL" w:bidi="ar-SA"/>
        </w:rPr>
        <w:br/>
      </w:r>
      <w:r w:rsidRPr="00AC22F0">
        <w:rPr>
          <w:rFonts w:eastAsia="Times New Roman"/>
          <w:sz w:val="20"/>
          <w:szCs w:val="20"/>
          <w:lang w:eastAsia="pl-PL" w:bidi="ar-SA"/>
        </w:rPr>
        <w:t>i flory</w:t>
      </w:r>
      <w:r w:rsidRPr="00AC22F0">
        <w:rPr>
          <w:rFonts w:eastAsia="Times New Roman"/>
          <w:i w:val="0"/>
          <w:sz w:val="20"/>
          <w:szCs w:val="20"/>
          <w:lang w:eastAsia="pl-PL" w:bidi="ar-SA"/>
        </w:rPr>
        <w:t xml:space="preserve"> (Dz. Urz. UE L 206 z 22.07.1992).</w:t>
      </w:r>
    </w:p>
    <w:p w:rsidR="00EC0DAA" w:rsidRPr="00AC22F0" w:rsidRDefault="00EC0DAA" w:rsidP="009E68F1">
      <w:pPr>
        <w:pStyle w:val="Tekstprzypisudolnego"/>
        <w:rPr>
          <w:sz w:val="20"/>
        </w:rPr>
      </w:pPr>
    </w:p>
  </w:footnote>
  <w:footnote w:id="14">
    <w:p w:rsidR="00EC0DAA" w:rsidRPr="00AC22F0" w:rsidRDefault="00EC0DAA" w:rsidP="00FC7743">
      <w:pPr>
        <w:spacing w:line="240" w:lineRule="auto"/>
        <w:rPr>
          <w:sz w:val="20"/>
          <w:szCs w:val="20"/>
        </w:rPr>
      </w:pPr>
      <w:r w:rsidRPr="00AC22F0">
        <w:rPr>
          <w:rStyle w:val="Odwoanieprzypisudolnego"/>
          <w:sz w:val="20"/>
          <w:szCs w:val="20"/>
        </w:rPr>
        <w:footnoteRef/>
      </w:r>
      <w:r w:rsidRPr="00AC22F0">
        <w:rPr>
          <w:sz w:val="20"/>
          <w:szCs w:val="20"/>
        </w:rPr>
        <w:t xml:space="preserve"> </w:t>
      </w:r>
      <w:r w:rsidRPr="00AC22F0">
        <w:rPr>
          <w:color w:val="000000"/>
          <w:sz w:val="20"/>
          <w:szCs w:val="20"/>
        </w:rPr>
        <w:t xml:space="preserve">Rozporządzenie Ministra Rolnictwa i Rozwoju Wsi z dnia 24 września 2015 r. w sprawie szczegółowych warunków i trybu przyznawania pomocy finansowej w ramach poddziałania </w:t>
      </w:r>
      <w:r w:rsidRPr="00AC22F0">
        <w:rPr>
          <w:sz w:val="20"/>
          <w:szCs w:val="20"/>
        </w:rPr>
        <w:t>„Wsparcie na wdrażanie operacji w ramach strategii rozwoju lokalnego kierowanego przez społeczność” objętego Programem Rozwoju Obszarów Wiejskich na lata 2014–2020 (Dz. U. z 2015 r. poz. 1570).</w:t>
      </w:r>
    </w:p>
  </w:footnote>
  <w:footnote w:id="15">
    <w:p w:rsidR="00EC0DAA" w:rsidRPr="00AC22F0" w:rsidRDefault="00EC0DAA" w:rsidP="00606E2B">
      <w:pPr>
        <w:rPr>
          <w:sz w:val="20"/>
          <w:szCs w:val="20"/>
        </w:rPr>
      </w:pPr>
      <w:r w:rsidRPr="00AC22F0">
        <w:rPr>
          <w:rStyle w:val="Odwoanieprzypisudolnego"/>
          <w:sz w:val="20"/>
          <w:szCs w:val="20"/>
        </w:rPr>
        <w:footnoteRef/>
      </w:r>
      <w:r w:rsidRPr="00CA4CDF">
        <w:rPr>
          <w:i w:val="0"/>
          <w:sz w:val="20"/>
          <w:szCs w:val="20"/>
        </w:rPr>
        <w:t xml:space="preserve"> </w:t>
      </w:r>
      <w:r w:rsidRPr="00CA4CDF">
        <w:rPr>
          <w:i w:val="0"/>
          <w:color w:val="000000"/>
          <w:sz w:val="20"/>
          <w:szCs w:val="20"/>
        </w:rPr>
        <w:t>Jednostki Sektora Finansów Publicznych.</w:t>
      </w:r>
    </w:p>
  </w:footnote>
  <w:footnote w:id="16">
    <w:p w:rsidR="00EC0DAA" w:rsidRPr="00AC22F0" w:rsidRDefault="00EC0DAA" w:rsidP="00606E2B">
      <w:pPr>
        <w:pStyle w:val="Tekstprzypisudolnego"/>
        <w:rPr>
          <w:sz w:val="20"/>
        </w:rPr>
      </w:pPr>
      <w:r w:rsidRPr="00AC22F0">
        <w:rPr>
          <w:rStyle w:val="Odwoanieprzypisudolnego"/>
          <w:sz w:val="20"/>
        </w:rPr>
        <w:footnoteRef/>
      </w:r>
      <w:r w:rsidRPr="00AC22F0">
        <w:rPr>
          <w:sz w:val="20"/>
        </w:rPr>
        <w:t xml:space="preserve"> Branże wskazane według sekcji PKD 2007 – Budownictwo (F), Zakwaterowanie i usługi gastronomiczne (I), Działalność związana z kulturą, rozrywką i rekreacją (R).</w:t>
      </w:r>
    </w:p>
  </w:footnote>
  <w:footnote w:id="17">
    <w:p w:rsidR="00EC0DAA" w:rsidRDefault="00EC0DAA" w:rsidP="00DD7144">
      <w:pPr>
        <w:pStyle w:val="Tekstprzypisudolnego"/>
      </w:pPr>
      <w:r>
        <w:rPr>
          <w:rStyle w:val="Odwoanieprzypisudolnego"/>
        </w:rPr>
        <w:footnoteRef/>
      </w:r>
      <w:r>
        <w:t xml:space="preserve"> </w:t>
      </w:r>
      <w:r w:rsidRPr="00CA4CDF">
        <w:rPr>
          <w:sz w:val="20"/>
        </w:rPr>
        <w:t>Zapis założeń dokumentów przytoczono w niezmienionej formie.</w:t>
      </w:r>
    </w:p>
  </w:footnote>
  <w:footnote w:id="18">
    <w:p w:rsidR="00EC0DAA" w:rsidRPr="00AC22F0" w:rsidRDefault="00EC0DAA" w:rsidP="00AC22F0">
      <w:pPr>
        <w:pStyle w:val="Tekstprzypisudolnego"/>
        <w:rPr>
          <w:i/>
          <w:sz w:val="20"/>
        </w:rPr>
      </w:pPr>
      <w:r w:rsidRPr="00AC22F0">
        <w:rPr>
          <w:rStyle w:val="Odwoanieprzypisudolnego"/>
          <w:sz w:val="20"/>
        </w:rPr>
        <w:footnoteRef/>
      </w:r>
      <w:r w:rsidRPr="00AC22F0">
        <w:rPr>
          <w:sz w:val="20"/>
        </w:rPr>
        <w:t xml:space="preserve"> Portal Funduszy Europejskich Ministerstwa Infrastruktu</w:t>
      </w:r>
      <w:r>
        <w:rPr>
          <w:sz w:val="20"/>
        </w:rPr>
        <w:t>ry i Rozwoju, ewaluacja.gov.pl.</w:t>
      </w:r>
    </w:p>
  </w:footnote>
  <w:footnote w:id="19">
    <w:p w:rsidR="00EC0DAA" w:rsidRPr="00AC22F0" w:rsidRDefault="00EC0DAA" w:rsidP="00AC22F0">
      <w:pPr>
        <w:pStyle w:val="Tekstprzypisudolnego"/>
        <w:rPr>
          <w:sz w:val="20"/>
        </w:rPr>
      </w:pPr>
      <w:r w:rsidRPr="00AC22F0">
        <w:rPr>
          <w:rStyle w:val="Odwoanieprzypisudolnego"/>
          <w:sz w:val="20"/>
        </w:rPr>
        <w:footnoteRef/>
      </w:r>
      <w:r w:rsidRPr="00AC22F0">
        <w:rPr>
          <w:sz w:val="20"/>
        </w:rPr>
        <w:t xml:space="preserve"> M. Łotys,</w:t>
      </w:r>
      <w:r w:rsidRPr="00AC22F0">
        <w:rPr>
          <w:i/>
          <w:iCs/>
          <w:sz w:val="20"/>
        </w:rPr>
        <w:t xml:space="preserve"> Ewaluacja i rozliczanie projektów, </w:t>
      </w:r>
      <w:r w:rsidRPr="00AC22F0">
        <w:rPr>
          <w:sz w:val="20"/>
        </w:rPr>
        <w:t>Fundacja Wspomagania Wsi.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DAA" w:rsidRPr="00C869C3" w:rsidRDefault="00EC0DAA" w:rsidP="00860FE4">
    <w:pPr>
      <w:pStyle w:val="Nagwek"/>
      <w:jc w:val="center"/>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DAA" w:rsidRPr="00CF56C9" w:rsidRDefault="00EC0DAA" w:rsidP="00DD103A">
    <w:pPr>
      <w:pStyle w:val="Nagwek"/>
      <w:spacing w:after="200" w:line="276" w:lineRule="auto"/>
      <w:jc w:val="center"/>
      <w:rPr>
        <w:i w:val="0"/>
      </w:rPr>
    </w:pPr>
    <w:r>
      <w:rPr>
        <w:noProof/>
        <w:lang w:eastAsia="pl-PL" w:bidi="ar-SA"/>
      </w:rPr>
      <w:drawing>
        <wp:inline distT="0" distB="0" distL="0" distR="0">
          <wp:extent cx="1495425" cy="1047750"/>
          <wp:effectExtent l="19050" t="0" r="9525" b="0"/>
          <wp:docPr id="8"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srcRect/>
                  <a:stretch>
                    <a:fillRect/>
                  </a:stretch>
                </pic:blipFill>
                <pic:spPr bwMode="auto">
                  <a:xfrm>
                    <a:off x="0" y="0"/>
                    <a:ext cx="1495425" cy="1047750"/>
                  </a:xfrm>
                  <a:prstGeom prst="rect">
                    <a:avLst/>
                  </a:prstGeom>
                  <a:noFill/>
                  <a:ln w="9525">
                    <a:noFill/>
                    <a:miter lim="800000"/>
                    <a:headEnd/>
                    <a:tailEnd/>
                  </a:ln>
                </pic:spPr>
              </pic:pic>
            </a:graphicData>
          </a:graphic>
        </wp:inline>
      </w:drawing>
    </w:r>
    <w:r>
      <w:rPr>
        <w:noProof/>
        <w:sz w:val="16"/>
        <w:szCs w:val="16"/>
      </w:rPr>
      <w:t xml:space="preserve">         </w:t>
    </w:r>
    <w:r>
      <w:rPr>
        <w:noProof/>
        <w:lang w:eastAsia="pl-PL" w:bidi="ar-SA"/>
      </w:rPr>
      <w:drawing>
        <wp:inline distT="0" distB="0" distL="0" distR="0">
          <wp:extent cx="1009650" cy="1000125"/>
          <wp:effectExtent l="19050" t="0" r="0" b="0"/>
          <wp:docPr id="7" name="Obraz 4" descr="C:\Users\Użytkownik\Desktop\Dane z HP\2014-2020\PROW 2014-2020\LEADER 2014-2020\Logo L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żytkownik\Desktop\Dane z HP\2014-2020\PROW 2014-2020\LEADER 2014-2020\Logo Leader.png"/>
                  <pic:cNvPicPr>
                    <a:picLocks noChangeAspect="1" noChangeArrowheads="1"/>
                  </pic:cNvPicPr>
                </pic:nvPicPr>
                <pic:blipFill>
                  <a:blip r:embed="rId2"/>
                  <a:srcRect/>
                  <a:stretch>
                    <a:fillRect/>
                  </a:stretch>
                </pic:blipFill>
                <pic:spPr bwMode="auto">
                  <a:xfrm>
                    <a:off x="0" y="0"/>
                    <a:ext cx="1009650" cy="1000125"/>
                  </a:xfrm>
                  <a:prstGeom prst="rect">
                    <a:avLst/>
                  </a:prstGeom>
                  <a:noFill/>
                  <a:ln w="9525">
                    <a:noFill/>
                    <a:miter lim="800000"/>
                    <a:headEnd/>
                    <a:tailEnd/>
                  </a:ln>
                </pic:spPr>
              </pic:pic>
            </a:graphicData>
          </a:graphic>
        </wp:inline>
      </w:drawing>
    </w:r>
    <w:r>
      <w:rPr>
        <w:noProof/>
        <w:sz w:val="16"/>
        <w:szCs w:val="16"/>
      </w:rPr>
      <w:t xml:space="preserve">     </w:t>
    </w:r>
    <w:r>
      <w:rPr>
        <w:noProof/>
        <w:lang w:eastAsia="pl-PL" w:bidi="ar-SA"/>
      </w:rPr>
      <w:drawing>
        <wp:inline distT="0" distB="0" distL="0" distR="0">
          <wp:extent cx="1047750" cy="1047750"/>
          <wp:effectExtent l="1905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srcRect/>
                  <a:stretch>
                    <a:fillRect/>
                  </a:stretch>
                </pic:blipFill>
                <pic:spPr bwMode="auto">
                  <a:xfrm>
                    <a:off x="0" y="0"/>
                    <a:ext cx="1047750" cy="1047750"/>
                  </a:xfrm>
                  <a:prstGeom prst="rect">
                    <a:avLst/>
                  </a:prstGeom>
                  <a:noFill/>
                  <a:ln w="9525">
                    <a:noFill/>
                    <a:miter lim="800000"/>
                    <a:headEnd/>
                    <a:tailEnd/>
                  </a:ln>
                </pic:spPr>
              </pic:pic>
            </a:graphicData>
          </a:graphic>
        </wp:inline>
      </w:drawing>
    </w:r>
    <w:r>
      <w:rPr>
        <w:noProof/>
        <w:sz w:val="16"/>
        <w:szCs w:val="16"/>
      </w:rPr>
      <w:t xml:space="preserve">       </w:t>
    </w:r>
    <w:r>
      <w:rPr>
        <w:noProof/>
        <w:sz w:val="16"/>
        <w:szCs w:val="16"/>
        <w:lang w:eastAsia="pl-PL" w:bidi="ar-SA"/>
      </w:rPr>
      <w:drawing>
        <wp:inline distT="0" distB="0" distL="0" distR="0">
          <wp:extent cx="1647825" cy="1066800"/>
          <wp:effectExtent l="0" t="0" r="0" b="0"/>
          <wp:docPr id="3" name="Obraz 1" descr="C:\Users\Użytkownik\Pictures\prow201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Użytkownik\Pictures\prow2014-2020.jpg"/>
                  <pic:cNvPicPr>
                    <a:picLocks noChangeAspect="1" noChangeArrowheads="1"/>
                  </pic:cNvPicPr>
                </pic:nvPicPr>
                <pic:blipFill>
                  <a:blip r:embed="rId4"/>
                  <a:srcRect/>
                  <a:stretch>
                    <a:fillRect/>
                  </a:stretch>
                </pic:blipFill>
                <pic:spPr bwMode="auto">
                  <a:xfrm>
                    <a:off x="0" y="0"/>
                    <a:ext cx="1647825" cy="1066800"/>
                  </a:xfrm>
                  <a:prstGeom prst="rect">
                    <a:avLst/>
                  </a:prstGeom>
                  <a:noFill/>
                  <a:ln w="9525">
                    <a:noFill/>
                    <a:miter lim="800000"/>
                    <a:headEnd/>
                    <a:tailEnd/>
                  </a:ln>
                </pic:spPr>
              </pic:pic>
            </a:graphicData>
          </a:graphic>
        </wp:inline>
      </w:drawing>
    </w:r>
    <w:r>
      <w:rPr>
        <w:noProof/>
        <w:sz w:val="16"/>
        <w:szCs w:val="16"/>
      </w:rPr>
      <w:t xml:space="preserve">         </w:t>
    </w:r>
    <w:r w:rsidRPr="00ED2658">
      <w:rPr>
        <w:noProof/>
        <w:sz w:val="16"/>
        <w:szCs w:val="16"/>
      </w:rPr>
      <w:t>Dofinansowano z Europejskiego Funduszu na Rzecz Rozwoju Obszarów Wiejskich. Europa Inwestująca  w Obszary Wiejskie.</w:t>
    </w:r>
    <w:r>
      <w:rPr>
        <w:noProof/>
        <w:sz w:val="16"/>
        <w:szCs w:val="16"/>
      </w:rPr>
      <w:t xml:space="preserve"> Podd</w:t>
    </w:r>
    <w:r w:rsidRPr="00ED2658">
      <w:rPr>
        <w:noProof/>
        <w:sz w:val="16"/>
        <w:szCs w:val="16"/>
      </w:rPr>
      <w:t>ziałanie „Wsparcie przygptowawcze” w ramach programu LEADER objętego PROW 2014-2020</w:t>
    </w:r>
  </w:p>
  <w:p w:rsidR="00EC0DAA" w:rsidRDefault="00EC0DAA">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DAA" w:rsidRDefault="00EC0DAA">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DAA" w:rsidRDefault="00EC0DA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A26D8C"/>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F"/>
    <w:multiLevelType w:val="multilevel"/>
    <w:tmpl w:val="0000000F"/>
    <w:name w:val="WW8Num1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23"/>
    <w:multiLevelType w:val="multilevel"/>
    <w:tmpl w:val="00000023"/>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2E"/>
    <w:multiLevelType w:val="multilevel"/>
    <w:tmpl w:val="0000002E"/>
    <w:name w:val="WW8Num4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841446F"/>
    <w:multiLevelType w:val="hybridMultilevel"/>
    <w:tmpl w:val="279AC9B2"/>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84E588F"/>
    <w:multiLevelType w:val="hybridMultilevel"/>
    <w:tmpl w:val="72C6A7D8"/>
    <w:lvl w:ilvl="0" w:tplc="E2BAB1D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5C36CC"/>
    <w:multiLevelType w:val="hybridMultilevel"/>
    <w:tmpl w:val="27761C56"/>
    <w:lvl w:ilvl="0" w:tplc="9140AC92">
      <w:start w:val="1"/>
      <w:numFmt w:val="decimal"/>
      <w:lvlText w:val="%1."/>
      <w:lvlJc w:val="left"/>
      <w:pPr>
        <w:ind w:left="502"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EE6E9A"/>
    <w:multiLevelType w:val="hybridMultilevel"/>
    <w:tmpl w:val="D2C0C2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BDF7D86"/>
    <w:multiLevelType w:val="hybridMultilevel"/>
    <w:tmpl w:val="A540F01A"/>
    <w:lvl w:ilvl="0" w:tplc="04150019">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0F70E9"/>
    <w:multiLevelType w:val="hybridMultilevel"/>
    <w:tmpl w:val="ED58CB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2C5C0608"/>
    <w:multiLevelType w:val="hybridMultilevel"/>
    <w:tmpl w:val="EAE87C74"/>
    <w:lvl w:ilvl="0" w:tplc="B8EA959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F021C02"/>
    <w:multiLevelType w:val="hybridMultilevel"/>
    <w:tmpl w:val="4D78582A"/>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155553C"/>
    <w:multiLevelType w:val="hybridMultilevel"/>
    <w:tmpl w:val="8A1E413E"/>
    <w:lvl w:ilvl="0" w:tplc="6D4A1466">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9AB0559"/>
    <w:multiLevelType w:val="hybridMultilevel"/>
    <w:tmpl w:val="6EA8A56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C7C20BE"/>
    <w:multiLevelType w:val="hybridMultilevel"/>
    <w:tmpl w:val="110E839A"/>
    <w:lvl w:ilvl="0" w:tplc="0000004C">
      <w:start w:val="1"/>
      <w:numFmt w:val="bullet"/>
      <w:lvlText w:val="-"/>
      <w:lvlJc w:val="left"/>
      <w:pPr>
        <w:ind w:left="720" w:hanging="360"/>
      </w:pPr>
      <w:rPr>
        <w:rFonts w:ascii="Times New Roman" w:hAnsi="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CE00EE3"/>
    <w:multiLevelType w:val="hybridMultilevel"/>
    <w:tmpl w:val="78ACCAE4"/>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DA944CF"/>
    <w:multiLevelType w:val="hybridMultilevel"/>
    <w:tmpl w:val="F33870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E186EC4"/>
    <w:multiLevelType w:val="hybridMultilevel"/>
    <w:tmpl w:val="6F14AB0E"/>
    <w:lvl w:ilvl="0" w:tplc="04150001">
      <w:start w:val="1"/>
      <w:numFmt w:val="bullet"/>
      <w:lvlText w:val=""/>
      <w:lvlJc w:val="left"/>
      <w:pPr>
        <w:ind w:left="456" w:hanging="360"/>
      </w:pPr>
      <w:rPr>
        <w:rFonts w:ascii="Symbol" w:hAnsi="Symbol" w:hint="default"/>
      </w:rPr>
    </w:lvl>
    <w:lvl w:ilvl="1" w:tplc="04150003" w:tentative="1">
      <w:start w:val="1"/>
      <w:numFmt w:val="bullet"/>
      <w:lvlText w:val="o"/>
      <w:lvlJc w:val="left"/>
      <w:pPr>
        <w:ind w:left="1176" w:hanging="360"/>
      </w:pPr>
      <w:rPr>
        <w:rFonts w:ascii="Courier New" w:hAnsi="Courier New" w:cs="Courier New" w:hint="default"/>
      </w:rPr>
    </w:lvl>
    <w:lvl w:ilvl="2" w:tplc="04150005" w:tentative="1">
      <w:start w:val="1"/>
      <w:numFmt w:val="bullet"/>
      <w:lvlText w:val=""/>
      <w:lvlJc w:val="left"/>
      <w:pPr>
        <w:ind w:left="1896" w:hanging="360"/>
      </w:pPr>
      <w:rPr>
        <w:rFonts w:ascii="Wingdings" w:hAnsi="Wingdings" w:hint="default"/>
      </w:rPr>
    </w:lvl>
    <w:lvl w:ilvl="3" w:tplc="04150001" w:tentative="1">
      <w:start w:val="1"/>
      <w:numFmt w:val="bullet"/>
      <w:lvlText w:val=""/>
      <w:lvlJc w:val="left"/>
      <w:pPr>
        <w:ind w:left="2616" w:hanging="360"/>
      </w:pPr>
      <w:rPr>
        <w:rFonts w:ascii="Symbol" w:hAnsi="Symbol" w:hint="default"/>
      </w:rPr>
    </w:lvl>
    <w:lvl w:ilvl="4" w:tplc="04150003" w:tentative="1">
      <w:start w:val="1"/>
      <w:numFmt w:val="bullet"/>
      <w:lvlText w:val="o"/>
      <w:lvlJc w:val="left"/>
      <w:pPr>
        <w:ind w:left="3336" w:hanging="360"/>
      </w:pPr>
      <w:rPr>
        <w:rFonts w:ascii="Courier New" w:hAnsi="Courier New" w:cs="Courier New" w:hint="default"/>
      </w:rPr>
    </w:lvl>
    <w:lvl w:ilvl="5" w:tplc="04150005" w:tentative="1">
      <w:start w:val="1"/>
      <w:numFmt w:val="bullet"/>
      <w:lvlText w:val=""/>
      <w:lvlJc w:val="left"/>
      <w:pPr>
        <w:ind w:left="4056" w:hanging="360"/>
      </w:pPr>
      <w:rPr>
        <w:rFonts w:ascii="Wingdings" w:hAnsi="Wingdings" w:hint="default"/>
      </w:rPr>
    </w:lvl>
    <w:lvl w:ilvl="6" w:tplc="04150001" w:tentative="1">
      <w:start w:val="1"/>
      <w:numFmt w:val="bullet"/>
      <w:lvlText w:val=""/>
      <w:lvlJc w:val="left"/>
      <w:pPr>
        <w:ind w:left="4776" w:hanging="360"/>
      </w:pPr>
      <w:rPr>
        <w:rFonts w:ascii="Symbol" w:hAnsi="Symbol" w:hint="default"/>
      </w:rPr>
    </w:lvl>
    <w:lvl w:ilvl="7" w:tplc="04150003" w:tentative="1">
      <w:start w:val="1"/>
      <w:numFmt w:val="bullet"/>
      <w:lvlText w:val="o"/>
      <w:lvlJc w:val="left"/>
      <w:pPr>
        <w:ind w:left="5496" w:hanging="360"/>
      </w:pPr>
      <w:rPr>
        <w:rFonts w:ascii="Courier New" w:hAnsi="Courier New" w:cs="Courier New" w:hint="default"/>
      </w:rPr>
    </w:lvl>
    <w:lvl w:ilvl="8" w:tplc="04150005" w:tentative="1">
      <w:start w:val="1"/>
      <w:numFmt w:val="bullet"/>
      <w:lvlText w:val=""/>
      <w:lvlJc w:val="left"/>
      <w:pPr>
        <w:ind w:left="6216" w:hanging="360"/>
      </w:pPr>
      <w:rPr>
        <w:rFonts w:ascii="Wingdings" w:hAnsi="Wingdings" w:hint="default"/>
      </w:rPr>
    </w:lvl>
  </w:abstractNum>
  <w:abstractNum w:abstractNumId="19">
    <w:nsid w:val="41C96DCB"/>
    <w:multiLevelType w:val="hybridMultilevel"/>
    <w:tmpl w:val="923CA874"/>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6CC3122"/>
    <w:multiLevelType w:val="hybridMultilevel"/>
    <w:tmpl w:val="A7B41CB4"/>
    <w:lvl w:ilvl="0" w:tplc="8060639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727644B"/>
    <w:multiLevelType w:val="multilevel"/>
    <w:tmpl w:val="9E7A15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82F0292"/>
    <w:multiLevelType w:val="hybridMultilevel"/>
    <w:tmpl w:val="B2A048B2"/>
    <w:lvl w:ilvl="0" w:tplc="9D5412D8">
      <w:start w:val="1"/>
      <w:numFmt w:val="bullet"/>
      <w:lvlText w:val="–"/>
      <w:lvlJc w:val="left"/>
      <w:pPr>
        <w:ind w:left="0" w:hanging="360"/>
      </w:pPr>
      <w:rPr>
        <w:rFonts w:ascii="Calibri" w:hAnsi="Calibri" w:hint="default"/>
      </w:rPr>
    </w:lvl>
    <w:lvl w:ilvl="1" w:tplc="04150003">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23">
    <w:nsid w:val="48DA1C2E"/>
    <w:multiLevelType w:val="hybridMultilevel"/>
    <w:tmpl w:val="6B202910"/>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2AC5435"/>
    <w:multiLevelType w:val="hybridMultilevel"/>
    <w:tmpl w:val="9BE08736"/>
    <w:lvl w:ilvl="0" w:tplc="CCDA416A">
      <w:start w:val="1"/>
      <w:numFmt w:val="decimal"/>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5501D98"/>
    <w:multiLevelType w:val="hybridMultilevel"/>
    <w:tmpl w:val="F976A986"/>
    <w:lvl w:ilvl="0" w:tplc="3C0622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C405895"/>
    <w:multiLevelType w:val="hybridMultilevel"/>
    <w:tmpl w:val="D7E86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E80150D"/>
    <w:multiLevelType w:val="hybridMultilevel"/>
    <w:tmpl w:val="B1B63F52"/>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1A0766F"/>
    <w:multiLevelType w:val="hybridMultilevel"/>
    <w:tmpl w:val="C1265FE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9">
    <w:nsid w:val="64817332"/>
    <w:multiLevelType w:val="hybridMultilevel"/>
    <w:tmpl w:val="1D8E3C0E"/>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49D1AD6"/>
    <w:multiLevelType w:val="hybridMultilevel"/>
    <w:tmpl w:val="8F3A2A9E"/>
    <w:lvl w:ilvl="0" w:tplc="737E080A">
      <w:start w:val="1"/>
      <w:numFmt w:val="upperRoman"/>
      <w:lvlText w:val="%1."/>
      <w:lvlJc w:val="left"/>
      <w:pPr>
        <w:ind w:left="1080" w:hanging="720"/>
      </w:pPr>
      <w:rPr>
        <w:rFonts w:hint="default"/>
      </w:rPr>
    </w:lvl>
    <w:lvl w:ilvl="1" w:tplc="1AB4D71C">
      <w:start w:val="1"/>
      <w:numFmt w:val="decimal"/>
      <w:lvlText w:val="%2."/>
      <w:lvlJc w:val="left"/>
      <w:pPr>
        <w:ind w:left="1440" w:hanging="360"/>
      </w:pPr>
      <w:rPr>
        <w:rFonts w:hint="default"/>
      </w:rPr>
    </w:lvl>
    <w:lvl w:ilvl="2" w:tplc="361089CE">
      <w:start w:val="1"/>
      <w:numFmt w:val="bullet"/>
      <w:lvlText w:val="-"/>
      <w:lvlJc w:val="left"/>
      <w:pPr>
        <w:ind w:left="2340" w:hanging="360"/>
      </w:pPr>
      <w:rPr>
        <w:rFonts w:ascii="Times New Roman" w:eastAsiaTheme="minorHAnsi"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6977EF1"/>
    <w:multiLevelType w:val="hybridMultilevel"/>
    <w:tmpl w:val="D862C1B0"/>
    <w:lvl w:ilvl="0" w:tplc="0D526C32">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AB02557"/>
    <w:multiLevelType w:val="hybridMultilevel"/>
    <w:tmpl w:val="89B8BAA0"/>
    <w:lvl w:ilvl="0" w:tplc="DD049252">
      <w:start w:val="3"/>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DA65AE8"/>
    <w:multiLevelType w:val="hybridMultilevel"/>
    <w:tmpl w:val="7B7E0CF4"/>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1FB0AD4"/>
    <w:multiLevelType w:val="hybridMultilevel"/>
    <w:tmpl w:val="25128308"/>
    <w:lvl w:ilvl="0" w:tplc="0000004C">
      <w:start w:val="1"/>
      <w:numFmt w:val="bullet"/>
      <w:lvlText w:val="-"/>
      <w:lvlJc w:val="left"/>
      <w:pPr>
        <w:ind w:left="720" w:hanging="360"/>
      </w:pPr>
      <w:rPr>
        <w:rFonts w:ascii="Times New Roman" w:hAnsi="Times New Roman"/>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3D0554F"/>
    <w:multiLevelType w:val="hybridMultilevel"/>
    <w:tmpl w:val="7026FB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461769D"/>
    <w:multiLevelType w:val="hybridMultilevel"/>
    <w:tmpl w:val="84649484"/>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7">
    <w:nsid w:val="772D4516"/>
    <w:multiLevelType w:val="hybridMultilevel"/>
    <w:tmpl w:val="F1AE35A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78D00E04"/>
    <w:multiLevelType w:val="hybridMultilevel"/>
    <w:tmpl w:val="ABC89C2E"/>
    <w:lvl w:ilvl="0" w:tplc="4D0415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7C7C765E"/>
    <w:multiLevelType w:val="hybridMultilevel"/>
    <w:tmpl w:val="EEDAAB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FEA1B35"/>
    <w:multiLevelType w:val="hybridMultilevel"/>
    <w:tmpl w:val="FFBA4E86"/>
    <w:lvl w:ilvl="0" w:tplc="2C20564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8"/>
  </w:num>
  <w:num w:numId="3">
    <w:abstractNumId w:val="13"/>
  </w:num>
  <w:num w:numId="4">
    <w:abstractNumId w:val="20"/>
  </w:num>
  <w:num w:numId="5">
    <w:abstractNumId w:val="0"/>
  </w:num>
  <w:num w:numId="6">
    <w:abstractNumId w:val="36"/>
  </w:num>
  <w:num w:numId="7">
    <w:abstractNumId w:val="28"/>
  </w:num>
  <w:num w:numId="8">
    <w:abstractNumId w:val="25"/>
  </w:num>
  <w:num w:numId="9">
    <w:abstractNumId w:val="18"/>
  </w:num>
  <w:num w:numId="10">
    <w:abstractNumId w:val="32"/>
  </w:num>
  <w:num w:numId="11">
    <w:abstractNumId w:val="40"/>
  </w:num>
  <w:num w:numId="12">
    <w:abstractNumId w:val="10"/>
  </w:num>
  <w:num w:numId="13">
    <w:abstractNumId w:val="17"/>
  </w:num>
  <w:num w:numId="14">
    <w:abstractNumId w:val="24"/>
  </w:num>
  <w:num w:numId="15">
    <w:abstractNumId w:val="7"/>
  </w:num>
  <w:num w:numId="16">
    <w:abstractNumId w:val="37"/>
  </w:num>
  <w:num w:numId="17">
    <w:abstractNumId w:val="38"/>
  </w:num>
  <w:num w:numId="18">
    <w:abstractNumId w:val="30"/>
  </w:num>
  <w:num w:numId="19">
    <w:abstractNumId w:val="39"/>
  </w:num>
  <w:num w:numId="20">
    <w:abstractNumId w:val="15"/>
  </w:num>
  <w:num w:numId="21">
    <w:abstractNumId w:val="34"/>
  </w:num>
  <w:num w:numId="22">
    <w:abstractNumId w:val="21"/>
  </w:num>
  <w:num w:numId="23">
    <w:abstractNumId w:val="6"/>
  </w:num>
  <w:num w:numId="24">
    <w:abstractNumId w:val="22"/>
  </w:num>
  <w:num w:numId="25">
    <w:abstractNumId w:val="14"/>
  </w:num>
  <w:num w:numId="26">
    <w:abstractNumId w:val="31"/>
  </w:num>
  <w:num w:numId="27">
    <w:abstractNumId w:val="35"/>
  </w:num>
  <w:num w:numId="28">
    <w:abstractNumId w:val="11"/>
  </w:num>
  <w:num w:numId="29">
    <w:abstractNumId w:val="16"/>
  </w:num>
  <w:num w:numId="30">
    <w:abstractNumId w:val="33"/>
  </w:num>
  <w:num w:numId="31">
    <w:abstractNumId w:val="23"/>
  </w:num>
  <w:num w:numId="32">
    <w:abstractNumId w:val="9"/>
  </w:num>
  <w:num w:numId="33">
    <w:abstractNumId w:val="19"/>
  </w:num>
  <w:num w:numId="34">
    <w:abstractNumId w:val="29"/>
  </w:num>
  <w:num w:numId="35">
    <w:abstractNumId w:val="27"/>
  </w:num>
  <w:num w:numId="36">
    <w:abstractNumId w:val="12"/>
  </w:num>
  <w:num w:numId="37">
    <w:abstractNumId w:val="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00"/>
  <w:displayHorizontalDrawingGridEvery w:val="2"/>
  <w:characterSpacingControl w:val="doNotCompress"/>
  <w:hdrShapeDefaults>
    <o:shapedefaults v:ext="edit" spidmax="58370"/>
  </w:hdrShapeDefaults>
  <w:footnotePr>
    <w:footnote w:id="0"/>
    <w:footnote w:id="1"/>
  </w:footnotePr>
  <w:endnotePr>
    <w:endnote w:id="0"/>
    <w:endnote w:id="1"/>
  </w:endnotePr>
  <w:compat/>
  <w:rsids>
    <w:rsidRoot w:val="009C660C"/>
    <w:rsid w:val="00000ED4"/>
    <w:rsid w:val="00001703"/>
    <w:rsid w:val="00001895"/>
    <w:rsid w:val="0000412D"/>
    <w:rsid w:val="000041A2"/>
    <w:rsid w:val="00004AEB"/>
    <w:rsid w:val="000056BC"/>
    <w:rsid w:val="00005AFB"/>
    <w:rsid w:val="00006F9C"/>
    <w:rsid w:val="000102A4"/>
    <w:rsid w:val="00011191"/>
    <w:rsid w:val="000131D2"/>
    <w:rsid w:val="000136E7"/>
    <w:rsid w:val="00013C6C"/>
    <w:rsid w:val="00014766"/>
    <w:rsid w:val="00015597"/>
    <w:rsid w:val="0001607D"/>
    <w:rsid w:val="000162B4"/>
    <w:rsid w:val="000203E5"/>
    <w:rsid w:val="00021168"/>
    <w:rsid w:val="000211D1"/>
    <w:rsid w:val="00021E99"/>
    <w:rsid w:val="000224AF"/>
    <w:rsid w:val="000253D4"/>
    <w:rsid w:val="00025AEB"/>
    <w:rsid w:val="00030B68"/>
    <w:rsid w:val="000320AF"/>
    <w:rsid w:val="00033D7D"/>
    <w:rsid w:val="00033EB9"/>
    <w:rsid w:val="00034AE6"/>
    <w:rsid w:val="00035687"/>
    <w:rsid w:val="00035B54"/>
    <w:rsid w:val="000361C8"/>
    <w:rsid w:val="00037C63"/>
    <w:rsid w:val="00042AF1"/>
    <w:rsid w:val="00044DA9"/>
    <w:rsid w:val="00046288"/>
    <w:rsid w:val="00050E37"/>
    <w:rsid w:val="000543F2"/>
    <w:rsid w:val="000559F0"/>
    <w:rsid w:val="00057C5E"/>
    <w:rsid w:val="00062522"/>
    <w:rsid w:val="00063468"/>
    <w:rsid w:val="00063656"/>
    <w:rsid w:val="0006539F"/>
    <w:rsid w:val="000661E7"/>
    <w:rsid w:val="00066911"/>
    <w:rsid w:val="000703F7"/>
    <w:rsid w:val="00070D9A"/>
    <w:rsid w:val="00071C24"/>
    <w:rsid w:val="00073255"/>
    <w:rsid w:val="0007433D"/>
    <w:rsid w:val="0007608C"/>
    <w:rsid w:val="00076386"/>
    <w:rsid w:val="00080214"/>
    <w:rsid w:val="00080F39"/>
    <w:rsid w:val="00081C87"/>
    <w:rsid w:val="000824F4"/>
    <w:rsid w:val="00083892"/>
    <w:rsid w:val="000849BB"/>
    <w:rsid w:val="0008658F"/>
    <w:rsid w:val="00087CF4"/>
    <w:rsid w:val="000904A1"/>
    <w:rsid w:val="00090E29"/>
    <w:rsid w:val="000929F1"/>
    <w:rsid w:val="000930DA"/>
    <w:rsid w:val="00093E76"/>
    <w:rsid w:val="00095D66"/>
    <w:rsid w:val="0009692A"/>
    <w:rsid w:val="000A0C82"/>
    <w:rsid w:val="000A1470"/>
    <w:rsid w:val="000A20F1"/>
    <w:rsid w:val="000A2698"/>
    <w:rsid w:val="000B088F"/>
    <w:rsid w:val="000B20DC"/>
    <w:rsid w:val="000B432F"/>
    <w:rsid w:val="000B7441"/>
    <w:rsid w:val="000C05AF"/>
    <w:rsid w:val="000C1B94"/>
    <w:rsid w:val="000C2261"/>
    <w:rsid w:val="000C2914"/>
    <w:rsid w:val="000C4305"/>
    <w:rsid w:val="000C4B96"/>
    <w:rsid w:val="000C6C6C"/>
    <w:rsid w:val="000C721E"/>
    <w:rsid w:val="000C72DA"/>
    <w:rsid w:val="000D041A"/>
    <w:rsid w:val="000D0E0E"/>
    <w:rsid w:val="000D673E"/>
    <w:rsid w:val="000D74DC"/>
    <w:rsid w:val="000E001E"/>
    <w:rsid w:val="000E11E8"/>
    <w:rsid w:val="000E154F"/>
    <w:rsid w:val="000E6CB6"/>
    <w:rsid w:val="000E7E21"/>
    <w:rsid w:val="000F0053"/>
    <w:rsid w:val="000F0249"/>
    <w:rsid w:val="000F05CD"/>
    <w:rsid w:val="000F0704"/>
    <w:rsid w:val="000F1AEC"/>
    <w:rsid w:val="000F3801"/>
    <w:rsid w:val="000F4210"/>
    <w:rsid w:val="000F44EE"/>
    <w:rsid w:val="000F50B8"/>
    <w:rsid w:val="000F5A19"/>
    <w:rsid w:val="000F63FD"/>
    <w:rsid w:val="00103290"/>
    <w:rsid w:val="001041F9"/>
    <w:rsid w:val="00104CC1"/>
    <w:rsid w:val="00110AD2"/>
    <w:rsid w:val="001114C1"/>
    <w:rsid w:val="00112214"/>
    <w:rsid w:val="00112453"/>
    <w:rsid w:val="00122E37"/>
    <w:rsid w:val="001253DC"/>
    <w:rsid w:val="00125514"/>
    <w:rsid w:val="00125645"/>
    <w:rsid w:val="00126CD2"/>
    <w:rsid w:val="00126D12"/>
    <w:rsid w:val="001273AF"/>
    <w:rsid w:val="00127DAD"/>
    <w:rsid w:val="001303BE"/>
    <w:rsid w:val="00130D63"/>
    <w:rsid w:val="00131555"/>
    <w:rsid w:val="0013186C"/>
    <w:rsid w:val="0013459A"/>
    <w:rsid w:val="00140A98"/>
    <w:rsid w:val="00140CFC"/>
    <w:rsid w:val="0014154D"/>
    <w:rsid w:val="001431E1"/>
    <w:rsid w:val="00144A87"/>
    <w:rsid w:val="001458A4"/>
    <w:rsid w:val="0014646F"/>
    <w:rsid w:val="0014704A"/>
    <w:rsid w:val="00151AEB"/>
    <w:rsid w:val="001548C3"/>
    <w:rsid w:val="00154FF1"/>
    <w:rsid w:val="0015707F"/>
    <w:rsid w:val="00160C67"/>
    <w:rsid w:val="00161143"/>
    <w:rsid w:val="00162FED"/>
    <w:rsid w:val="00163783"/>
    <w:rsid w:val="00164146"/>
    <w:rsid w:val="00165A42"/>
    <w:rsid w:val="001667D4"/>
    <w:rsid w:val="001671A1"/>
    <w:rsid w:val="00167326"/>
    <w:rsid w:val="00170178"/>
    <w:rsid w:val="00172285"/>
    <w:rsid w:val="00172332"/>
    <w:rsid w:val="001730E7"/>
    <w:rsid w:val="00173A08"/>
    <w:rsid w:val="00173E18"/>
    <w:rsid w:val="001756F7"/>
    <w:rsid w:val="00176C75"/>
    <w:rsid w:val="0017766A"/>
    <w:rsid w:val="001856C6"/>
    <w:rsid w:val="00191294"/>
    <w:rsid w:val="0019207D"/>
    <w:rsid w:val="00192FBC"/>
    <w:rsid w:val="00193BF4"/>
    <w:rsid w:val="001950FC"/>
    <w:rsid w:val="00195B46"/>
    <w:rsid w:val="00195FB9"/>
    <w:rsid w:val="001963E7"/>
    <w:rsid w:val="001A00C2"/>
    <w:rsid w:val="001A0D2B"/>
    <w:rsid w:val="001A25A7"/>
    <w:rsid w:val="001A271C"/>
    <w:rsid w:val="001A345B"/>
    <w:rsid w:val="001A3462"/>
    <w:rsid w:val="001A474E"/>
    <w:rsid w:val="001A5106"/>
    <w:rsid w:val="001B1BB6"/>
    <w:rsid w:val="001B2214"/>
    <w:rsid w:val="001B22D3"/>
    <w:rsid w:val="001B4809"/>
    <w:rsid w:val="001B7BC2"/>
    <w:rsid w:val="001C087B"/>
    <w:rsid w:val="001C0CBB"/>
    <w:rsid w:val="001C0DBA"/>
    <w:rsid w:val="001C0EEF"/>
    <w:rsid w:val="001C29F0"/>
    <w:rsid w:val="001C2A11"/>
    <w:rsid w:val="001C2F80"/>
    <w:rsid w:val="001C492D"/>
    <w:rsid w:val="001C52AC"/>
    <w:rsid w:val="001C541B"/>
    <w:rsid w:val="001C5CE5"/>
    <w:rsid w:val="001C6334"/>
    <w:rsid w:val="001C6FAB"/>
    <w:rsid w:val="001D0396"/>
    <w:rsid w:val="001D2720"/>
    <w:rsid w:val="001D31BD"/>
    <w:rsid w:val="001D3435"/>
    <w:rsid w:val="001D3C12"/>
    <w:rsid w:val="001D3D09"/>
    <w:rsid w:val="001D4921"/>
    <w:rsid w:val="001D4A4B"/>
    <w:rsid w:val="001E4970"/>
    <w:rsid w:val="001E6A6C"/>
    <w:rsid w:val="001F0B5F"/>
    <w:rsid w:val="001F0CF8"/>
    <w:rsid w:val="001F21D3"/>
    <w:rsid w:val="001F25C8"/>
    <w:rsid w:val="001F3861"/>
    <w:rsid w:val="001F3B1F"/>
    <w:rsid w:val="001F3BC6"/>
    <w:rsid w:val="001F5B59"/>
    <w:rsid w:val="001F64BE"/>
    <w:rsid w:val="001F7796"/>
    <w:rsid w:val="001F7F9D"/>
    <w:rsid w:val="002009C5"/>
    <w:rsid w:val="00201283"/>
    <w:rsid w:val="00202FB6"/>
    <w:rsid w:val="00203189"/>
    <w:rsid w:val="002071DB"/>
    <w:rsid w:val="002101CB"/>
    <w:rsid w:val="00213E43"/>
    <w:rsid w:val="00215924"/>
    <w:rsid w:val="00215B84"/>
    <w:rsid w:val="00216A6C"/>
    <w:rsid w:val="002179C1"/>
    <w:rsid w:val="00221C6B"/>
    <w:rsid w:val="0022288F"/>
    <w:rsid w:val="00222CCC"/>
    <w:rsid w:val="00224F1D"/>
    <w:rsid w:val="00226962"/>
    <w:rsid w:val="002300D5"/>
    <w:rsid w:val="002307F1"/>
    <w:rsid w:val="00230A99"/>
    <w:rsid w:val="00231101"/>
    <w:rsid w:val="002320B1"/>
    <w:rsid w:val="00233B69"/>
    <w:rsid w:val="00234383"/>
    <w:rsid w:val="002360B5"/>
    <w:rsid w:val="00236266"/>
    <w:rsid w:val="0024066F"/>
    <w:rsid w:val="0024277E"/>
    <w:rsid w:val="00243935"/>
    <w:rsid w:val="00243B1F"/>
    <w:rsid w:val="00245B56"/>
    <w:rsid w:val="002501E9"/>
    <w:rsid w:val="0025182B"/>
    <w:rsid w:val="00252012"/>
    <w:rsid w:val="00253BB2"/>
    <w:rsid w:val="00253D59"/>
    <w:rsid w:val="00254D54"/>
    <w:rsid w:val="00255CC0"/>
    <w:rsid w:val="00257C7E"/>
    <w:rsid w:val="0026057C"/>
    <w:rsid w:val="00260F74"/>
    <w:rsid w:val="00261028"/>
    <w:rsid w:val="0026164B"/>
    <w:rsid w:val="00261B1E"/>
    <w:rsid w:val="00261E46"/>
    <w:rsid w:val="00267C6B"/>
    <w:rsid w:val="00270B7E"/>
    <w:rsid w:val="002724F2"/>
    <w:rsid w:val="00272946"/>
    <w:rsid w:val="00273B56"/>
    <w:rsid w:val="00273D87"/>
    <w:rsid w:val="00274B80"/>
    <w:rsid w:val="00275B02"/>
    <w:rsid w:val="002766F2"/>
    <w:rsid w:val="00280D51"/>
    <w:rsid w:val="00281838"/>
    <w:rsid w:val="00283B9A"/>
    <w:rsid w:val="00283E91"/>
    <w:rsid w:val="00284712"/>
    <w:rsid w:val="00285184"/>
    <w:rsid w:val="002859E1"/>
    <w:rsid w:val="00285EA1"/>
    <w:rsid w:val="00292ACF"/>
    <w:rsid w:val="00295949"/>
    <w:rsid w:val="00296CCD"/>
    <w:rsid w:val="00297F8F"/>
    <w:rsid w:val="00297FA8"/>
    <w:rsid w:val="002A0812"/>
    <w:rsid w:val="002A2683"/>
    <w:rsid w:val="002A4DD2"/>
    <w:rsid w:val="002A4E8F"/>
    <w:rsid w:val="002A51BF"/>
    <w:rsid w:val="002A5FB4"/>
    <w:rsid w:val="002A637A"/>
    <w:rsid w:val="002A69EF"/>
    <w:rsid w:val="002A7C1F"/>
    <w:rsid w:val="002A7E29"/>
    <w:rsid w:val="002A7EF9"/>
    <w:rsid w:val="002B16D2"/>
    <w:rsid w:val="002B2018"/>
    <w:rsid w:val="002B7E05"/>
    <w:rsid w:val="002C0930"/>
    <w:rsid w:val="002C2010"/>
    <w:rsid w:val="002C37C5"/>
    <w:rsid w:val="002C59BC"/>
    <w:rsid w:val="002C7932"/>
    <w:rsid w:val="002C7D7D"/>
    <w:rsid w:val="002D3BBA"/>
    <w:rsid w:val="002D3EFE"/>
    <w:rsid w:val="002D3FA7"/>
    <w:rsid w:val="002D74A2"/>
    <w:rsid w:val="002D7922"/>
    <w:rsid w:val="002E07C5"/>
    <w:rsid w:val="002E0BFD"/>
    <w:rsid w:val="002E27E5"/>
    <w:rsid w:val="002E46C3"/>
    <w:rsid w:val="002E4E44"/>
    <w:rsid w:val="002E571A"/>
    <w:rsid w:val="002E5D6F"/>
    <w:rsid w:val="002E5F3E"/>
    <w:rsid w:val="002E7643"/>
    <w:rsid w:val="002F0192"/>
    <w:rsid w:val="002F035F"/>
    <w:rsid w:val="002F0642"/>
    <w:rsid w:val="002F074C"/>
    <w:rsid w:val="002F0FDC"/>
    <w:rsid w:val="002F5123"/>
    <w:rsid w:val="002F52A7"/>
    <w:rsid w:val="002F6011"/>
    <w:rsid w:val="002F61DB"/>
    <w:rsid w:val="002F6454"/>
    <w:rsid w:val="0030097E"/>
    <w:rsid w:val="00304500"/>
    <w:rsid w:val="00305158"/>
    <w:rsid w:val="003079BC"/>
    <w:rsid w:val="00310272"/>
    <w:rsid w:val="00314245"/>
    <w:rsid w:val="0031620E"/>
    <w:rsid w:val="003164D3"/>
    <w:rsid w:val="003166A0"/>
    <w:rsid w:val="00320A21"/>
    <w:rsid w:val="00320CC2"/>
    <w:rsid w:val="00321344"/>
    <w:rsid w:val="00321990"/>
    <w:rsid w:val="00321CBE"/>
    <w:rsid w:val="00322CCF"/>
    <w:rsid w:val="00322E47"/>
    <w:rsid w:val="00323FD8"/>
    <w:rsid w:val="0032511D"/>
    <w:rsid w:val="00326FC8"/>
    <w:rsid w:val="00330ECF"/>
    <w:rsid w:val="00331C34"/>
    <w:rsid w:val="0033601F"/>
    <w:rsid w:val="00336279"/>
    <w:rsid w:val="00336943"/>
    <w:rsid w:val="00336C68"/>
    <w:rsid w:val="00337B2E"/>
    <w:rsid w:val="0034002D"/>
    <w:rsid w:val="00342234"/>
    <w:rsid w:val="00343F6A"/>
    <w:rsid w:val="00343FCC"/>
    <w:rsid w:val="003443CF"/>
    <w:rsid w:val="003468D7"/>
    <w:rsid w:val="00346F2F"/>
    <w:rsid w:val="0034734A"/>
    <w:rsid w:val="00347622"/>
    <w:rsid w:val="003509CE"/>
    <w:rsid w:val="00351DED"/>
    <w:rsid w:val="00352B40"/>
    <w:rsid w:val="0035382A"/>
    <w:rsid w:val="0035394E"/>
    <w:rsid w:val="0035538E"/>
    <w:rsid w:val="0035593C"/>
    <w:rsid w:val="00355FF1"/>
    <w:rsid w:val="003568C9"/>
    <w:rsid w:val="003601AF"/>
    <w:rsid w:val="003609AA"/>
    <w:rsid w:val="00363256"/>
    <w:rsid w:val="00363945"/>
    <w:rsid w:val="00363F1B"/>
    <w:rsid w:val="00365D3B"/>
    <w:rsid w:val="003669B3"/>
    <w:rsid w:val="00366A31"/>
    <w:rsid w:val="00366DE1"/>
    <w:rsid w:val="00370EF0"/>
    <w:rsid w:val="00371AE5"/>
    <w:rsid w:val="00371D50"/>
    <w:rsid w:val="0037379F"/>
    <w:rsid w:val="00373C0A"/>
    <w:rsid w:val="003759C7"/>
    <w:rsid w:val="003772AF"/>
    <w:rsid w:val="0038165F"/>
    <w:rsid w:val="00383322"/>
    <w:rsid w:val="00385D30"/>
    <w:rsid w:val="003866FC"/>
    <w:rsid w:val="003869AD"/>
    <w:rsid w:val="00386A42"/>
    <w:rsid w:val="00386BE5"/>
    <w:rsid w:val="00386CC5"/>
    <w:rsid w:val="00386F73"/>
    <w:rsid w:val="00390143"/>
    <w:rsid w:val="00391602"/>
    <w:rsid w:val="0039189A"/>
    <w:rsid w:val="0039233E"/>
    <w:rsid w:val="00392E41"/>
    <w:rsid w:val="00393353"/>
    <w:rsid w:val="00393C30"/>
    <w:rsid w:val="00395F2F"/>
    <w:rsid w:val="00397E6F"/>
    <w:rsid w:val="003A0EB5"/>
    <w:rsid w:val="003A1E74"/>
    <w:rsid w:val="003A30A3"/>
    <w:rsid w:val="003A384D"/>
    <w:rsid w:val="003A7757"/>
    <w:rsid w:val="003B2336"/>
    <w:rsid w:val="003B6094"/>
    <w:rsid w:val="003C2657"/>
    <w:rsid w:val="003C4325"/>
    <w:rsid w:val="003C4421"/>
    <w:rsid w:val="003C460B"/>
    <w:rsid w:val="003C68F3"/>
    <w:rsid w:val="003C6BD4"/>
    <w:rsid w:val="003C74AF"/>
    <w:rsid w:val="003C752D"/>
    <w:rsid w:val="003D220C"/>
    <w:rsid w:val="003D26F9"/>
    <w:rsid w:val="003D689B"/>
    <w:rsid w:val="003E0CCB"/>
    <w:rsid w:val="003E1C30"/>
    <w:rsid w:val="003E2FC0"/>
    <w:rsid w:val="003E3E7A"/>
    <w:rsid w:val="003E4071"/>
    <w:rsid w:val="003E4B7B"/>
    <w:rsid w:val="003E57F9"/>
    <w:rsid w:val="003E6F87"/>
    <w:rsid w:val="003E7119"/>
    <w:rsid w:val="003E7C7B"/>
    <w:rsid w:val="003E7D30"/>
    <w:rsid w:val="003F0547"/>
    <w:rsid w:val="003F21C3"/>
    <w:rsid w:val="003F336E"/>
    <w:rsid w:val="003F3C06"/>
    <w:rsid w:val="003F4CCA"/>
    <w:rsid w:val="003F585B"/>
    <w:rsid w:val="004001E7"/>
    <w:rsid w:val="00400B37"/>
    <w:rsid w:val="00401506"/>
    <w:rsid w:val="00401986"/>
    <w:rsid w:val="00401CDC"/>
    <w:rsid w:val="00402478"/>
    <w:rsid w:val="00402C35"/>
    <w:rsid w:val="00404DAC"/>
    <w:rsid w:val="00405D00"/>
    <w:rsid w:val="00405D88"/>
    <w:rsid w:val="004067DC"/>
    <w:rsid w:val="00406D9A"/>
    <w:rsid w:val="00410483"/>
    <w:rsid w:val="00410CE6"/>
    <w:rsid w:val="004141CD"/>
    <w:rsid w:val="00415E91"/>
    <w:rsid w:val="00417BD3"/>
    <w:rsid w:val="00417D5F"/>
    <w:rsid w:val="004205A8"/>
    <w:rsid w:val="00421A1E"/>
    <w:rsid w:val="00421EE1"/>
    <w:rsid w:val="00422403"/>
    <w:rsid w:val="0042247E"/>
    <w:rsid w:val="00422ABF"/>
    <w:rsid w:val="00422DBD"/>
    <w:rsid w:val="00425917"/>
    <w:rsid w:val="00425953"/>
    <w:rsid w:val="0043092D"/>
    <w:rsid w:val="0043136C"/>
    <w:rsid w:val="00432322"/>
    <w:rsid w:val="00432393"/>
    <w:rsid w:val="00432476"/>
    <w:rsid w:val="004325DE"/>
    <w:rsid w:val="004338FB"/>
    <w:rsid w:val="00435CD2"/>
    <w:rsid w:val="0043631C"/>
    <w:rsid w:val="0044049F"/>
    <w:rsid w:val="00441B20"/>
    <w:rsid w:val="0044289E"/>
    <w:rsid w:val="0044399E"/>
    <w:rsid w:val="00444F48"/>
    <w:rsid w:val="00445749"/>
    <w:rsid w:val="00445FC6"/>
    <w:rsid w:val="00446294"/>
    <w:rsid w:val="004473CE"/>
    <w:rsid w:val="004501D8"/>
    <w:rsid w:val="00450302"/>
    <w:rsid w:val="004503A0"/>
    <w:rsid w:val="00451433"/>
    <w:rsid w:val="0045158B"/>
    <w:rsid w:val="0045357C"/>
    <w:rsid w:val="00453DBF"/>
    <w:rsid w:val="00454C03"/>
    <w:rsid w:val="00454E13"/>
    <w:rsid w:val="00455A1A"/>
    <w:rsid w:val="004577A2"/>
    <w:rsid w:val="0046762D"/>
    <w:rsid w:val="00470170"/>
    <w:rsid w:val="00470484"/>
    <w:rsid w:val="004712FB"/>
    <w:rsid w:val="0047341C"/>
    <w:rsid w:val="004734F7"/>
    <w:rsid w:val="00473D54"/>
    <w:rsid w:val="004767E9"/>
    <w:rsid w:val="00476BC2"/>
    <w:rsid w:val="00477278"/>
    <w:rsid w:val="00480708"/>
    <w:rsid w:val="004815F8"/>
    <w:rsid w:val="00481B21"/>
    <w:rsid w:val="00481CE1"/>
    <w:rsid w:val="00482A9B"/>
    <w:rsid w:val="00483822"/>
    <w:rsid w:val="004838B6"/>
    <w:rsid w:val="00486FC4"/>
    <w:rsid w:val="0049281C"/>
    <w:rsid w:val="00492E01"/>
    <w:rsid w:val="00493114"/>
    <w:rsid w:val="00494A8D"/>
    <w:rsid w:val="004976C7"/>
    <w:rsid w:val="004A0B3D"/>
    <w:rsid w:val="004A0D07"/>
    <w:rsid w:val="004A1C47"/>
    <w:rsid w:val="004A29CD"/>
    <w:rsid w:val="004A2AEC"/>
    <w:rsid w:val="004A2F26"/>
    <w:rsid w:val="004A300D"/>
    <w:rsid w:val="004A3EE6"/>
    <w:rsid w:val="004A51BD"/>
    <w:rsid w:val="004A5760"/>
    <w:rsid w:val="004A6C79"/>
    <w:rsid w:val="004B0AF7"/>
    <w:rsid w:val="004B0C10"/>
    <w:rsid w:val="004B2225"/>
    <w:rsid w:val="004B2DF2"/>
    <w:rsid w:val="004B33EC"/>
    <w:rsid w:val="004B5218"/>
    <w:rsid w:val="004B5583"/>
    <w:rsid w:val="004B5871"/>
    <w:rsid w:val="004B7144"/>
    <w:rsid w:val="004B7CD2"/>
    <w:rsid w:val="004C1088"/>
    <w:rsid w:val="004C1471"/>
    <w:rsid w:val="004C1697"/>
    <w:rsid w:val="004C26A6"/>
    <w:rsid w:val="004C3D9F"/>
    <w:rsid w:val="004C43E0"/>
    <w:rsid w:val="004C48DE"/>
    <w:rsid w:val="004C50CB"/>
    <w:rsid w:val="004C5607"/>
    <w:rsid w:val="004C5C5B"/>
    <w:rsid w:val="004D1607"/>
    <w:rsid w:val="004D16C0"/>
    <w:rsid w:val="004D17FE"/>
    <w:rsid w:val="004D2096"/>
    <w:rsid w:val="004D2DC2"/>
    <w:rsid w:val="004D38D7"/>
    <w:rsid w:val="004D5F19"/>
    <w:rsid w:val="004D5F32"/>
    <w:rsid w:val="004D743C"/>
    <w:rsid w:val="004D7975"/>
    <w:rsid w:val="004D7CAA"/>
    <w:rsid w:val="004E1662"/>
    <w:rsid w:val="004E5CF3"/>
    <w:rsid w:val="004E71D5"/>
    <w:rsid w:val="004E7D0C"/>
    <w:rsid w:val="004F496E"/>
    <w:rsid w:val="004F5392"/>
    <w:rsid w:val="004F6BA6"/>
    <w:rsid w:val="004F70BB"/>
    <w:rsid w:val="00500C18"/>
    <w:rsid w:val="0050196D"/>
    <w:rsid w:val="0050196E"/>
    <w:rsid w:val="00501CD3"/>
    <w:rsid w:val="005040B3"/>
    <w:rsid w:val="00504702"/>
    <w:rsid w:val="00506EBE"/>
    <w:rsid w:val="00507758"/>
    <w:rsid w:val="00510E81"/>
    <w:rsid w:val="005116A4"/>
    <w:rsid w:val="00512709"/>
    <w:rsid w:val="00513209"/>
    <w:rsid w:val="005147FA"/>
    <w:rsid w:val="00516660"/>
    <w:rsid w:val="00516AED"/>
    <w:rsid w:val="00522D5F"/>
    <w:rsid w:val="005240C7"/>
    <w:rsid w:val="00530113"/>
    <w:rsid w:val="00532DA7"/>
    <w:rsid w:val="00535BDC"/>
    <w:rsid w:val="00535DC6"/>
    <w:rsid w:val="00537A4C"/>
    <w:rsid w:val="00537C18"/>
    <w:rsid w:val="0054106C"/>
    <w:rsid w:val="00541138"/>
    <w:rsid w:val="00541C76"/>
    <w:rsid w:val="0054263C"/>
    <w:rsid w:val="005427BF"/>
    <w:rsid w:val="00542D9F"/>
    <w:rsid w:val="005435FB"/>
    <w:rsid w:val="00543F95"/>
    <w:rsid w:val="0054426D"/>
    <w:rsid w:val="00544A46"/>
    <w:rsid w:val="00545925"/>
    <w:rsid w:val="00552787"/>
    <w:rsid w:val="00554994"/>
    <w:rsid w:val="005567A6"/>
    <w:rsid w:val="00560AB9"/>
    <w:rsid w:val="00560E46"/>
    <w:rsid w:val="00561A31"/>
    <w:rsid w:val="00562597"/>
    <w:rsid w:val="005631D2"/>
    <w:rsid w:val="00563A2B"/>
    <w:rsid w:val="00564A0C"/>
    <w:rsid w:val="005678FC"/>
    <w:rsid w:val="00573339"/>
    <w:rsid w:val="00576BE4"/>
    <w:rsid w:val="0058000A"/>
    <w:rsid w:val="0058033E"/>
    <w:rsid w:val="0058131E"/>
    <w:rsid w:val="005832ED"/>
    <w:rsid w:val="00584DA1"/>
    <w:rsid w:val="00587731"/>
    <w:rsid w:val="00591CA1"/>
    <w:rsid w:val="00593359"/>
    <w:rsid w:val="00593D60"/>
    <w:rsid w:val="005948DF"/>
    <w:rsid w:val="00594B87"/>
    <w:rsid w:val="00594E9C"/>
    <w:rsid w:val="00596616"/>
    <w:rsid w:val="00597EB0"/>
    <w:rsid w:val="005A002C"/>
    <w:rsid w:val="005A0E03"/>
    <w:rsid w:val="005A1AA4"/>
    <w:rsid w:val="005A20BD"/>
    <w:rsid w:val="005A2F16"/>
    <w:rsid w:val="005A4BA3"/>
    <w:rsid w:val="005A5C8D"/>
    <w:rsid w:val="005A5D83"/>
    <w:rsid w:val="005A64DF"/>
    <w:rsid w:val="005A6807"/>
    <w:rsid w:val="005B09AC"/>
    <w:rsid w:val="005B24CA"/>
    <w:rsid w:val="005B2801"/>
    <w:rsid w:val="005B2DCF"/>
    <w:rsid w:val="005B5342"/>
    <w:rsid w:val="005C2BE6"/>
    <w:rsid w:val="005C767B"/>
    <w:rsid w:val="005D041B"/>
    <w:rsid w:val="005D1305"/>
    <w:rsid w:val="005D2285"/>
    <w:rsid w:val="005D2326"/>
    <w:rsid w:val="005D46AF"/>
    <w:rsid w:val="005D5632"/>
    <w:rsid w:val="005D65DC"/>
    <w:rsid w:val="005D7337"/>
    <w:rsid w:val="005E07F3"/>
    <w:rsid w:val="005E4583"/>
    <w:rsid w:val="005E6081"/>
    <w:rsid w:val="005E6B22"/>
    <w:rsid w:val="005F1214"/>
    <w:rsid w:val="005F1B8D"/>
    <w:rsid w:val="005F1BDF"/>
    <w:rsid w:val="005F23C7"/>
    <w:rsid w:val="005F24C5"/>
    <w:rsid w:val="005F28C6"/>
    <w:rsid w:val="005F3379"/>
    <w:rsid w:val="005F3985"/>
    <w:rsid w:val="005F5675"/>
    <w:rsid w:val="005F5CB1"/>
    <w:rsid w:val="005F6C89"/>
    <w:rsid w:val="005F7AE3"/>
    <w:rsid w:val="006006BD"/>
    <w:rsid w:val="00602138"/>
    <w:rsid w:val="00602793"/>
    <w:rsid w:val="00602C30"/>
    <w:rsid w:val="00605542"/>
    <w:rsid w:val="00605CAB"/>
    <w:rsid w:val="006068E9"/>
    <w:rsid w:val="00606E2B"/>
    <w:rsid w:val="0060734C"/>
    <w:rsid w:val="006124CB"/>
    <w:rsid w:val="006129B5"/>
    <w:rsid w:val="00613EBC"/>
    <w:rsid w:val="00614F17"/>
    <w:rsid w:val="00615116"/>
    <w:rsid w:val="006159E8"/>
    <w:rsid w:val="00615DF8"/>
    <w:rsid w:val="00616F5F"/>
    <w:rsid w:val="006230DC"/>
    <w:rsid w:val="00623E2C"/>
    <w:rsid w:val="006262AB"/>
    <w:rsid w:val="00626382"/>
    <w:rsid w:val="00627353"/>
    <w:rsid w:val="006324C4"/>
    <w:rsid w:val="0063262D"/>
    <w:rsid w:val="00634315"/>
    <w:rsid w:val="0063794E"/>
    <w:rsid w:val="00641B2E"/>
    <w:rsid w:val="00642483"/>
    <w:rsid w:val="00643D66"/>
    <w:rsid w:val="00644A7E"/>
    <w:rsid w:val="00644F2B"/>
    <w:rsid w:val="00645320"/>
    <w:rsid w:val="006459F7"/>
    <w:rsid w:val="00652315"/>
    <w:rsid w:val="00652E4D"/>
    <w:rsid w:val="00654ED2"/>
    <w:rsid w:val="00656882"/>
    <w:rsid w:val="00657C83"/>
    <w:rsid w:val="00661281"/>
    <w:rsid w:val="00661F89"/>
    <w:rsid w:val="006631ED"/>
    <w:rsid w:val="00663C72"/>
    <w:rsid w:val="00664423"/>
    <w:rsid w:val="00665E33"/>
    <w:rsid w:val="006661AC"/>
    <w:rsid w:val="00670EA5"/>
    <w:rsid w:val="00672304"/>
    <w:rsid w:val="00672944"/>
    <w:rsid w:val="006743D7"/>
    <w:rsid w:val="00674625"/>
    <w:rsid w:val="00677651"/>
    <w:rsid w:val="0067770F"/>
    <w:rsid w:val="00677AFC"/>
    <w:rsid w:val="00680EDD"/>
    <w:rsid w:val="006816EC"/>
    <w:rsid w:val="00681F91"/>
    <w:rsid w:val="0068354B"/>
    <w:rsid w:val="00684458"/>
    <w:rsid w:val="00687473"/>
    <w:rsid w:val="00687D21"/>
    <w:rsid w:val="0069177B"/>
    <w:rsid w:val="0069328C"/>
    <w:rsid w:val="006949C8"/>
    <w:rsid w:val="006962BC"/>
    <w:rsid w:val="006A0F40"/>
    <w:rsid w:val="006A3A15"/>
    <w:rsid w:val="006A56AA"/>
    <w:rsid w:val="006A728C"/>
    <w:rsid w:val="006A737D"/>
    <w:rsid w:val="006B13D5"/>
    <w:rsid w:val="006B170A"/>
    <w:rsid w:val="006B2003"/>
    <w:rsid w:val="006B6072"/>
    <w:rsid w:val="006B67D0"/>
    <w:rsid w:val="006B79B1"/>
    <w:rsid w:val="006B79F0"/>
    <w:rsid w:val="006C48DB"/>
    <w:rsid w:val="006C49BD"/>
    <w:rsid w:val="006C4C86"/>
    <w:rsid w:val="006C65DA"/>
    <w:rsid w:val="006D3061"/>
    <w:rsid w:val="006D41DE"/>
    <w:rsid w:val="006D5D22"/>
    <w:rsid w:val="006D79DF"/>
    <w:rsid w:val="006D7E71"/>
    <w:rsid w:val="006E03B3"/>
    <w:rsid w:val="006E06A3"/>
    <w:rsid w:val="006E0A07"/>
    <w:rsid w:val="006E1384"/>
    <w:rsid w:val="006E1470"/>
    <w:rsid w:val="006E2525"/>
    <w:rsid w:val="006E3940"/>
    <w:rsid w:val="006E3C45"/>
    <w:rsid w:val="006E4257"/>
    <w:rsid w:val="006E69D6"/>
    <w:rsid w:val="006E7C20"/>
    <w:rsid w:val="006F4C76"/>
    <w:rsid w:val="006F4ECF"/>
    <w:rsid w:val="006F736B"/>
    <w:rsid w:val="00701655"/>
    <w:rsid w:val="00701FDE"/>
    <w:rsid w:val="007028E4"/>
    <w:rsid w:val="00703460"/>
    <w:rsid w:val="00703579"/>
    <w:rsid w:val="007044FD"/>
    <w:rsid w:val="007073D3"/>
    <w:rsid w:val="00707607"/>
    <w:rsid w:val="00710CA6"/>
    <w:rsid w:val="0071297B"/>
    <w:rsid w:val="00714080"/>
    <w:rsid w:val="007155FC"/>
    <w:rsid w:val="007167A6"/>
    <w:rsid w:val="007172AF"/>
    <w:rsid w:val="00722710"/>
    <w:rsid w:val="00723D37"/>
    <w:rsid w:val="0072570F"/>
    <w:rsid w:val="00727277"/>
    <w:rsid w:val="00727805"/>
    <w:rsid w:val="00727EEA"/>
    <w:rsid w:val="0073089A"/>
    <w:rsid w:val="00730E8C"/>
    <w:rsid w:val="0073249D"/>
    <w:rsid w:val="00733C4A"/>
    <w:rsid w:val="00734038"/>
    <w:rsid w:val="0073615C"/>
    <w:rsid w:val="0073677B"/>
    <w:rsid w:val="007374F3"/>
    <w:rsid w:val="00742044"/>
    <w:rsid w:val="0074303E"/>
    <w:rsid w:val="00743BFA"/>
    <w:rsid w:val="00743CED"/>
    <w:rsid w:val="007454DF"/>
    <w:rsid w:val="007457E9"/>
    <w:rsid w:val="007465A7"/>
    <w:rsid w:val="00746673"/>
    <w:rsid w:val="007466F9"/>
    <w:rsid w:val="00746AA8"/>
    <w:rsid w:val="00746B45"/>
    <w:rsid w:val="00750494"/>
    <w:rsid w:val="00751469"/>
    <w:rsid w:val="00751675"/>
    <w:rsid w:val="00752688"/>
    <w:rsid w:val="007535D3"/>
    <w:rsid w:val="00754409"/>
    <w:rsid w:val="007549DA"/>
    <w:rsid w:val="00754ECB"/>
    <w:rsid w:val="00754FBA"/>
    <w:rsid w:val="007556A1"/>
    <w:rsid w:val="007648C2"/>
    <w:rsid w:val="007655B2"/>
    <w:rsid w:val="00766D59"/>
    <w:rsid w:val="00772504"/>
    <w:rsid w:val="00772C6D"/>
    <w:rsid w:val="00772C98"/>
    <w:rsid w:val="00772DFE"/>
    <w:rsid w:val="00773B8A"/>
    <w:rsid w:val="00777D0C"/>
    <w:rsid w:val="0078111F"/>
    <w:rsid w:val="00783D21"/>
    <w:rsid w:val="007841C8"/>
    <w:rsid w:val="007842F5"/>
    <w:rsid w:val="00785DDF"/>
    <w:rsid w:val="007878D8"/>
    <w:rsid w:val="007914A6"/>
    <w:rsid w:val="00791FBA"/>
    <w:rsid w:val="007925C7"/>
    <w:rsid w:val="00792EC9"/>
    <w:rsid w:val="0079357C"/>
    <w:rsid w:val="007937F9"/>
    <w:rsid w:val="00794401"/>
    <w:rsid w:val="007946F2"/>
    <w:rsid w:val="00796498"/>
    <w:rsid w:val="00797A1F"/>
    <w:rsid w:val="007A074F"/>
    <w:rsid w:val="007A0BD8"/>
    <w:rsid w:val="007A0E18"/>
    <w:rsid w:val="007A1BEB"/>
    <w:rsid w:val="007A222B"/>
    <w:rsid w:val="007A2755"/>
    <w:rsid w:val="007A4510"/>
    <w:rsid w:val="007A4AC4"/>
    <w:rsid w:val="007A55A4"/>
    <w:rsid w:val="007A63AA"/>
    <w:rsid w:val="007A6E85"/>
    <w:rsid w:val="007A7114"/>
    <w:rsid w:val="007B22E3"/>
    <w:rsid w:val="007B4B24"/>
    <w:rsid w:val="007C21BE"/>
    <w:rsid w:val="007C2848"/>
    <w:rsid w:val="007C4913"/>
    <w:rsid w:val="007C4D91"/>
    <w:rsid w:val="007C640E"/>
    <w:rsid w:val="007C68AA"/>
    <w:rsid w:val="007D072D"/>
    <w:rsid w:val="007D2306"/>
    <w:rsid w:val="007D26D9"/>
    <w:rsid w:val="007D3093"/>
    <w:rsid w:val="007D4E04"/>
    <w:rsid w:val="007D5CDB"/>
    <w:rsid w:val="007D6163"/>
    <w:rsid w:val="007D6FA2"/>
    <w:rsid w:val="007D7E6A"/>
    <w:rsid w:val="007E0AC2"/>
    <w:rsid w:val="007E185F"/>
    <w:rsid w:val="007E23AC"/>
    <w:rsid w:val="007E5CB1"/>
    <w:rsid w:val="007E67DC"/>
    <w:rsid w:val="007E6939"/>
    <w:rsid w:val="007F062A"/>
    <w:rsid w:val="007F0814"/>
    <w:rsid w:val="007F1391"/>
    <w:rsid w:val="007F3A77"/>
    <w:rsid w:val="007F4A56"/>
    <w:rsid w:val="007F5619"/>
    <w:rsid w:val="007F73E4"/>
    <w:rsid w:val="007F7544"/>
    <w:rsid w:val="0080327D"/>
    <w:rsid w:val="00805FA5"/>
    <w:rsid w:val="0081082B"/>
    <w:rsid w:val="008112DE"/>
    <w:rsid w:val="00811832"/>
    <w:rsid w:val="008200D9"/>
    <w:rsid w:val="008201A1"/>
    <w:rsid w:val="00820354"/>
    <w:rsid w:val="008210D1"/>
    <w:rsid w:val="008213F6"/>
    <w:rsid w:val="00821A2D"/>
    <w:rsid w:val="00823A20"/>
    <w:rsid w:val="00823E36"/>
    <w:rsid w:val="008278D1"/>
    <w:rsid w:val="008301B3"/>
    <w:rsid w:val="00830899"/>
    <w:rsid w:val="008311E6"/>
    <w:rsid w:val="008324EF"/>
    <w:rsid w:val="00833166"/>
    <w:rsid w:val="00834C41"/>
    <w:rsid w:val="00834C47"/>
    <w:rsid w:val="00840F39"/>
    <w:rsid w:val="00841513"/>
    <w:rsid w:val="00843A7F"/>
    <w:rsid w:val="008442E0"/>
    <w:rsid w:val="008447C3"/>
    <w:rsid w:val="00847E6F"/>
    <w:rsid w:val="00851851"/>
    <w:rsid w:val="00851F68"/>
    <w:rsid w:val="0085276C"/>
    <w:rsid w:val="008529D5"/>
    <w:rsid w:val="00854CF7"/>
    <w:rsid w:val="00857156"/>
    <w:rsid w:val="00860AF7"/>
    <w:rsid w:val="00860FE4"/>
    <w:rsid w:val="00861E54"/>
    <w:rsid w:val="00862059"/>
    <w:rsid w:val="00864061"/>
    <w:rsid w:val="00864A06"/>
    <w:rsid w:val="008671B9"/>
    <w:rsid w:val="00867651"/>
    <w:rsid w:val="008718C9"/>
    <w:rsid w:val="00871B99"/>
    <w:rsid w:val="00875A9D"/>
    <w:rsid w:val="00877734"/>
    <w:rsid w:val="00881134"/>
    <w:rsid w:val="00884386"/>
    <w:rsid w:val="00884D9E"/>
    <w:rsid w:val="00885F4F"/>
    <w:rsid w:val="00887AA2"/>
    <w:rsid w:val="00893DA6"/>
    <w:rsid w:val="00893E70"/>
    <w:rsid w:val="00893EC8"/>
    <w:rsid w:val="008955BC"/>
    <w:rsid w:val="0089600B"/>
    <w:rsid w:val="008972CD"/>
    <w:rsid w:val="008A039C"/>
    <w:rsid w:val="008A0941"/>
    <w:rsid w:val="008A0C57"/>
    <w:rsid w:val="008A238F"/>
    <w:rsid w:val="008A6858"/>
    <w:rsid w:val="008B18E0"/>
    <w:rsid w:val="008B1EEF"/>
    <w:rsid w:val="008B2110"/>
    <w:rsid w:val="008B24D8"/>
    <w:rsid w:val="008B4C7C"/>
    <w:rsid w:val="008B519B"/>
    <w:rsid w:val="008B7099"/>
    <w:rsid w:val="008C01CC"/>
    <w:rsid w:val="008C2100"/>
    <w:rsid w:val="008C2E6D"/>
    <w:rsid w:val="008C4199"/>
    <w:rsid w:val="008C58DB"/>
    <w:rsid w:val="008C59BE"/>
    <w:rsid w:val="008C5C58"/>
    <w:rsid w:val="008C72C4"/>
    <w:rsid w:val="008C7B3F"/>
    <w:rsid w:val="008C7CC8"/>
    <w:rsid w:val="008D14E5"/>
    <w:rsid w:val="008D2C77"/>
    <w:rsid w:val="008D4232"/>
    <w:rsid w:val="008D50AB"/>
    <w:rsid w:val="008D5A8D"/>
    <w:rsid w:val="008D6FE1"/>
    <w:rsid w:val="008D76CD"/>
    <w:rsid w:val="008D7A3D"/>
    <w:rsid w:val="008E1F2B"/>
    <w:rsid w:val="008E2096"/>
    <w:rsid w:val="008E2358"/>
    <w:rsid w:val="008E29F1"/>
    <w:rsid w:val="008E2A83"/>
    <w:rsid w:val="008E6A97"/>
    <w:rsid w:val="008F0F85"/>
    <w:rsid w:val="008F1160"/>
    <w:rsid w:val="008F254E"/>
    <w:rsid w:val="008F259E"/>
    <w:rsid w:val="008F29C7"/>
    <w:rsid w:val="008F3873"/>
    <w:rsid w:val="008F3EE9"/>
    <w:rsid w:val="008F5CD3"/>
    <w:rsid w:val="008F7483"/>
    <w:rsid w:val="008F7841"/>
    <w:rsid w:val="00900248"/>
    <w:rsid w:val="009022A5"/>
    <w:rsid w:val="00902415"/>
    <w:rsid w:val="00905D67"/>
    <w:rsid w:val="00907EC2"/>
    <w:rsid w:val="00911336"/>
    <w:rsid w:val="00912BF2"/>
    <w:rsid w:val="00914981"/>
    <w:rsid w:val="00914A9D"/>
    <w:rsid w:val="00921B78"/>
    <w:rsid w:val="00922424"/>
    <w:rsid w:val="00924089"/>
    <w:rsid w:val="00924107"/>
    <w:rsid w:val="00925BB9"/>
    <w:rsid w:val="0092613D"/>
    <w:rsid w:val="009272D3"/>
    <w:rsid w:val="00927EE6"/>
    <w:rsid w:val="009307DB"/>
    <w:rsid w:val="00932003"/>
    <w:rsid w:val="0093239E"/>
    <w:rsid w:val="0093318B"/>
    <w:rsid w:val="00933316"/>
    <w:rsid w:val="00933424"/>
    <w:rsid w:val="00936358"/>
    <w:rsid w:val="00936392"/>
    <w:rsid w:val="0094234A"/>
    <w:rsid w:val="0095051E"/>
    <w:rsid w:val="00951760"/>
    <w:rsid w:val="00951E2F"/>
    <w:rsid w:val="0095235F"/>
    <w:rsid w:val="00952A6C"/>
    <w:rsid w:val="00952A6E"/>
    <w:rsid w:val="009547E4"/>
    <w:rsid w:val="009550E3"/>
    <w:rsid w:val="009553D7"/>
    <w:rsid w:val="00957969"/>
    <w:rsid w:val="009579C7"/>
    <w:rsid w:val="0096058F"/>
    <w:rsid w:val="009610C4"/>
    <w:rsid w:val="00962199"/>
    <w:rsid w:val="00963C8C"/>
    <w:rsid w:val="00965121"/>
    <w:rsid w:val="009700BC"/>
    <w:rsid w:val="009700F6"/>
    <w:rsid w:val="00970769"/>
    <w:rsid w:val="00970E7D"/>
    <w:rsid w:val="009729C3"/>
    <w:rsid w:val="009748BD"/>
    <w:rsid w:val="009756DE"/>
    <w:rsid w:val="00977AFB"/>
    <w:rsid w:val="00977BAC"/>
    <w:rsid w:val="0098180D"/>
    <w:rsid w:val="00981C61"/>
    <w:rsid w:val="00983FC9"/>
    <w:rsid w:val="00985103"/>
    <w:rsid w:val="009851A1"/>
    <w:rsid w:val="00985B70"/>
    <w:rsid w:val="009860D8"/>
    <w:rsid w:val="00987230"/>
    <w:rsid w:val="00987397"/>
    <w:rsid w:val="00987478"/>
    <w:rsid w:val="00990E46"/>
    <w:rsid w:val="00991806"/>
    <w:rsid w:val="00994037"/>
    <w:rsid w:val="00994B8E"/>
    <w:rsid w:val="0099630C"/>
    <w:rsid w:val="009972E5"/>
    <w:rsid w:val="009A0040"/>
    <w:rsid w:val="009A07CE"/>
    <w:rsid w:val="009A0C79"/>
    <w:rsid w:val="009A12DB"/>
    <w:rsid w:val="009A296E"/>
    <w:rsid w:val="009A53CB"/>
    <w:rsid w:val="009A709C"/>
    <w:rsid w:val="009B3764"/>
    <w:rsid w:val="009B39B1"/>
    <w:rsid w:val="009B3D89"/>
    <w:rsid w:val="009B40C8"/>
    <w:rsid w:val="009B5027"/>
    <w:rsid w:val="009B649B"/>
    <w:rsid w:val="009C0DC0"/>
    <w:rsid w:val="009C13EC"/>
    <w:rsid w:val="009C2FBA"/>
    <w:rsid w:val="009C38D2"/>
    <w:rsid w:val="009C3D5E"/>
    <w:rsid w:val="009C3DD0"/>
    <w:rsid w:val="009C52C5"/>
    <w:rsid w:val="009C660C"/>
    <w:rsid w:val="009C7E53"/>
    <w:rsid w:val="009D0DB9"/>
    <w:rsid w:val="009D352C"/>
    <w:rsid w:val="009D70C2"/>
    <w:rsid w:val="009E2B8B"/>
    <w:rsid w:val="009E33FB"/>
    <w:rsid w:val="009E34ED"/>
    <w:rsid w:val="009E4527"/>
    <w:rsid w:val="009E5E33"/>
    <w:rsid w:val="009E60F6"/>
    <w:rsid w:val="009E68F1"/>
    <w:rsid w:val="009E7AAB"/>
    <w:rsid w:val="009F05F7"/>
    <w:rsid w:val="009F23DA"/>
    <w:rsid w:val="009F25A1"/>
    <w:rsid w:val="009F2CA0"/>
    <w:rsid w:val="009F4777"/>
    <w:rsid w:val="009F4A42"/>
    <w:rsid w:val="009F756F"/>
    <w:rsid w:val="009F7865"/>
    <w:rsid w:val="009F7CFA"/>
    <w:rsid w:val="00A03BE9"/>
    <w:rsid w:val="00A0453D"/>
    <w:rsid w:val="00A046D7"/>
    <w:rsid w:val="00A06935"/>
    <w:rsid w:val="00A07A91"/>
    <w:rsid w:val="00A10711"/>
    <w:rsid w:val="00A121FD"/>
    <w:rsid w:val="00A12808"/>
    <w:rsid w:val="00A15137"/>
    <w:rsid w:val="00A15CDA"/>
    <w:rsid w:val="00A16FEA"/>
    <w:rsid w:val="00A1756F"/>
    <w:rsid w:val="00A17C93"/>
    <w:rsid w:val="00A22D76"/>
    <w:rsid w:val="00A23905"/>
    <w:rsid w:val="00A25B11"/>
    <w:rsid w:val="00A273CE"/>
    <w:rsid w:val="00A301C4"/>
    <w:rsid w:val="00A30485"/>
    <w:rsid w:val="00A304D7"/>
    <w:rsid w:val="00A33A6C"/>
    <w:rsid w:val="00A33E12"/>
    <w:rsid w:val="00A358B1"/>
    <w:rsid w:val="00A36A48"/>
    <w:rsid w:val="00A37464"/>
    <w:rsid w:val="00A40D55"/>
    <w:rsid w:val="00A42B3E"/>
    <w:rsid w:val="00A4324C"/>
    <w:rsid w:val="00A44355"/>
    <w:rsid w:val="00A45DBC"/>
    <w:rsid w:val="00A4617B"/>
    <w:rsid w:val="00A47795"/>
    <w:rsid w:val="00A512E3"/>
    <w:rsid w:val="00A51F4E"/>
    <w:rsid w:val="00A53215"/>
    <w:rsid w:val="00A558CF"/>
    <w:rsid w:val="00A57573"/>
    <w:rsid w:val="00A60C42"/>
    <w:rsid w:val="00A60E32"/>
    <w:rsid w:val="00A62894"/>
    <w:rsid w:val="00A6432C"/>
    <w:rsid w:val="00A6436D"/>
    <w:rsid w:val="00A6468B"/>
    <w:rsid w:val="00A65C40"/>
    <w:rsid w:val="00A65DED"/>
    <w:rsid w:val="00A66A02"/>
    <w:rsid w:val="00A677AA"/>
    <w:rsid w:val="00A70976"/>
    <w:rsid w:val="00A7164A"/>
    <w:rsid w:val="00A71714"/>
    <w:rsid w:val="00A73904"/>
    <w:rsid w:val="00A73A83"/>
    <w:rsid w:val="00A73E1B"/>
    <w:rsid w:val="00A745E2"/>
    <w:rsid w:val="00A7605A"/>
    <w:rsid w:val="00A763FB"/>
    <w:rsid w:val="00A777C3"/>
    <w:rsid w:val="00A77DA5"/>
    <w:rsid w:val="00A80482"/>
    <w:rsid w:val="00A8143F"/>
    <w:rsid w:val="00A82886"/>
    <w:rsid w:val="00A82B53"/>
    <w:rsid w:val="00A8742F"/>
    <w:rsid w:val="00A87E5F"/>
    <w:rsid w:val="00A90AE1"/>
    <w:rsid w:val="00A93D80"/>
    <w:rsid w:val="00A94229"/>
    <w:rsid w:val="00A961D4"/>
    <w:rsid w:val="00A965D5"/>
    <w:rsid w:val="00A975F7"/>
    <w:rsid w:val="00A97F8B"/>
    <w:rsid w:val="00AA1EC4"/>
    <w:rsid w:val="00AA2449"/>
    <w:rsid w:val="00AA294D"/>
    <w:rsid w:val="00AA34CA"/>
    <w:rsid w:val="00AA4A36"/>
    <w:rsid w:val="00AA61B4"/>
    <w:rsid w:val="00AA63A9"/>
    <w:rsid w:val="00AA6C56"/>
    <w:rsid w:val="00AA6F55"/>
    <w:rsid w:val="00AA7A69"/>
    <w:rsid w:val="00AB0E47"/>
    <w:rsid w:val="00AB103E"/>
    <w:rsid w:val="00AB16B1"/>
    <w:rsid w:val="00AB20FD"/>
    <w:rsid w:val="00AB5D34"/>
    <w:rsid w:val="00AB5D58"/>
    <w:rsid w:val="00AB7254"/>
    <w:rsid w:val="00AB75DD"/>
    <w:rsid w:val="00AB7DBA"/>
    <w:rsid w:val="00AC22F0"/>
    <w:rsid w:val="00AC33D5"/>
    <w:rsid w:val="00AC40EF"/>
    <w:rsid w:val="00AC5262"/>
    <w:rsid w:val="00AC52F7"/>
    <w:rsid w:val="00AC66FF"/>
    <w:rsid w:val="00AD03D0"/>
    <w:rsid w:val="00AD4146"/>
    <w:rsid w:val="00AD417A"/>
    <w:rsid w:val="00AD4543"/>
    <w:rsid w:val="00AD6B79"/>
    <w:rsid w:val="00AD7417"/>
    <w:rsid w:val="00AD74D1"/>
    <w:rsid w:val="00AD7FEE"/>
    <w:rsid w:val="00AE050F"/>
    <w:rsid w:val="00AE0FE2"/>
    <w:rsid w:val="00AE1F92"/>
    <w:rsid w:val="00AE24B4"/>
    <w:rsid w:val="00AE3F4B"/>
    <w:rsid w:val="00AE4B17"/>
    <w:rsid w:val="00AE5030"/>
    <w:rsid w:val="00AE517C"/>
    <w:rsid w:val="00AE5D90"/>
    <w:rsid w:val="00AE78CB"/>
    <w:rsid w:val="00AE7AAB"/>
    <w:rsid w:val="00AE7E07"/>
    <w:rsid w:val="00AF081E"/>
    <w:rsid w:val="00AF5332"/>
    <w:rsid w:val="00AF60BF"/>
    <w:rsid w:val="00AF6F5C"/>
    <w:rsid w:val="00AF7B5A"/>
    <w:rsid w:val="00B02183"/>
    <w:rsid w:val="00B02646"/>
    <w:rsid w:val="00B02EFB"/>
    <w:rsid w:val="00B03981"/>
    <w:rsid w:val="00B04A07"/>
    <w:rsid w:val="00B04D7F"/>
    <w:rsid w:val="00B05BFA"/>
    <w:rsid w:val="00B05C7D"/>
    <w:rsid w:val="00B0731F"/>
    <w:rsid w:val="00B077EF"/>
    <w:rsid w:val="00B10513"/>
    <w:rsid w:val="00B10839"/>
    <w:rsid w:val="00B12B65"/>
    <w:rsid w:val="00B137A2"/>
    <w:rsid w:val="00B15765"/>
    <w:rsid w:val="00B168CB"/>
    <w:rsid w:val="00B2332E"/>
    <w:rsid w:val="00B234C5"/>
    <w:rsid w:val="00B23ECC"/>
    <w:rsid w:val="00B23FDB"/>
    <w:rsid w:val="00B27044"/>
    <w:rsid w:val="00B2744E"/>
    <w:rsid w:val="00B27E73"/>
    <w:rsid w:val="00B31C8F"/>
    <w:rsid w:val="00B321C9"/>
    <w:rsid w:val="00B33AD3"/>
    <w:rsid w:val="00B3682D"/>
    <w:rsid w:val="00B405A3"/>
    <w:rsid w:val="00B42C0A"/>
    <w:rsid w:val="00B42FF7"/>
    <w:rsid w:val="00B44169"/>
    <w:rsid w:val="00B45C33"/>
    <w:rsid w:val="00B4611B"/>
    <w:rsid w:val="00B4624E"/>
    <w:rsid w:val="00B4633D"/>
    <w:rsid w:val="00B47D57"/>
    <w:rsid w:val="00B5072E"/>
    <w:rsid w:val="00B50748"/>
    <w:rsid w:val="00B50FA7"/>
    <w:rsid w:val="00B531FA"/>
    <w:rsid w:val="00B53E61"/>
    <w:rsid w:val="00B56B90"/>
    <w:rsid w:val="00B61294"/>
    <w:rsid w:val="00B62115"/>
    <w:rsid w:val="00B64614"/>
    <w:rsid w:val="00B66C82"/>
    <w:rsid w:val="00B6758B"/>
    <w:rsid w:val="00B70FDB"/>
    <w:rsid w:val="00B71339"/>
    <w:rsid w:val="00B71384"/>
    <w:rsid w:val="00B7174A"/>
    <w:rsid w:val="00B72519"/>
    <w:rsid w:val="00B74744"/>
    <w:rsid w:val="00B747B6"/>
    <w:rsid w:val="00B7546C"/>
    <w:rsid w:val="00B75E72"/>
    <w:rsid w:val="00B7667A"/>
    <w:rsid w:val="00B77D88"/>
    <w:rsid w:val="00B85018"/>
    <w:rsid w:val="00B8566E"/>
    <w:rsid w:val="00B85EBC"/>
    <w:rsid w:val="00B87C4E"/>
    <w:rsid w:val="00B96874"/>
    <w:rsid w:val="00B97992"/>
    <w:rsid w:val="00BA0B26"/>
    <w:rsid w:val="00BA2677"/>
    <w:rsid w:val="00BA3217"/>
    <w:rsid w:val="00BA32A4"/>
    <w:rsid w:val="00BA472C"/>
    <w:rsid w:val="00BA70F0"/>
    <w:rsid w:val="00BB0DBD"/>
    <w:rsid w:val="00BB1001"/>
    <w:rsid w:val="00BB11DE"/>
    <w:rsid w:val="00BB14D2"/>
    <w:rsid w:val="00BB1ED0"/>
    <w:rsid w:val="00BB34A0"/>
    <w:rsid w:val="00BB3E86"/>
    <w:rsid w:val="00BB423F"/>
    <w:rsid w:val="00BB46A0"/>
    <w:rsid w:val="00BB61A6"/>
    <w:rsid w:val="00BC1037"/>
    <w:rsid w:val="00BC1D60"/>
    <w:rsid w:val="00BC6B03"/>
    <w:rsid w:val="00BC6EB1"/>
    <w:rsid w:val="00BC6F97"/>
    <w:rsid w:val="00BD0213"/>
    <w:rsid w:val="00BD08CE"/>
    <w:rsid w:val="00BD0C07"/>
    <w:rsid w:val="00BD0C86"/>
    <w:rsid w:val="00BD1119"/>
    <w:rsid w:val="00BD2A58"/>
    <w:rsid w:val="00BD421F"/>
    <w:rsid w:val="00BD71CD"/>
    <w:rsid w:val="00BE39D3"/>
    <w:rsid w:val="00BE4486"/>
    <w:rsid w:val="00BE61F3"/>
    <w:rsid w:val="00BE7BB1"/>
    <w:rsid w:val="00BF2850"/>
    <w:rsid w:val="00BF3709"/>
    <w:rsid w:val="00C01D77"/>
    <w:rsid w:val="00C023C4"/>
    <w:rsid w:val="00C04D3E"/>
    <w:rsid w:val="00C0762D"/>
    <w:rsid w:val="00C10A45"/>
    <w:rsid w:val="00C10F22"/>
    <w:rsid w:val="00C11E9A"/>
    <w:rsid w:val="00C1234E"/>
    <w:rsid w:val="00C13132"/>
    <w:rsid w:val="00C1447F"/>
    <w:rsid w:val="00C15576"/>
    <w:rsid w:val="00C15BEC"/>
    <w:rsid w:val="00C16F0E"/>
    <w:rsid w:val="00C16F4A"/>
    <w:rsid w:val="00C2188B"/>
    <w:rsid w:val="00C23C14"/>
    <w:rsid w:val="00C23E4F"/>
    <w:rsid w:val="00C25362"/>
    <w:rsid w:val="00C257D4"/>
    <w:rsid w:val="00C2660B"/>
    <w:rsid w:val="00C31C09"/>
    <w:rsid w:val="00C32A49"/>
    <w:rsid w:val="00C32CBF"/>
    <w:rsid w:val="00C32EB6"/>
    <w:rsid w:val="00C33873"/>
    <w:rsid w:val="00C33B6A"/>
    <w:rsid w:val="00C34B76"/>
    <w:rsid w:val="00C3516F"/>
    <w:rsid w:val="00C3583C"/>
    <w:rsid w:val="00C37746"/>
    <w:rsid w:val="00C37802"/>
    <w:rsid w:val="00C378EC"/>
    <w:rsid w:val="00C42692"/>
    <w:rsid w:val="00C44B81"/>
    <w:rsid w:val="00C44C74"/>
    <w:rsid w:val="00C452E6"/>
    <w:rsid w:val="00C47B4D"/>
    <w:rsid w:val="00C514AD"/>
    <w:rsid w:val="00C5320D"/>
    <w:rsid w:val="00C538A3"/>
    <w:rsid w:val="00C565C1"/>
    <w:rsid w:val="00C5689D"/>
    <w:rsid w:val="00C6084F"/>
    <w:rsid w:val="00C60FF8"/>
    <w:rsid w:val="00C615E7"/>
    <w:rsid w:val="00C625EC"/>
    <w:rsid w:val="00C628A9"/>
    <w:rsid w:val="00C6292C"/>
    <w:rsid w:val="00C62DE5"/>
    <w:rsid w:val="00C634B5"/>
    <w:rsid w:val="00C6497E"/>
    <w:rsid w:val="00C653ED"/>
    <w:rsid w:val="00C654FF"/>
    <w:rsid w:val="00C65748"/>
    <w:rsid w:val="00C6775A"/>
    <w:rsid w:val="00C702F7"/>
    <w:rsid w:val="00C70369"/>
    <w:rsid w:val="00C70A92"/>
    <w:rsid w:val="00C70CA7"/>
    <w:rsid w:val="00C70CEB"/>
    <w:rsid w:val="00C7222C"/>
    <w:rsid w:val="00C73C2A"/>
    <w:rsid w:val="00C75A0B"/>
    <w:rsid w:val="00C77171"/>
    <w:rsid w:val="00C8020D"/>
    <w:rsid w:val="00C806FF"/>
    <w:rsid w:val="00C80FCC"/>
    <w:rsid w:val="00C84A6A"/>
    <w:rsid w:val="00C84B66"/>
    <w:rsid w:val="00C84FBB"/>
    <w:rsid w:val="00C851E6"/>
    <w:rsid w:val="00C86612"/>
    <w:rsid w:val="00C869C3"/>
    <w:rsid w:val="00C91B8B"/>
    <w:rsid w:val="00C928B9"/>
    <w:rsid w:val="00C9293B"/>
    <w:rsid w:val="00C92CE9"/>
    <w:rsid w:val="00C92D4B"/>
    <w:rsid w:val="00C92F3F"/>
    <w:rsid w:val="00C951ED"/>
    <w:rsid w:val="00C9687E"/>
    <w:rsid w:val="00C96F2A"/>
    <w:rsid w:val="00C96F6D"/>
    <w:rsid w:val="00C97483"/>
    <w:rsid w:val="00CA0C48"/>
    <w:rsid w:val="00CA2400"/>
    <w:rsid w:val="00CA2512"/>
    <w:rsid w:val="00CA3AAA"/>
    <w:rsid w:val="00CA4CDF"/>
    <w:rsid w:val="00CA6BE9"/>
    <w:rsid w:val="00CA73DA"/>
    <w:rsid w:val="00CA7869"/>
    <w:rsid w:val="00CB0AF1"/>
    <w:rsid w:val="00CB0B09"/>
    <w:rsid w:val="00CB39AF"/>
    <w:rsid w:val="00CB5412"/>
    <w:rsid w:val="00CB6B15"/>
    <w:rsid w:val="00CB781F"/>
    <w:rsid w:val="00CB7CF0"/>
    <w:rsid w:val="00CC0FBC"/>
    <w:rsid w:val="00CC1471"/>
    <w:rsid w:val="00CC1739"/>
    <w:rsid w:val="00CC2351"/>
    <w:rsid w:val="00CC2C5A"/>
    <w:rsid w:val="00CC2C5C"/>
    <w:rsid w:val="00CC2D77"/>
    <w:rsid w:val="00CC472F"/>
    <w:rsid w:val="00CC6B53"/>
    <w:rsid w:val="00CC719B"/>
    <w:rsid w:val="00CD0399"/>
    <w:rsid w:val="00CD0C70"/>
    <w:rsid w:val="00CD271E"/>
    <w:rsid w:val="00CD3D73"/>
    <w:rsid w:val="00CD4E89"/>
    <w:rsid w:val="00CD56BC"/>
    <w:rsid w:val="00CD646F"/>
    <w:rsid w:val="00CD6692"/>
    <w:rsid w:val="00CD7A10"/>
    <w:rsid w:val="00CE0DDD"/>
    <w:rsid w:val="00CE0E32"/>
    <w:rsid w:val="00CE124F"/>
    <w:rsid w:val="00CE1379"/>
    <w:rsid w:val="00CE2593"/>
    <w:rsid w:val="00CE355A"/>
    <w:rsid w:val="00CE46D5"/>
    <w:rsid w:val="00CE472A"/>
    <w:rsid w:val="00CE4AE2"/>
    <w:rsid w:val="00CE4E23"/>
    <w:rsid w:val="00CE6960"/>
    <w:rsid w:val="00CE6E75"/>
    <w:rsid w:val="00CE7D74"/>
    <w:rsid w:val="00CF11EE"/>
    <w:rsid w:val="00CF1A00"/>
    <w:rsid w:val="00CF3ADB"/>
    <w:rsid w:val="00CF3C13"/>
    <w:rsid w:val="00CF4950"/>
    <w:rsid w:val="00CF5134"/>
    <w:rsid w:val="00CF5E30"/>
    <w:rsid w:val="00D0088E"/>
    <w:rsid w:val="00D1108F"/>
    <w:rsid w:val="00D13F37"/>
    <w:rsid w:val="00D15CC4"/>
    <w:rsid w:val="00D16910"/>
    <w:rsid w:val="00D17CFE"/>
    <w:rsid w:val="00D20EAA"/>
    <w:rsid w:val="00D22BDF"/>
    <w:rsid w:val="00D23DF4"/>
    <w:rsid w:val="00D248F2"/>
    <w:rsid w:val="00D250A8"/>
    <w:rsid w:val="00D25C14"/>
    <w:rsid w:val="00D268A3"/>
    <w:rsid w:val="00D2715A"/>
    <w:rsid w:val="00D279B0"/>
    <w:rsid w:val="00D27B01"/>
    <w:rsid w:val="00D36B17"/>
    <w:rsid w:val="00D37C7C"/>
    <w:rsid w:val="00D403B2"/>
    <w:rsid w:val="00D43AFF"/>
    <w:rsid w:val="00D44BBE"/>
    <w:rsid w:val="00D4640F"/>
    <w:rsid w:val="00D51076"/>
    <w:rsid w:val="00D5147F"/>
    <w:rsid w:val="00D53CE9"/>
    <w:rsid w:val="00D54C9C"/>
    <w:rsid w:val="00D55CE5"/>
    <w:rsid w:val="00D564E4"/>
    <w:rsid w:val="00D618CF"/>
    <w:rsid w:val="00D62899"/>
    <w:rsid w:val="00D6360B"/>
    <w:rsid w:val="00D6594A"/>
    <w:rsid w:val="00D66B11"/>
    <w:rsid w:val="00D67F28"/>
    <w:rsid w:val="00D70053"/>
    <w:rsid w:val="00D70A89"/>
    <w:rsid w:val="00D723D2"/>
    <w:rsid w:val="00D725A6"/>
    <w:rsid w:val="00D72EF0"/>
    <w:rsid w:val="00D7582C"/>
    <w:rsid w:val="00D76CA6"/>
    <w:rsid w:val="00D776CC"/>
    <w:rsid w:val="00D82852"/>
    <w:rsid w:val="00D8355D"/>
    <w:rsid w:val="00D84DE9"/>
    <w:rsid w:val="00D8688C"/>
    <w:rsid w:val="00D87CBE"/>
    <w:rsid w:val="00D9111D"/>
    <w:rsid w:val="00D9117E"/>
    <w:rsid w:val="00D919C3"/>
    <w:rsid w:val="00D924D2"/>
    <w:rsid w:val="00D92951"/>
    <w:rsid w:val="00D94A27"/>
    <w:rsid w:val="00D95149"/>
    <w:rsid w:val="00D956C0"/>
    <w:rsid w:val="00D95DD1"/>
    <w:rsid w:val="00D965E8"/>
    <w:rsid w:val="00DA027A"/>
    <w:rsid w:val="00DA066B"/>
    <w:rsid w:val="00DA0DD8"/>
    <w:rsid w:val="00DA37FE"/>
    <w:rsid w:val="00DA4CEB"/>
    <w:rsid w:val="00DB0337"/>
    <w:rsid w:val="00DB0C61"/>
    <w:rsid w:val="00DB0EFB"/>
    <w:rsid w:val="00DB12B4"/>
    <w:rsid w:val="00DB2285"/>
    <w:rsid w:val="00DB3247"/>
    <w:rsid w:val="00DB33FD"/>
    <w:rsid w:val="00DB4BF1"/>
    <w:rsid w:val="00DB4DE8"/>
    <w:rsid w:val="00DB7088"/>
    <w:rsid w:val="00DB79A7"/>
    <w:rsid w:val="00DB7ADE"/>
    <w:rsid w:val="00DB7B9E"/>
    <w:rsid w:val="00DC01C1"/>
    <w:rsid w:val="00DC062F"/>
    <w:rsid w:val="00DC098C"/>
    <w:rsid w:val="00DC1321"/>
    <w:rsid w:val="00DC461E"/>
    <w:rsid w:val="00DC6EAA"/>
    <w:rsid w:val="00DC7525"/>
    <w:rsid w:val="00DD103A"/>
    <w:rsid w:val="00DD1D4B"/>
    <w:rsid w:val="00DD4C3F"/>
    <w:rsid w:val="00DD5E95"/>
    <w:rsid w:val="00DD7144"/>
    <w:rsid w:val="00DD73EF"/>
    <w:rsid w:val="00DE00F0"/>
    <w:rsid w:val="00DE33DB"/>
    <w:rsid w:val="00DE423D"/>
    <w:rsid w:val="00DE5C87"/>
    <w:rsid w:val="00DF14AD"/>
    <w:rsid w:val="00DF1B5B"/>
    <w:rsid w:val="00DF1E23"/>
    <w:rsid w:val="00DF23EC"/>
    <w:rsid w:val="00DF2C3D"/>
    <w:rsid w:val="00DF3602"/>
    <w:rsid w:val="00DF6E8D"/>
    <w:rsid w:val="00E00949"/>
    <w:rsid w:val="00E010F5"/>
    <w:rsid w:val="00E01494"/>
    <w:rsid w:val="00E01FC3"/>
    <w:rsid w:val="00E02402"/>
    <w:rsid w:val="00E02C7A"/>
    <w:rsid w:val="00E03F3C"/>
    <w:rsid w:val="00E042FE"/>
    <w:rsid w:val="00E06329"/>
    <w:rsid w:val="00E0633F"/>
    <w:rsid w:val="00E06E58"/>
    <w:rsid w:val="00E154E1"/>
    <w:rsid w:val="00E15A18"/>
    <w:rsid w:val="00E15F11"/>
    <w:rsid w:val="00E17EEE"/>
    <w:rsid w:val="00E2108D"/>
    <w:rsid w:val="00E227A9"/>
    <w:rsid w:val="00E22963"/>
    <w:rsid w:val="00E24BB7"/>
    <w:rsid w:val="00E26C3C"/>
    <w:rsid w:val="00E3057B"/>
    <w:rsid w:val="00E30732"/>
    <w:rsid w:val="00E30809"/>
    <w:rsid w:val="00E317C1"/>
    <w:rsid w:val="00E33EFE"/>
    <w:rsid w:val="00E34576"/>
    <w:rsid w:val="00E35F0D"/>
    <w:rsid w:val="00E3737C"/>
    <w:rsid w:val="00E378A0"/>
    <w:rsid w:val="00E40933"/>
    <w:rsid w:val="00E42ADD"/>
    <w:rsid w:val="00E43357"/>
    <w:rsid w:val="00E43E5C"/>
    <w:rsid w:val="00E44BA7"/>
    <w:rsid w:val="00E453DD"/>
    <w:rsid w:val="00E454A0"/>
    <w:rsid w:val="00E47755"/>
    <w:rsid w:val="00E5276C"/>
    <w:rsid w:val="00E5381D"/>
    <w:rsid w:val="00E53D2C"/>
    <w:rsid w:val="00E54A1D"/>
    <w:rsid w:val="00E54E28"/>
    <w:rsid w:val="00E5637F"/>
    <w:rsid w:val="00E572FC"/>
    <w:rsid w:val="00E614BA"/>
    <w:rsid w:val="00E61F54"/>
    <w:rsid w:val="00E63146"/>
    <w:rsid w:val="00E63A9C"/>
    <w:rsid w:val="00E670FF"/>
    <w:rsid w:val="00E70CC1"/>
    <w:rsid w:val="00E71301"/>
    <w:rsid w:val="00E713E6"/>
    <w:rsid w:val="00E71C1C"/>
    <w:rsid w:val="00E71CDA"/>
    <w:rsid w:val="00E724C7"/>
    <w:rsid w:val="00E7345D"/>
    <w:rsid w:val="00E7444A"/>
    <w:rsid w:val="00E75ACF"/>
    <w:rsid w:val="00E76A7A"/>
    <w:rsid w:val="00E80FB3"/>
    <w:rsid w:val="00E8360B"/>
    <w:rsid w:val="00E836E5"/>
    <w:rsid w:val="00E83867"/>
    <w:rsid w:val="00E8446A"/>
    <w:rsid w:val="00E8479C"/>
    <w:rsid w:val="00E84D9F"/>
    <w:rsid w:val="00E856C5"/>
    <w:rsid w:val="00E857F0"/>
    <w:rsid w:val="00E86BC1"/>
    <w:rsid w:val="00E86CD4"/>
    <w:rsid w:val="00E871D9"/>
    <w:rsid w:val="00E9201A"/>
    <w:rsid w:val="00E9203F"/>
    <w:rsid w:val="00E930C3"/>
    <w:rsid w:val="00E931B3"/>
    <w:rsid w:val="00E94F64"/>
    <w:rsid w:val="00E95690"/>
    <w:rsid w:val="00E956DF"/>
    <w:rsid w:val="00E95881"/>
    <w:rsid w:val="00E9613D"/>
    <w:rsid w:val="00E96974"/>
    <w:rsid w:val="00E96EA7"/>
    <w:rsid w:val="00EA0BF9"/>
    <w:rsid w:val="00EA0D45"/>
    <w:rsid w:val="00EA368C"/>
    <w:rsid w:val="00EA3DE1"/>
    <w:rsid w:val="00EA42F4"/>
    <w:rsid w:val="00EA6129"/>
    <w:rsid w:val="00EA7EB1"/>
    <w:rsid w:val="00EB0B98"/>
    <w:rsid w:val="00EB110E"/>
    <w:rsid w:val="00EB23A4"/>
    <w:rsid w:val="00EB23F5"/>
    <w:rsid w:val="00EB3BBC"/>
    <w:rsid w:val="00EB5206"/>
    <w:rsid w:val="00EB721E"/>
    <w:rsid w:val="00EB7467"/>
    <w:rsid w:val="00EB779B"/>
    <w:rsid w:val="00EC02D1"/>
    <w:rsid w:val="00EC0DAA"/>
    <w:rsid w:val="00EC1099"/>
    <w:rsid w:val="00EC1F0A"/>
    <w:rsid w:val="00EC1FA9"/>
    <w:rsid w:val="00EC2CE9"/>
    <w:rsid w:val="00EC3EFE"/>
    <w:rsid w:val="00EC4851"/>
    <w:rsid w:val="00EC57A4"/>
    <w:rsid w:val="00EC5FB1"/>
    <w:rsid w:val="00EC64DC"/>
    <w:rsid w:val="00EC7E6F"/>
    <w:rsid w:val="00ED1291"/>
    <w:rsid w:val="00ED50FA"/>
    <w:rsid w:val="00ED6B5A"/>
    <w:rsid w:val="00ED7B51"/>
    <w:rsid w:val="00EE1196"/>
    <w:rsid w:val="00EE1E06"/>
    <w:rsid w:val="00EE7A0F"/>
    <w:rsid w:val="00EF1D15"/>
    <w:rsid w:val="00EF3315"/>
    <w:rsid w:val="00EF65DD"/>
    <w:rsid w:val="00EF6801"/>
    <w:rsid w:val="00F00C53"/>
    <w:rsid w:val="00F01A72"/>
    <w:rsid w:val="00F0370D"/>
    <w:rsid w:val="00F03887"/>
    <w:rsid w:val="00F04368"/>
    <w:rsid w:val="00F04696"/>
    <w:rsid w:val="00F0537C"/>
    <w:rsid w:val="00F065B7"/>
    <w:rsid w:val="00F0678B"/>
    <w:rsid w:val="00F07667"/>
    <w:rsid w:val="00F11242"/>
    <w:rsid w:val="00F1239E"/>
    <w:rsid w:val="00F13EF1"/>
    <w:rsid w:val="00F14791"/>
    <w:rsid w:val="00F147BC"/>
    <w:rsid w:val="00F14B46"/>
    <w:rsid w:val="00F17377"/>
    <w:rsid w:val="00F201CB"/>
    <w:rsid w:val="00F20766"/>
    <w:rsid w:val="00F2222F"/>
    <w:rsid w:val="00F231A0"/>
    <w:rsid w:val="00F24350"/>
    <w:rsid w:val="00F30AEE"/>
    <w:rsid w:val="00F31648"/>
    <w:rsid w:val="00F325C6"/>
    <w:rsid w:val="00F33ECC"/>
    <w:rsid w:val="00F34FD7"/>
    <w:rsid w:val="00F3511A"/>
    <w:rsid w:val="00F35D04"/>
    <w:rsid w:val="00F36153"/>
    <w:rsid w:val="00F40B62"/>
    <w:rsid w:val="00F428B4"/>
    <w:rsid w:val="00F433AC"/>
    <w:rsid w:val="00F434A8"/>
    <w:rsid w:val="00F4507F"/>
    <w:rsid w:val="00F46EB3"/>
    <w:rsid w:val="00F473D4"/>
    <w:rsid w:val="00F507EE"/>
    <w:rsid w:val="00F512DB"/>
    <w:rsid w:val="00F524EE"/>
    <w:rsid w:val="00F53730"/>
    <w:rsid w:val="00F5440F"/>
    <w:rsid w:val="00F60DCA"/>
    <w:rsid w:val="00F61334"/>
    <w:rsid w:val="00F61B52"/>
    <w:rsid w:val="00F624DF"/>
    <w:rsid w:val="00F649C2"/>
    <w:rsid w:val="00F64DC4"/>
    <w:rsid w:val="00F64DE0"/>
    <w:rsid w:val="00F671A3"/>
    <w:rsid w:val="00F675CB"/>
    <w:rsid w:val="00F7029A"/>
    <w:rsid w:val="00F70419"/>
    <w:rsid w:val="00F72553"/>
    <w:rsid w:val="00F7292E"/>
    <w:rsid w:val="00F75567"/>
    <w:rsid w:val="00F76AF5"/>
    <w:rsid w:val="00F80136"/>
    <w:rsid w:val="00F80587"/>
    <w:rsid w:val="00F8078E"/>
    <w:rsid w:val="00F8085B"/>
    <w:rsid w:val="00F80C06"/>
    <w:rsid w:val="00F817E7"/>
    <w:rsid w:val="00F81E15"/>
    <w:rsid w:val="00F820B3"/>
    <w:rsid w:val="00F827BC"/>
    <w:rsid w:val="00F831DC"/>
    <w:rsid w:val="00F83387"/>
    <w:rsid w:val="00F83627"/>
    <w:rsid w:val="00F84503"/>
    <w:rsid w:val="00F84BBD"/>
    <w:rsid w:val="00F84E7A"/>
    <w:rsid w:val="00F87298"/>
    <w:rsid w:val="00F87BC9"/>
    <w:rsid w:val="00F90831"/>
    <w:rsid w:val="00F92288"/>
    <w:rsid w:val="00F95A33"/>
    <w:rsid w:val="00F9647A"/>
    <w:rsid w:val="00F96963"/>
    <w:rsid w:val="00F96A6E"/>
    <w:rsid w:val="00F96EAE"/>
    <w:rsid w:val="00FA13DA"/>
    <w:rsid w:val="00FA2FB3"/>
    <w:rsid w:val="00FA3B23"/>
    <w:rsid w:val="00FA5BE7"/>
    <w:rsid w:val="00FA5E81"/>
    <w:rsid w:val="00FA5F89"/>
    <w:rsid w:val="00FA64EC"/>
    <w:rsid w:val="00FA64ED"/>
    <w:rsid w:val="00FA6BCE"/>
    <w:rsid w:val="00FA738F"/>
    <w:rsid w:val="00FA7C41"/>
    <w:rsid w:val="00FB1660"/>
    <w:rsid w:val="00FB305D"/>
    <w:rsid w:val="00FB3905"/>
    <w:rsid w:val="00FB4AF6"/>
    <w:rsid w:val="00FB5C04"/>
    <w:rsid w:val="00FB6090"/>
    <w:rsid w:val="00FB6D43"/>
    <w:rsid w:val="00FB7427"/>
    <w:rsid w:val="00FB7515"/>
    <w:rsid w:val="00FC234B"/>
    <w:rsid w:val="00FC29CC"/>
    <w:rsid w:val="00FC5A04"/>
    <w:rsid w:val="00FC6B02"/>
    <w:rsid w:val="00FC772B"/>
    <w:rsid w:val="00FC7743"/>
    <w:rsid w:val="00FC7D57"/>
    <w:rsid w:val="00FD09C1"/>
    <w:rsid w:val="00FD19AD"/>
    <w:rsid w:val="00FD1AAA"/>
    <w:rsid w:val="00FD3E29"/>
    <w:rsid w:val="00FD3F66"/>
    <w:rsid w:val="00FE0221"/>
    <w:rsid w:val="00FE0D91"/>
    <w:rsid w:val="00FE1A99"/>
    <w:rsid w:val="00FE2ED0"/>
    <w:rsid w:val="00FE47A8"/>
    <w:rsid w:val="00FE7AC4"/>
    <w:rsid w:val="00FF31A4"/>
    <w:rsid w:val="00FF3FF9"/>
    <w:rsid w:val="00FF450D"/>
    <w:rsid w:val="00FF4931"/>
    <w:rsid w:val="00FF50DB"/>
    <w:rsid w:val="00FF5DB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68F1"/>
    <w:pPr>
      <w:jc w:val="both"/>
    </w:pPr>
    <w:rPr>
      <w:i/>
      <w:lang w:val="pl-PL"/>
    </w:rPr>
  </w:style>
  <w:style w:type="paragraph" w:styleId="Nagwek1">
    <w:name w:val="heading 1"/>
    <w:basedOn w:val="Normalny"/>
    <w:next w:val="Normalny"/>
    <w:link w:val="Nagwek1Znak"/>
    <w:autoRedefine/>
    <w:uiPriority w:val="9"/>
    <w:qFormat/>
    <w:rsid w:val="00B2744E"/>
    <w:pPr>
      <w:spacing w:after="100" w:afterAutospacing="1" w:line="269" w:lineRule="auto"/>
      <w:contextualSpacing/>
      <w:outlineLvl w:val="0"/>
    </w:pPr>
    <w:rPr>
      <w:rFonts w:asciiTheme="majorHAnsi" w:eastAsiaTheme="majorEastAsia" w:hAnsiTheme="majorHAnsi" w:cstheme="majorBidi"/>
      <w:b/>
      <w:bCs/>
      <w:i w:val="0"/>
      <w:sz w:val="28"/>
      <w:lang w:val="en-US"/>
    </w:rPr>
  </w:style>
  <w:style w:type="paragraph" w:styleId="Nagwek2">
    <w:name w:val="heading 2"/>
    <w:basedOn w:val="Normalny"/>
    <w:next w:val="Normalny"/>
    <w:link w:val="Nagwek2Znak"/>
    <w:autoRedefine/>
    <w:uiPriority w:val="9"/>
    <w:unhideWhenUsed/>
    <w:qFormat/>
    <w:rsid w:val="002A637A"/>
    <w:pPr>
      <w:spacing w:before="200" w:after="100" w:line="269" w:lineRule="auto"/>
      <w:contextualSpacing/>
      <w:outlineLvl w:val="1"/>
    </w:pPr>
    <w:rPr>
      <w:rFonts w:asciiTheme="majorHAnsi" w:eastAsiaTheme="majorEastAsia" w:hAnsiTheme="majorHAnsi" w:cstheme="majorBidi"/>
      <w:b/>
      <w:bCs/>
      <w:i w:val="0"/>
    </w:rPr>
  </w:style>
  <w:style w:type="paragraph" w:styleId="Nagwek3">
    <w:name w:val="heading 3"/>
    <w:basedOn w:val="Normalny"/>
    <w:next w:val="Normalny"/>
    <w:link w:val="Nagwek3Znak"/>
    <w:uiPriority w:val="9"/>
    <w:semiHidden/>
    <w:unhideWhenUsed/>
    <w:qFormat/>
    <w:rsid w:val="009E2B8B"/>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lang w:val="en-US"/>
    </w:rPr>
  </w:style>
  <w:style w:type="paragraph" w:styleId="Nagwek4">
    <w:name w:val="heading 4"/>
    <w:basedOn w:val="Normalny"/>
    <w:next w:val="Normalny"/>
    <w:link w:val="Nagwek4Znak"/>
    <w:uiPriority w:val="9"/>
    <w:semiHidden/>
    <w:unhideWhenUsed/>
    <w:qFormat/>
    <w:rsid w:val="009E2B8B"/>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lang w:val="en-US"/>
    </w:rPr>
  </w:style>
  <w:style w:type="paragraph" w:styleId="Nagwek5">
    <w:name w:val="heading 5"/>
    <w:basedOn w:val="Normalny"/>
    <w:next w:val="Normalny"/>
    <w:link w:val="Nagwek5Znak"/>
    <w:uiPriority w:val="9"/>
    <w:semiHidden/>
    <w:unhideWhenUsed/>
    <w:qFormat/>
    <w:rsid w:val="009E2B8B"/>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lang w:val="en-US"/>
    </w:rPr>
  </w:style>
  <w:style w:type="paragraph" w:styleId="Nagwek6">
    <w:name w:val="heading 6"/>
    <w:basedOn w:val="Normalny"/>
    <w:next w:val="Normalny"/>
    <w:link w:val="Nagwek6Znak"/>
    <w:uiPriority w:val="9"/>
    <w:semiHidden/>
    <w:unhideWhenUsed/>
    <w:qFormat/>
    <w:rsid w:val="009E2B8B"/>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lang w:val="en-US"/>
    </w:rPr>
  </w:style>
  <w:style w:type="paragraph" w:styleId="Nagwek7">
    <w:name w:val="heading 7"/>
    <w:basedOn w:val="Normalny"/>
    <w:next w:val="Normalny"/>
    <w:link w:val="Nagwek7Znak"/>
    <w:uiPriority w:val="9"/>
    <w:semiHidden/>
    <w:unhideWhenUsed/>
    <w:qFormat/>
    <w:rsid w:val="009E2B8B"/>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lang w:val="en-US"/>
    </w:rPr>
  </w:style>
  <w:style w:type="paragraph" w:styleId="Nagwek8">
    <w:name w:val="heading 8"/>
    <w:basedOn w:val="Normalny"/>
    <w:next w:val="Normalny"/>
    <w:link w:val="Nagwek8Znak"/>
    <w:uiPriority w:val="9"/>
    <w:semiHidden/>
    <w:unhideWhenUsed/>
    <w:qFormat/>
    <w:rsid w:val="009E2B8B"/>
    <w:pPr>
      <w:spacing w:before="200" w:after="100" w:line="240" w:lineRule="auto"/>
      <w:contextualSpacing/>
      <w:outlineLvl w:val="7"/>
    </w:pPr>
    <w:rPr>
      <w:rFonts w:asciiTheme="majorHAnsi" w:eastAsiaTheme="majorEastAsia" w:hAnsiTheme="majorHAnsi" w:cstheme="majorBidi"/>
      <w:color w:val="C0504D" w:themeColor="accent2"/>
      <w:lang w:val="en-US"/>
    </w:rPr>
  </w:style>
  <w:style w:type="paragraph" w:styleId="Nagwek9">
    <w:name w:val="heading 9"/>
    <w:basedOn w:val="Normalny"/>
    <w:next w:val="Normalny"/>
    <w:link w:val="Nagwek9Znak"/>
    <w:uiPriority w:val="9"/>
    <w:semiHidden/>
    <w:unhideWhenUsed/>
    <w:qFormat/>
    <w:rsid w:val="009E2B8B"/>
    <w:pPr>
      <w:spacing w:before="200" w:after="100" w:line="240" w:lineRule="auto"/>
      <w:contextualSpacing/>
      <w:outlineLvl w:val="8"/>
    </w:pPr>
    <w:rPr>
      <w:rFonts w:asciiTheme="majorHAnsi" w:eastAsiaTheme="majorEastAsia" w:hAnsiTheme="majorHAnsi" w:cstheme="majorBidi"/>
      <w:color w:val="C0504D" w:themeColor="accent2"/>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2744E"/>
    <w:rPr>
      <w:rFonts w:asciiTheme="majorHAnsi" w:eastAsiaTheme="majorEastAsia" w:hAnsiTheme="majorHAnsi" w:cstheme="majorBidi"/>
      <w:b/>
      <w:bCs/>
      <w:sz w:val="28"/>
    </w:rPr>
  </w:style>
  <w:style w:type="character" w:customStyle="1" w:styleId="Nagwek2Znak">
    <w:name w:val="Nagłówek 2 Znak"/>
    <w:basedOn w:val="Domylnaczcionkaakapitu"/>
    <w:link w:val="Nagwek2"/>
    <w:uiPriority w:val="9"/>
    <w:rsid w:val="002A637A"/>
    <w:rPr>
      <w:rFonts w:asciiTheme="majorHAnsi" w:eastAsiaTheme="majorEastAsia" w:hAnsiTheme="majorHAnsi" w:cstheme="majorBidi"/>
      <w:b/>
      <w:bCs/>
      <w:lang w:val="pl-PL"/>
    </w:rPr>
  </w:style>
  <w:style w:type="character" w:customStyle="1" w:styleId="Nagwek3Znak">
    <w:name w:val="Nagłówek 3 Znak"/>
    <w:basedOn w:val="Domylnaczcionkaakapitu"/>
    <w:link w:val="Nagwek3"/>
    <w:uiPriority w:val="9"/>
    <w:semiHidden/>
    <w:rsid w:val="009E2B8B"/>
    <w:rPr>
      <w:rFonts w:asciiTheme="majorHAnsi" w:eastAsiaTheme="majorEastAsia" w:hAnsiTheme="majorHAnsi" w:cstheme="majorBidi"/>
      <w:b/>
      <w:bCs/>
      <w:i/>
      <w:iCs/>
      <w:color w:val="943634" w:themeColor="accent2" w:themeShade="BF"/>
    </w:rPr>
  </w:style>
  <w:style w:type="character" w:customStyle="1" w:styleId="Nagwek4Znak">
    <w:name w:val="Nagłówek 4 Znak"/>
    <w:basedOn w:val="Domylnaczcionkaakapitu"/>
    <w:link w:val="Nagwek4"/>
    <w:uiPriority w:val="9"/>
    <w:semiHidden/>
    <w:rsid w:val="009E2B8B"/>
    <w:rPr>
      <w:rFonts w:asciiTheme="majorHAnsi" w:eastAsiaTheme="majorEastAsia" w:hAnsiTheme="majorHAnsi" w:cstheme="majorBidi"/>
      <w:b/>
      <w:bCs/>
      <w:i/>
      <w:iCs/>
      <w:color w:val="943634" w:themeColor="accent2" w:themeShade="BF"/>
    </w:rPr>
  </w:style>
  <w:style w:type="character" w:customStyle="1" w:styleId="Nagwek5Znak">
    <w:name w:val="Nagłówek 5 Znak"/>
    <w:basedOn w:val="Domylnaczcionkaakapitu"/>
    <w:link w:val="Nagwek5"/>
    <w:uiPriority w:val="9"/>
    <w:semiHidden/>
    <w:rsid w:val="009E2B8B"/>
    <w:rPr>
      <w:rFonts w:asciiTheme="majorHAnsi" w:eastAsiaTheme="majorEastAsia" w:hAnsiTheme="majorHAnsi" w:cstheme="majorBidi"/>
      <w:b/>
      <w:bCs/>
      <w:i/>
      <w:iCs/>
      <w:color w:val="943634" w:themeColor="accent2" w:themeShade="BF"/>
    </w:rPr>
  </w:style>
  <w:style w:type="character" w:customStyle="1" w:styleId="Nagwek6Znak">
    <w:name w:val="Nagłówek 6 Znak"/>
    <w:basedOn w:val="Domylnaczcionkaakapitu"/>
    <w:link w:val="Nagwek6"/>
    <w:uiPriority w:val="9"/>
    <w:semiHidden/>
    <w:rsid w:val="009E2B8B"/>
    <w:rPr>
      <w:rFonts w:asciiTheme="majorHAnsi" w:eastAsiaTheme="majorEastAsia" w:hAnsiTheme="majorHAnsi" w:cstheme="majorBidi"/>
      <w:i/>
      <w:iCs/>
      <w:color w:val="943634" w:themeColor="accent2" w:themeShade="BF"/>
    </w:rPr>
  </w:style>
  <w:style w:type="character" w:customStyle="1" w:styleId="Nagwek7Znak">
    <w:name w:val="Nagłówek 7 Znak"/>
    <w:basedOn w:val="Domylnaczcionkaakapitu"/>
    <w:link w:val="Nagwek7"/>
    <w:uiPriority w:val="9"/>
    <w:semiHidden/>
    <w:rsid w:val="009E2B8B"/>
    <w:rPr>
      <w:rFonts w:asciiTheme="majorHAnsi" w:eastAsiaTheme="majorEastAsia" w:hAnsiTheme="majorHAnsi" w:cstheme="majorBidi"/>
      <w:i/>
      <w:iCs/>
      <w:color w:val="943634" w:themeColor="accent2" w:themeShade="BF"/>
    </w:rPr>
  </w:style>
  <w:style w:type="character" w:customStyle="1" w:styleId="Nagwek8Znak">
    <w:name w:val="Nagłówek 8 Znak"/>
    <w:basedOn w:val="Domylnaczcionkaakapitu"/>
    <w:link w:val="Nagwek8"/>
    <w:uiPriority w:val="9"/>
    <w:semiHidden/>
    <w:rsid w:val="009E2B8B"/>
    <w:rPr>
      <w:rFonts w:asciiTheme="majorHAnsi" w:eastAsiaTheme="majorEastAsia" w:hAnsiTheme="majorHAnsi" w:cstheme="majorBidi"/>
      <w:i/>
      <w:iCs/>
      <w:color w:val="C0504D" w:themeColor="accent2"/>
    </w:rPr>
  </w:style>
  <w:style w:type="character" w:customStyle="1" w:styleId="Nagwek9Znak">
    <w:name w:val="Nagłówek 9 Znak"/>
    <w:basedOn w:val="Domylnaczcionkaakapitu"/>
    <w:link w:val="Nagwek9"/>
    <w:uiPriority w:val="9"/>
    <w:semiHidden/>
    <w:rsid w:val="009E2B8B"/>
    <w:rPr>
      <w:rFonts w:asciiTheme="majorHAnsi" w:eastAsiaTheme="majorEastAsia" w:hAnsiTheme="majorHAnsi" w:cstheme="majorBidi"/>
      <w:i/>
      <w:iCs/>
      <w:color w:val="C0504D" w:themeColor="accent2"/>
      <w:sz w:val="20"/>
      <w:szCs w:val="20"/>
    </w:rPr>
  </w:style>
  <w:style w:type="paragraph" w:styleId="Legenda">
    <w:name w:val="caption"/>
    <w:aliases w:val="Tabela"/>
    <w:basedOn w:val="Normalny"/>
    <w:next w:val="Normalny"/>
    <w:link w:val="LegendaZnak"/>
    <w:autoRedefine/>
    <w:uiPriority w:val="35"/>
    <w:unhideWhenUsed/>
    <w:qFormat/>
    <w:rsid w:val="00386F73"/>
    <w:pPr>
      <w:keepNext/>
      <w:spacing w:line="240" w:lineRule="auto"/>
      <w:jc w:val="center"/>
    </w:pPr>
    <w:rPr>
      <w:b/>
      <w:bCs/>
      <w:i w:val="0"/>
      <w:noProof/>
      <w:sz w:val="22"/>
      <w:szCs w:val="18"/>
      <w:lang w:eastAsia="pl-PL" w:bidi="ar-SA"/>
    </w:rPr>
  </w:style>
  <w:style w:type="paragraph" w:styleId="Tytu">
    <w:name w:val="Title"/>
    <w:basedOn w:val="Normalny"/>
    <w:next w:val="Normalny"/>
    <w:link w:val="TytuZnak"/>
    <w:uiPriority w:val="10"/>
    <w:qFormat/>
    <w:rsid w:val="009E2B8B"/>
    <w:pPr>
      <w:pBdr>
        <w:top w:val="single" w:sz="48" w:space="0" w:color="C0504D" w:themeColor="accent2"/>
        <w:bottom w:val="single" w:sz="48" w:space="0" w:color="C0504D" w:themeColor="accent2"/>
      </w:pBdr>
      <w:shd w:val="clear" w:color="auto" w:fill="C0504D" w:themeFill="accent2"/>
      <w:spacing w:line="240" w:lineRule="auto"/>
      <w:jc w:val="center"/>
    </w:pPr>
    <w:rPr>
      <w:rFonts w:asciiTheme="majorHAnsi" w:eastAsiaTheme="majorEastAsia" w:hAnsiTheme="majorHAnsi" w:cstheme="majorBidi"/>
      <w:color w:val="FFFFFF" w:themeColor="background1"/>
      <w:spacing w:val="10"/>
      <w:sz w:val="48"/>
      <w:szCs w:val="48"/>
      <w:lang w:val="en-US"/>
    </w:rPr>
  </w:style>
  <w:style w:type="character" w:customStyle="1" w:styleId="TytuZnak">
    <w:name w:val="Tytuł Znak"/>
    <w:basedOn w:val="Domylnaczcionkaakapitu"/>
    <w:link w:val="Tytu"/>
    <w:uiPriority w:val="10"/>
    <w:rsid w:val="009E2B8B"/>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Podtytu">
    <w:name w:val="Subtitle"/>
    <w:basedOn w:val="Normalny"/>
    <w:next w:val="Normalny"/>
    <w:link w:val="PodtytuZnak"/>
    <w:uiPriority w:val="11"/>
    <w:qFormat/>
    <w:rsid w:val="009E2B8B"/>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lang w:val="en-US"/>
    </w:rPr>
  </w:style>
  <w:style w:type="character" w:customStyle="1" w:styleId="PodtytuZnak">
    <w:name w:val="Podtytuł Znak"/>
    <w:basedOn w:val="Domylnaczcionkaakapitu"/>
    <w:link w:val="Podtytu"/>
    <w:uiPriority w:val="11"/>
    <w:rsid w:val="009E2B8B"/>
    <w:rPr>
      <w:rFonts w:asciiTheme="majorHAnsi" w:eastAsiaTheme="majorEastAsia" w:hAnsiTheme="majorHAnsi" w:cstheme="majorBidi"/>
      <w:i/>
      <w:iCs/>
      <w:color w:val="622423" w:themeColor="accent2" w:themeShade="7F"/>
      <w:sz w:val="24"/>
      <w:szCs w:val="24"/>
    </w:rPr>
  </w:style>
  <w:style w:type="character" w:styleId="Pogrubienie">
    <w:name w:val="Strong"/>
    <w:uiPriority w:val="22"/>
    <w:qFormat/>
    <w:rsid w:val="009E2B8B"/>
    <w:rPr>
      <w:b/>
      <w:bCs/>
      <w:spacing w:val="0"/>
    </w:rPr>
  </w:style>
  <w:style w:type="character" w:styleId="Uwydatnienie">
    <w:name w:val="Emphasis"/>
    <w:uiPriority w:val="20"/>
    <w:qFormat/>
    <w:rsid w:val="009E2B8B"/>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Bezodstpw">
    <w:name w:val="No Spacing"/>
    <w:basedOn w:val="Normalny"/>
    <w:uiPriority w:val="1"/>
    <w:qFormat/>
    <w:rsid w:val="009E2B8B"/>
    <w:pPr>
      <w:spacing w:line="240" w:lineRule="auto"/>
    </w:pPr>
  </w:style>
  <w:style w:type="paragraph" w:styleId="Akapitzlist">
    <w:name w:val="List Paragraph"/>
    <w:basedOn w:val="Normalny"/>
    <w:qFormat/>
    <w:rsid w:val="009E2B8B"/>
    <w:pPr>
      <w:ind w:left="720"/>
      <w:contextualSpacing/>
    </w:pPr>
  </w:style>
  <w:style w:type="paragraph" w:styleId="Cytat">
    <w:name w:val="Quote"/>
    <w:basedOn w:val="Normalny"/>
    <w:next w:val="Normalny"/>
    <w:link w:val="CytatZnak"/>
    <w:uiPriority w:val="29"/>
    <w:qFormat/>
    <w:rsid w:val="009E2B8B"/>
    <w:rPr>
      <w:i w:val="0"/>
      <w:color w:val="943634" w:themeColor="accent2" w:themeShade="BF"/>
      <w:szCs w:val="20"/>
      <w:lang w:val="en-US"/>
    </w:rPr>
  </w:style>
  <w:style w:type="character" w:customStyle="1" w:styleId="CytatZnak">
    <w:name w:val="Cytat Znak"/>
    <w:basedOn w:val="Domylnaczcionkaakapitu"/>
    <w:link w:val="Cytat"/>
    <w:uiPriority w:val="29"/>
    <w:rsid w:val="009E2B8B"/>
    <w:rPr>
      <w:color w:val="943634" w:themeColor="accent2" w:themeShade="BF"/>
      <w:sz w:val="20"/>
      <w:szCs w:val="20"/>
    </w:rPr>
  </w:style>
  <w:style w:type="paragraph" w:styleId="Cytatintensywny">
    <w:name w:val="Intense Quote"/>
    <w:basedOn w:val="Normalny"/>
    <w:next w:val="Normalny"/>
    <w:link w:val="CytatintensywnyZnak"/>
    <w:uiPriority w:val="30"/>
    <w:qFormat/>
    <w:rsid w:val="009E2B8B"/>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szCs w:val="20"/>
      <w:lang w:val="en-US"/>
    </w:rPr>
  </w:style>
  <w:style w:type="character" w:customStyle="1" w:styleId="CytatintensywnyZnak">
    <w:name w:val="Cytat intensywny Znak"/>
    <w:basedOn w:val="Domylnaczcionkaakapitu"/>
    <w:link w:val="Cytatintensywny"/>
    <w:uiPriority w:val="30"/>
    <w:rsid w:val="009E2B8B"/>
    <w:rPr>
      <w:rFonts w:asciiTheme="majorHAnsi" w:eastAsiaTheme="majorEastAsia" w:hAnsiTheme="majorHAnsi" w:cstheme="majorBidi"/>
      <w:b/>
      <w:bCs/>
      <w:i/>
      <w:iCs/>
      <w:color w:val="C0504D" w:themeColor="accent2"/>
      <w:sz w:val="20"/>
      <w:szCs w:val="20"/>
    </w:rPr>
  </w:style>
  <w:style w:type="character" w:styleId="Wyrnieniedelikatne">
    <w:name w:val="Subtle Emphasis"/>
    <w:uiPriority w:val="19"/>
    <w:qFormat/>
    <w:rsid w:val="009E2B8B"/>
    <w:rPr>
      <w:rFonts w:asciiTheme="majorHAnsi" w:eastAsiaTheme="majorEastAsia" w:hAnsiTheme="majorHAnsi" w:cstheme="majorBidi"/>
      <w:i/>
      <w:iCs/>
      <w:color w:val="C0504D" w:themeColor="accent2"/>
    </w:rPr>
  </w:style>
  <w:style w:type="character" w:styleId="Wyrnienieintensywne">
    <w:name w:val="Intense Emphasis"/>
    <w:uiPriority w:val="21"/>
    <w:qFormat/>
    <w:rsid w:val="009E2B8B"/>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Odwoaniedelikatne">
    <w:name w:val="Subtle Reference"/>
    <w:uiPriority w:val="31"/>
    <w:qFormat/>
    <w:rsid w:val="009E2B8B"/>
    <w:rPr>
      <w:i/>
      <w:iCs/>
      <w:smallCaps/>
      <w:color w:val="C0504D" w:themeColor="accent2"/>
      <w:u w:color="C0504D" w:themeColor="accent2"/>
    </w:rPr>
  </w:style>
  <w:style w:type="character" w:styleId="Odwoanieintensywne">
    <w:name w:val="Intense Reference"/>
    <w:uiPriority w:val="32"/>
    <w:qFormat/>
    <w:rsid w:val="009E2B8B"/>
    <w:rPr>
      <w:b/>
      <w:bCs/>
      <w:i/>
      <w:iCs/>
      <w:smallCaps/>
      <w:color w:val="C0504D" w:themeColor="accent2"/>
      <w:u w:color="C0504D" w:themeColor="accent2"/>
    </w:rPr>
  </w:style>
  <w:style w:type="character" w:styleId="Tytuksiki">
    <w:name w:val="Book Title"/>
    <w:uiPriority w:val="33"/>
    <w:qFormat/>
    <w:rsid w:val="009E2B8B"/>
    <w:rPr>
      <w:rFonts w:asciiTheme="majorHAnsi" w:eastAsiaTheme="majorEastAsia" w:hAnsiTheme="majorHAnsi" w:cstheme="majorBidi"/>
      <w:b/>
      <w:bCs/>
      <w:i/>
      <w:iCs/>
      <w:smallCaps/>
      <w:color w:val="943634" w:themeColor="accent2" w:themeShade="BF"/>
      <w:u w:val="single"/>
    </w:rPr>
  </w:style>
  <w:style w:type="paragraph" w:styleId="Nagwekspisutreci">
    <w:name w:val="TOC Heading"/>
    <w:basedOn w:val="Nagwek1"/>
    <w:next w:val="Normalny"/>
    <w:uiPriority w:val="39"/>
    <w:semiHidden/>
    <w:unhideWhenUsed/>
    <w:qFormat/>
    <w:rsid w:val="009E2B8B"/>
    <w:pPr>
      <w:outlineLvl w:val="9"/>
    </w:pPr>
    <w:rPr>
      <w:iCs/>
      <w:sz w:val="22"/>
      <w:szCs w:val="22"/>
      <w:lang w:val="pl-PL"/>
    </w:rPr>
  </w:style>
  <w:style w:type="paragraph" w:customStyle="1" w:styleId="Styl1">
    <w:name w:val="Styl1"/>
    <w:basedOn w:val="Normalny"/>
    <w:link w:val="Styl1Znak"/>
    <w:qFormat/>
    <w:rsid w:val="009E2B8B"/>
    <w:rPr>
      <w:i w:val="0"/>
    </w:rPr>
  </w:style>
  <w:style w:type="character" w:customStyle="1" w:styleId="Styl1Znak">
    <w:name w:val="Styl1 Znak"/>
    <w:basedOn w:val="Domylnaczcionkaakapitu"/>
    <w:link w:val="Styl1"/>
    <w:rsid w:val="009E2B8B"/>
    <w:rPr>
      <w:lang w:val="pl-PL"/>
    </w:rPr>
  </w:style>
  <w:style w:type="paragraph" w:customStyle="1" w:styleId="Styl2">
    <w:name w:val="Styl2"/>
    <w:basedOn w:val="Normalny"/>
    <w:link w:val="Styl2Znak"/>
    <w:qFormat/>
    <w:rsid w:val="0095235F"/>
    <w:rPr>
      <w:i w:val="0"/>
    </w:rPr>
  </w:style>
  <w:style w:type="character" w:customStyle="1" w:styleId="Styl2Znak">
    <w:name w:val="Styl2 Znak"/>
    <w:basedOn w:val="Domylnaczcionkaakapitu"/>
    <w:link w:val="Styl2"/>
    <w:rsid w:val="0095235F"/>
    <w:rPr>
      <w:lang w:val="pl-PL"/>
    </w:rPr>
  </w:style>
  <w:style w:type="character" w:customStyle="1" w:styleId="Znakiprzypiswdolnych">
    <w:name w:val="Znaki przypisów dolnych"/>
    <w:rsid w:val="00B75E72"/>
    <w:rPr>
      <w:vertAlign w:val="superscript"/>
    </w:rPr>
  </w:style>
  <w:style w:type="paragraph" w:styleId="Tekstprzypisudolnego">
    <w:name w:val="footnote text"/>
    <w:basedOn w:val="Normalny"/>
    <w:link w:val="TekstprzypisudolnegoZnak"/>
    <w:uiPriority w:val="99"/>
    <w:rsid w:val="00B75E72"/>
    <w:pPr>
      <w:suppressAutoHyphens/>
      <w:spacing w:line="240" w:lineRule="auto"/>
    </w:pPr>
    <w:rPr>
      <w:rFonts w:eastAsia="Times New Roman"/>
      <w:i w:val="0"/>
      <w:szCs w:val="20"/>
      <w:lang w:eastAsia="ar-SA" w:bidi="ar-SA"/>
    </w:rPr>
  </w:style>
  <w:style w:type="character" w:customStyle="1" w:styleId="TekstprzypisudolnegoZnak">
    <w:name w:val="Tekst przypisu dolnego Znak"/>
    <w:basedOn w:val="Domylnaczcionkaakapitu"/>
    <w:link w:val="Tekstprzypisudolnego"/>
    <w:uiPriority w:val="99"/>
    <w:rsid w:val="00B75E72"/>
    <w:rPr>
      <w:rFonts w:eastAsia="Times New Roman"/>
      <w:iCs w:val="0"/>
      <w:sz w:val="20"/>
      <w:szCs w:val="20"/>
      <w:lang w:eastAsia="ar-SA" w:bidi="ar-SA"/>
    </w:rPr>
  </w:style>
  <w:style w:type="character" w:styleId="Odwoanieprzypisudolnego">
    <w:name w:val="footnote reference"/>
    <w:uiPriority w:val="99"/>
    <w:unhideWhenUsed/>
    <w:rsid w:val="00B75E72"/>
    <w:rPr>
      <w:vertAlign w:val="superscript"/>
    </w:rPr>
  </w:style>
  <w:style w:type="paragraph" w:styleId="Tekstdymka">
    <w:name w:val="Balloon Text"/>
    <w:basedOn w:val="Normalny"/>
    <w:link w:val="TekstdymkaZnak"/>
    <w:uiPriority w:val="99"/>
    <w:semiHidden/>
    <w:unhideWhenUsed/>
    <w:rsid w:val="00D95DD1"/>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5DD1"/>
    <w:rPr>
      <w:rFonts w:ascii="Tahoma" w:hAnsi="Tahoma" w:cs="Tahoma"/>
      <w:i/>
      <w:sz w:val="16"/>
      <w:szCs w:val="16"/>
      <w:lang w:val="pl-PL"/>
    </w:rPr>
  </w:style>
  <w:style w:type="paragraph" w:styleId="Nagwek">
    <w:name w:val="header"/>
    <w:basedOn w:val="Normalny"/>
    <w:link w:val="NagwekZnak"/>
    <w:uiPriority w:val="99"/>
    <w:unhideWhenUsed/>
    <w:rsid w:val="00860FE4"/>
    <w:pPr>
      <w:tabs>
        <w:tab w:val="center" w:pos="4536"/>
        <w:tab w:val="right" w:pos="9072"/>
      </w:tabs>
      <w:spacing w:line="240" w:lineRule="auto"/>
    </w:pPr>
  </w:style>
  <w:style w:type="character" w:customStyle="1" w:styleId="NagwekZnak">
    <w:name w:val="Nagłówek Znak"/>
    <w:basedOn w:val="Domylnaczcionkaakapitu"/>
    <w:link w:val="Nagwek"/>
    <w:uiPriority w:val="99"/>
    <w:rsid w:val="00860FE4"/>
    <w:rPr>
      <w:i/>
      <w:sz w:val="20"/>
      <w:lang w:val="pl-PL"/>
    </w:rPr>
  </w:style>
  <w:style w:type="paragraph" w:styleId="Stopka">
    <w:name w:val="footer"/>
    <w:basedOn w:val="Normalny"/>
    <w:link w:val="StopkaZnak"/>
    <w:uiPriority w:val="99"/>
    <w:unhideWhenUsed/>
    <w:rsid w:val="00860FE4"/>
    <w:pPr>
      <w:tabs>
        <w:tab w:val="center" w:pos="4536"/>
        <w:tab w:val="right" w:pos="9072"/>
      </w:tabs>
      <w:spacing w:line="240" w:lineRule="auto"/>
    </w:pPr>
  </w:style>
  <w:style w:type="character" w:customStyle="1" w:styleId="StopkaZnak">
    <w:name w:val="Stopka Znak"/>
    <w:basedOn w:val="Domylnaczcionkaakapitu"/>
    <w:link w:val="Stopka"/>
    <w:uiPriority w:val="99"/>
    <w:rsid w:val="00860FE4"/>
    <w:rPr>
      <w:i/>
      <w:sz w:val="20"/>
      <w:lang w:val="pl-PL"/>
    </w:rPr>
  </w:style>
  <w:style w:type="table" w:styleId="Tabela-Siatka">
    <w:name w:val="Table Grid"/>
    <w:basedOn w:val="Standardowy"/>
    <w:uiPriority w:val="59"/>
    <w:rsid w:val="00506EB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rsid w:val="00506EBE"/>
    <w:pPr>
      <w:spacing w:before="100" w:beforeAutospacing="1" w:after="100" w:afterAutospacing="1" w:line="240" w:lineRule="auto"/>
    </w:pPr>
    <w:rPr>
      <w:rFonts w:eastAsia="Times New Roman"/>
      <w:i w:val="0"/>
      <w:lang w:eastAsia="pl-PL" w:bidi="ar-SA"/>
    </w:rPr>
  </w:style>
  <w:style w:type="character" w:styleId="Hipercze">
    <w:name w:val="Hyperlink"/>
    <w:basedOn w:val="Domylnaczcionkaakapitu"/>
    <w:uiPriority w:val="99"/>
    <w:unhideWhenUsed/>
    <w:rsid w:val="00404DAC"/>
    <w:rPr>
      <w:color w:val="0000FF"/>
      <w:u w:val="single"/>
    </w:rPr>
  </w:style>
  <w:style w:type="character" w:customStyle="1" w:styleId="LegendaZnak">
    <w:name w:val="Legenda Znak"/>
    <w:aliases w:val="Tabela Znak"/>
    <w:basedOn w:val="Domylnaczcionkaakapitu"/>
    <w:link w:val="Legenda"/>
    <w:uiPriority w:val="35"/>
    <w:rsid w:val="00386F73"/>
    <w:rPr>
      <w:b/>
      <w:bCs/>
      <w:noProof/>
      <w:sz w:val="22"/>
      <w:szCs w:val="18"/>
      <w:lang w:val="pl-PL" w:eastAsia="pl-PL" w:bidi="ar-SA"/>
    </w:rPr>
  </w:style>
  <w:style w:type="paragraph" w:styleId="Tekstprzypisukocowego">
    <w:name w:val="endnote text"/>
    <w:basedOn w:val="Normalny"/>
    <w:link w:val="TekstprzypisukocowegoZnak"/>
    <w:uiPriority w:val="99"/>
    <w:semiHidden/>
    <w:unhideWhenUsed/>
    <w:rsid w:val="00386CC5"/>
    <w:pPr>
      <w:spacing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386CC5"/>
    <w:rPr>
      <w:i/>
      <w:sz w:val="20"/>
      <w:szCs w:val="20"/>
      <w:lang w:val="pl-PL"/>
    </w:rPr>
  </w:style>
  <w:style w:type="character" w:styleId="Odwoanieprzypisukocowego">
    <w:name w:val="endnote reference"/>
    <w:basedOn w:val="Domylnaczcionkaakapitu"/>
    <w:uiPriority w:val="99"/>
    <w:semiHidden/>
    <w:unhideWhenUsed/>
    <w:rsid w:val="00386CC5"/>
    <w:rPr>
      <w:vertAlign w:val="superscript"/>
    </w:rPr>
  </w:style>
  <w:style w:type="character" w:styleId="Odwoaniedokomentarza">
    <w:name w:val="annotation reference"/>
    <w:basedOn w:val="Domylnaczcionkaakapitu"/>
    <w:uiPriority w:val="99"/>
    <w:semiHidden/>
    <w:unhideWhenUsed/>
    <w:rsid w:val="00A73904"/>
    <w:rPr>
      <w:sz w:val="16"/>
      <w:szCs w:val="16"/>
    </w:rPr>
  </w:style>
  <w:style w:type="paragraph" w:styleId="Tekstkomentarza">
    <w:name w:val="annotation text"/>
    <w:basedOn w:val="Normalny"/>
    <w:link w:val="TekstkomentarzaZnak"/>
    <w:uiPriority w:val="99"/>
    <w:unhideWhenUsed/>
    <w:rsid w:val="00A73904"/>
    <w:pPr>
      <w:spacing w:line="240" w:lineRule="auto"/>
    </w:pPr>
    <w:rPr>
      <w:szCs w:val="20"/>
    </w:rPr>
  </w:style>
  <w:style w:type="character" w:customStyle="1" w:styleId="TekstkomentarzaZnak">
    <w:name w:val="Tekst komentarza Znak"/>
    <w:basedOn w:val="Domylnaczcionkaakapitu"/>
    <w:link w:val="Tekstkomentarza"/>
    <w:uiPriority w:val="99"/>
    <w:rsid w:val="00A73904"/>
    <w:rPr>
      <w:i/>
      <w:sz w:val="20"/>
      <w:szCs w:val="20"/>
      <w:lang w:val="pl-PL"/>
    </w:rPr>
  </w:style>
  <w:style w:type="paragraph" w:styleId="Tematkomentarza">
    <w:name w:val="annotation subject"/>
    <w:basedOn w:val="Tekstkomentarza"/>
    <w:next w:val="Tekstkomentarza"/>
    <w:link w:val="TematkomentarzaZnak"/>
    <w:uiPriority w:val="99"/>
    <w:semiHidden/>
    <w:unhideWhenUsed/>
    <w:rsid w:val="00A73904"/>
    <w:rPr>
      <w:b/>
      <w:bCs/>
    </w:rPr>
  </w:style>
  <w:style w:type="character" w:customStyle="1" w:styleId="TematkomentarzaZnak">
    <w:name w:val="Temat komentarza Znak"/>
    <w:basedOn w:val="TekstkomentarzaZnak"/>
    <w:link w:val="Tematkomentarza"/>
    <w:uiPriority w:val="99"/>
    <w:semiHidden/>
    <w:rsid w:val="00A73904"/>
    <w:rPr>
      <w:b/>
      <w:bCs/>
      <w:i/>
      <w:sz w:val="20"/>
      <w:szCs w:val="20"/>
      <w:lang w:val="pl-PL"/>
    </w:rPr>
  </w:style>
  <w:style w:type="paragraph" w:customStyle="1" w:styleId="Nagwek10">
    <w:name w:val="Nagłówek1"/>
    <w:basedOn w:val="Normalny"/>
    <w:next w:val="Tekstpodstawowy"/>
    <w:rsid w:val="009B3D89"/>
    <w:pPr>
      <w:keepNext/>
      <w:tabs>
        <w:tab w:val="center" w:pos="4536"/>
        <w:tab w:val="right" w:pos="9072"/>
      </w:tabs>
      <w:suppressAutoHyphens/>
      <w:spacing w:before="240" w:after="120" w:line="100" w:lineRule="atLeast"/>
    </w:pPr>
    <w:rPr>
      <w:rFonts w:ascii="Arial" w:eastAsia="Lucida Sans Unicode" w:hAnsi="Arial" w:cs="Mangal"/>
      <w:i w:val="0"/>
      <w:kern w:val="1"/>
      <w:sz w:val="28"/>
      <w:szCs w:val="20"/>
      <w:lang w:eastAsia="ar-SA" w:bidi="ar-SA"/>
    </w:rPr>
  </w:style>
  <w:style w:type="paragraph" w:styleId="Tekstpodstawowy">
    <w:name w:val="Body Text"/>
    <w:basedOn w:val="Normalny"/>
    <w:link w:val="TekstpodstawowyZnak"/>
    <w:uiPriority w:val="99"/>
    <w:semiHidden/>
    <w:unhideWhenUsed/>
    <w:rsid w:val="009B3D89"/>
    <w:pPr>
      <w:spacing w:after="120"/>
    </w:pPr>
  </w:style>
  <w:style w:type="character" w:customStyle="1" w:styleId="TekstpodstawowyZnak">
    <w:name w:val="Tekst podstawowy Znak"/>
    <w:basedOn w:val="Domylnaczcionkaakapitu"/>
    <w:link w:val="Tekstpodstawowy"/>
    <w:uiPriority w:val="99"/>
    <w:semiHidden/>
    <w:rsid w:val="009B3D89"/>
    <w:rPr>
      <w:i/>
      <w:sz w:val="20"/>
      <w:lang w:val="pl-PL"/>
    </w:rPr>
  </w:style>
  <w:style w:type="paragraph" w:styleId="Spistreci1">
    <w:name w:val="toc 1"/>
    <w:basedOn w:val="Normalny"/>
    <w:next w:val="Normalny"/>
    <w:autoRedefine/>
    <w:uiPriority w:val="39"/>
    <w:unhideWhenUsed/>
    <w:rsid w:val="00231101"/>
    <w:pPr>
      <w:spacing w:after="100"/>
    </w:pPr>
  </w:style>
  <w:style w:type="paragraph" w:styleId="Spisilustracji">
    <w:name w:val="table of figures"/>
    <w:basedOn w:val="Normalny"/>
    <w:next w:val="Normalny"/>
    <w:uiPriority w:val="99"/>
    <w:unhideWhenUsed/>
    <w:rsid w:val="00161143"/>
  </w:style>
  <w:style w:type="paragraph" w:styleId="Poprawka">
    <w:name w:val="Revision"/>
    <w:hidden/>
    <w:uiPriority w:val="99"/>
    <w:semiHidden/>
    <w:rsid w:val="00CE0DDD"/>
    <w:pPr>
      <w:spacing w:line="240" w:lineRule="auto"/>
    </w:pPr>
    <w:rPr>
      <w:i/>
      <w:sz w:val="20"/>
      <w:lang w:val="pl-PL"/>
    </w:rPr>
  </w:style>
  <w:style w:type="paragraph" w:customStyle="1" w:styleId="Default">
    <w:name w:val="Default"/>
    <w:link w:val="DefaultZnak"/>
    <w:rsid w:val="004A2F26"/>
    <w:pPr>
      <w:autoSpaceDE w:val="0"/>
      <w:autoSpaceDN w:val="0"/>
      <w:adjustRightInd w:val="0"/>
      <w:spacing w:line="240" w:lineRule="auto"/>
    </w:pPr>
    <w:rPr>
      <w:color w:val="000000"/>
      <w:lang w:val="pl-PL" w:bidi="ar-SA"/>
    </w:rPr>
  </w:style>
  <w:style w:type="character" w:customStyle="1" w:styleId="highlight">
    <w:name w:val="highlight"/>
    <w:basedOn w:val="Domylnaczcionkaakapitu"/>
    <w:rsid w:val="000B20DC"/>
  </w:style>
  <w:style w:type="paragraph" w:styleId="Listapunktowana">
    <w:name w:val="List Bullet"/>
    <w:basedOn w:val="Normalny"/>
    <w:uiPriority w:val="99"/>
    <w:unhideWhenUsed/>
    <w:rsid w:val="00970769"/>
    <w:pPr>
      <w:numPr>
        <w:numId w:val="5"/>
      </w:numPr>
      <w:contextualSpacing/>
    </w:pPr>
  </w:style>
  <w:style w:type="character" w:customStyle="1" w:styleId="apple-converted-space">
    <w:name w:val="apple-converted-space"/>
    <w:basedOn w:val="Domylnaczcionkaakapitu"/>
    <w:rsid w:val="00090E29"/>
  </w:style>
  <w:style w:type="paragraph" w:customStyle="1" w:styleId="Standard">
    <w:name w:val="Standard"/>
    <w:rsid w:val="00FF4931"/>
    <w:pPr>
      <w:widowControl w:val="0"/>
      <w:suppressAutoHyphens/>
      <w:autoSpaceDN w:val="0"/>
      <w:spacing w:after="200" w:line="252" w:lineRule="auto"/>
      <w:textAlignment w:val="baseline"/>
    </w:pPr>
    <w:rPr>
      <w:rFonts w:eastAsia="Lucida Sans Unicode" w:cs="Tahoma"/>
      <w:kern w:val="3"/>
      <w:lang w:val="pl-PL" w:eastAsia="pl-PL" w:bidi="ar-SA"/>
    </w:rPr>
  </w:style>
  <w:style w:type="paragraph" w:customStyle="1" w:styleId="CM1">
    <w:name w:val="CM1"/>
    <w:basedOn w:val="Default"/>
    <w:next w:val="Default"/>
    <w:uiPriority w:val="99"/>
    <w:rsid w:val="00C15576"/>
    <w:rPr>
      <w:rFonts w:ascii="EUAlbertina" w:hAnsi="EUAlbertina" w:cstheme="minorBidi"/>
      <w:color w:val="auto"/>
    </w:rPr>
  </w:style>
  <w:style w:type="character" w:customStyle="1" w:styleId="DefaultZnak">
    <w:name w:val="Default Znak"/>
    <w:link w:val="Default"/>
    <w:rsid w:val="00710CA6"/>
    <w:rPr>
      <w:color w:val="000000"/>
      <w:lang w:val="pl-PL" w:bidi="ar-SA"/>
    </w:rPr>
  </w:style>
  <w:style w:type="table" w:customStyle="1" w:styleId="Tabela-Siatka1">
    <w:name w:val="Tabela - Siatka1"/>
    <w:basedOn w:val="Standardowy"/>
    <w:next w:val="Tabela-Siatka"/>
    <w:uiPriority w:val="59"/>
    <w:rsid w:val="00606E2B"/>
    <w:pPr>
      <w:spacing w:line="240" w:lineRule="auto"/>
    </w:pPr>
    <w:rPr>
      <w:rFonts w:ascii="Calibri" w:hAnsi="Calibri"/>
      <w:sz w:val="22"/>
      <w:szCs w:val="22"/>
      <w:lang w:val="pl-PL"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59"/>
    <w:rsid w:val="00AC22F0"/>
    <w:pPr>
      <w:spacing w:line="240" w:lineRule="auto"/>
    </w:pPr>
    <w:rPr>
      <w:rFonts w:ascii="Calibri" w:hAnsi="Calibri"/>
      <w:sz w:val="22"/>
      <w:szCs w:val="22"/>
      <w:lang w:val="pl-PL"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59"/>
    <w:rsid w:val="00DD7144"/>
    <w:pPr>
      <w:spacing w:line="240" w:lineRule="auto"/>
    </w:pPr>
    <w:rPr>
      <w:rFonts w:ascii="Calibri" w:hAnsi="Calibri"/>
      <w:sz w:val="22"/>
      <w:szCs w:val="22"/>
      <w:lang w:val="pl-PL"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2">
    <w:name w:val="toc 2"/>
    <w:basedOn w:val="Normalny"/>
    <w:next w:val="Normalny"/>
    <w:autoRedefine/>
    <w:uiPriority w:val="39"/>
    <w:unhideWhenUsed/>
    <w:rsid w:val="00DC098C"/>
    <w:pPr>
      <w:tabs>
        <w:tab w:val="right" w:leader="dot" w:pos="9628"/>
      </w:tabs>
      <w:spacing w:after="100" w:line="276" w:lineRule="auto"/>
      <w:ind w:left="284"/>
      <w:jc w:val="left"/>
    </w:pPr>
  </w:style>
  <w:style w:type="table" w:customStyle="1" w:styleId="Tabela-Siatka4">
    <w:name w:val="Tabela - Siatka4"/>
    <w:basedOn w:val="Standardowy"/>
    <w:next w:val="Tabela-Siatka"/>
    <w:uiPriority w:val="59"/>
    <w:rsid w:val="00004AEB"/>
    <w:pPr>
      <w:spacing w:line="240" w:lineRule="auto"/>
    </w:pPr>
    <w:rPr>
      <w:rFonts w:ascii="Calibri" w:hAnsi="Calibri"/>
      <w:sz w:val="22"/>
      <w:szCs w:val="22"/>
      <w:lang w:val="pl-PL"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59"/>
    <w:rsid w:val="00004AEB"/>
    <w:pPr>
      <w:spacing w:line="240" w:lineRule="auto"/>
    </w:pPr>
    <w:rPr>
      <w:rFonts w:ascii="Calibri" w:hAnsi="Calibri"/>
      <w:sz w:val="22"/>
      <w:szCs w:val="22"/>
      <w:lang w:val="pl-PL"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39"/>
    <w:rsid w:val="002307F1"/>
    <w:pPr>
      <w:spacing w:line="240" w:lineRule="auto"/>
    </w:pPr>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88417">
      <w:bodyDiv w:val="1"/>
      <w:marLeft w:val="0"/>
      <w:marRight w:val="0"/>
      <w:marTop w:val="0"/>
      <w:marBottom w:val="0"/>
      <w:divBdr>
        <w:top w:val="none" w:sz="0" w:space="0" w:color="auto"/>
        <w:left w:val="none" w:sz="0" w:space="0" w:color="auto"/>
        <w:bottom w:val="none" w:sz="0" w:space="0" w:color="auto"/>
        <w:right w:val="none" w:sz="0" w:space="0" w:color="auto"/>
      </w:divBdr>
      <w:divsChild>
        <w:div w:id="774834327">
          <w:marLeft w:val="0"/>
          <w:marRight w:val="0"/>
          <w:marTop w:val="0"/>
          <w:marBottom w:val="0"/>
          <w:divBdr>
            <w:top w:val="none" w:sz="0" w:space="0" w:color="auto"/>
            <w:left w:val="none" w:sz="0" w:space="0" w:color="auto"/>
            <w:bottom w:val="none" w:sz="0" w:space="0" w:color="auto"/>
            <w:right w:val="none" w:sz="0" w:space="0" w:color="auto"/>
          </w:divBdr>
          <w:divsChild>
            <w:div w:id="19287014">
              <w:marLeft w:val="0"/>
              <w:marRight w:val="0"/>
              <w:marTop w:val="0"/>
              <w:marBottom w:val="0"/>
              <w:divBdr>
                <w:top w:val="none" w:sz="0" w:space="0" w:color="auto"/>
                <w:left w:val="none" w:sz="0" w:space="0" w:color="auto"/>
                <w:bottom w:val="none" w:sz="0" w:space="0" w:color="auto"/>
                <w:right w:val="none" w:sz="0" w:space="0" w:color="auto"/>
              </w:divBdr>
            </w:div>
            <w:div w:id="78330205">
              <w:marLeft w:val="0"/>
              <w:marRight w:val="0"/>
              <w:marTop w:val="0"/>
              <w:marBottom w:val="0"/>
              <w:divBdr>
                <w:top w:val="none" w:sz="0" w:space="0" w:color="auto"/>
                <w:left w:val="none" w:sz="0" w:space="0" w:color="auto"/>
                <w:bottom w:val="none" w:sz="0" w:space="0" w:color="auto"/>
                <w:right w:val="none" w:sz="0" w:space="0" w:color="auto"/>
              </w:divBdr>
            </w:div>
            <w:div w:id="110124911">
              <w:marLeft w:val="0"/>
              <w:marRight w:val="0"/>
              <w:marTop w:val="0"/>
              <w:marBottom w:val="0"/>
              <w:divBdr>
                <w:top w:val="none" w:sz="0" w:space="0" w:color="auto"/>
                <w:left w:val="none" w:sz="0" w:space="0" w:color="auto"/>
                <w:bottom w:val="none" w:sz="0" w:space="0" w:color="auto"/>
                <w:right w:val="none" w:sz="0" w:space="0" w:color="auto"/>
              </w:divBdr>
            </w:div>
            <w:div w:id="112329587">
              <w:marLeft w:val="0"/>
              <w:marRight w:val="0"/>
              <w:marTop w:val="0"/>
              <w:marBottom w:val="0"/>
              <w:divBdr>
                <w:top w:val="none" w:sz="0" w:space="0" w:color="auto"/>
                <w:left w:val="none" w:sz="0" w:space="0" w:color="auto"/>
                <w:bottom w:val="none" w:sz="0" w:space="0" w:color="auto"/>
                <w:right w:val="none" w:sz="0" w:space="0" w:color="auto"/>
              </w:divBdr>
            </w:div>
            <w:div w:id="154616385">
              <w:marLeft w:val="0"/>
              <w:marRight w:val="0"/>
              <w:marTop w:val="0"/>
              <w:marBottom w:val="0"/>
              <w:divBdr>
                <w:top w:val="none" w:sz="0" w:space="0" w:color="auto"/>
                <w:left w:val="none" w:sz="0" w:space="0" w:color="auto"/>
                <w:bottom w:val="none" w:sz="0" w:space="0" w:color="auto"/>
                <w:right w:val="none" w:sz="0" w:space="0" w:color="auto"/>
              </w:divBdr>
            </w:div>
            <w:div w:id="158737572">
              <w:marLeft w:val="0"/>
              <w:marRight w:val="0"/>
              <w:marTop w:val="0"/>
              <w:marBottom w:val="0"/>
              <w:divBdr>
                <w:top w:val="none" w:sz="0" w:space="0" w:color="auto"/>
                <w:left w:val="none" w:sz="0" w:space="0" w:color="auto"/>
                <w:bottom w:val="none" w:sz="0" w:space="0" w:color="auto"/>
                <w:right w:val="none" w:sz="0" w:space="0" w:color="auto"/>
              </w:divBdr>
            </w:div>
            <w:div w:id="185363505">
              <w:marLeft w:val="0"/>
              <w:marRight w:val="0"/>
              <w:marTop w:val="0"/>
              <w:marBottom w:val="0"/>
              <w:divBdr>
                <w:top w:val="none" w:sz="0" w:space="0" w:color="auto"/>
                <w:left w:val="none" w:sz="0" w:space="0" w:color="auto"/>
                <w:bottom w:val="none" w:sz="0" w:space="0" w:color="auto"/>
                <w:right w:val="none" w:sz="0" w:space="0" w:color="auto"/>
              </w:divBdr>
            </w:div>
            <w:div w:id="210652956">
              <w:marLeft w:val="0"/>
              <w:marRight w:val="0"/>
              <w:marTop w:val="0"/>
              <w:marBottom w:val="0"/>
              <w:divBdr>
                <w:top w:val="none" w:sz="0" w:space="0" w:color="auto"/>
                <w:left w:val="none" w:sz="0" w:space="0" w:color="auto"/>
                <w:bottom w:val="none" w:sz="0" w:space="0" w:color="auto"/>
                <w:right w:val="none" w:sz="0" w:space="0" w:color="auto"/>
              </w:divBdr>
            </w:div>
            <w:div w:id="345519028">
              <w:marLeft w:val="0"/>
              <w:marRight w:val="0"/>
              <w:marTop w:val="0"/>
              <w:marBottom w:val="0"/>
              <w:divBdr>
                <w:top w:val="none" w:sz="0" w:space="0" w:color="auto"/>
                <w:left w:val="none" w:sz="0" w:space="0" w:color="auto"/>
                <w:bottom w:val="none" w:sz="0" w:space="0" w:color="auto"/>
                <w:right w:val="none" w:sz="0" w:space="0" w:color="auto"/>
              </w:divBdr>
            </w:div>
            <w:div w:id="347176594">
              <w:marLeft w:val="0"/>
              <w:marRight w:val="0"/>
              <w:marTop w:val="0"/>
              <w:marBottom w:val="0"/>
              <w:divBdr>
                <w:top w:val="none" w:sz="0" w:space="0" w:color="auto"/>
                <w:left w:val="none" w:sz="0" w:space="0" w:color="auto"/>
                <w:bottom w:val="none" w:sz="0" w:space="0" w:color="auto"/>
                <w:right w:val="none" w:sz="0" w:space="0" w:color="auto"/>
              </w:divBdr>
            </w:div>
            <w:div w:id="455493242">
              <w:marLeft w:val="0"/>
              <w:marRight w:val="0"/>
              <w:marTop w:val="0"/>
              <w:marBottom w:val="0"/>
              <w:divBdr>
                <w:top w:val="none" w:sz="0" w:space="0" w:color="auto"/>
                <w:left w:val="none" w:sz="0" w:space="0" w:color="auto"/>
                <w:bottom w:val="none" w:sz="0" w:space="0" w:color="auto"/>
                <w:right w:val="none" w:sz="0" w:space="0" w:color="auto"/>
              </w:divBdr>
            </w:div>
            <w:div w:id="483202558">
              <w:marLeft w:val="0"/>
              <w:marRight w:val="0"/>
              <w:marTop w:val="0"/>
              <w:marBottom w:val="0"/>
              <w:divBdr>
                <w:top w:val="none" w:sz="0" w:space="0" w:color="auto"/>
                <w:left w:val="none" w:sz="0" w:space="0" w:color="auto"/>
                <w:bottom w:val="none" w:sz="0" w:space="0" w:color="auto"/>
                <w:right w:val="none" w:sz="0" w:space="0" w:color="auto"/>
              </w:divBdr>
            </w:div>
            <w:div w:id="494495811">
              <w:marLeft w:val="0"/>
              <w:marRight w:val="0"/>
              <w:marTop w:val="0"/>
              <w:marBottom w:val="0"/>
              <w:divBdr>
                <w:top w:val="none" w:sz="0" w:space="0" w:color="auto"/>
                <w:left w:val="none" w:sz="0" w:space="0" w:color="auto"/>
                <w:bottom w:val="none" w:sz="0" w:space="0" w:color="auto"/>
                <w:right w:val="none" w:sz="0" w:space="0" w:color="auto"/>
              </w:divBdr>
            </w:div>
            <w:div w:id="549461896">
              <w:marLeft w:val="0"/>
              <w:marRight w:val="0"/>
              <w:marTop w:val="0"/>
              <w:marBottom w:val="0"/>
              <w:divBdr>
                <w:top w:val="none" w:sz="0" w:space="0" w:color="auto"/>
                <w:left w:val="none" w:sz="0" w:space="0" w:color="auto"/>
                <w:bottom w:val="none" w:sz="0" w:space="0" w:color="auto"/>
                <w:right w:val="none" w:sz="0" w:space="0" w:color="auto"/>
              </w:divBdr>
            </w:div>
            <w:div w:id="557595081">
              <w:marLeft w:val="0"/>
              <w:marRight w:val="0"/>
              <w:marTop w:val="0"/>
              <w:marBottom w:val="0"/>
              <w:divBdr>
                <w:top w:val="none" w:sz="0" w:space="0" w:color="auto"/>
                <w:left w:val="none" w:sz="0" w:space="0" w:color="auto"/>
                <w:bottom w:val="none" w:sz="0" w:space="0" w:color="auto"/>
                <w:right w:val="none" w:sz="0" w:space="0" w:color="auto"/>
              </w:divBdr>
            </w:div>
            <w:div w:id="595552593">
              <w:marLeft w:val="0"/>
              <w:marRight w:val="0"/>
              <w:marTop w:val="0"/>
              <w:marBottom w:val="0"/>
              <w:divBdr>
                <w:top w:val="none" w:sz="0" w:space="0" w:color="auto"/>
                <w:left w:val="none" w:sz="0" w:space="0" w:color="auto"/>
                <w:bottom w:val="none" w:sz="0" w:space="0" w:color="auto"/>
                <w:right w:val="none" w:sz="0" w:space="0" w:color="auto"/>
              </w:divBdr>
            </w:div>
            <w:div w:id="680204833">
              <w:marLeft w:val="0"/>
              <w:marRight w:val="0"/>
              <w:marTop w:val="0"/>
              <w:marBottom w:val="0"/>
              <w:divBdr>
                <w:top w:val="none" w:sz="0" w:space="0" w:color="auto"/>
                <w:left w:val="none" w:sz="0" w:space="0" w:color="auto"/>
                <w:bottom w:val="none" w:sz="0" w:space="0" w:color="auto"/>
                <w:right w:val="none" w:sz="0" w:space="0" w:color="auto"/>
              </w:divBdr>
            </w:div>
            <w:div w:id="687105227">
              <w:marLeft w:val="0"/>
              <w:marRight w:val="0"/>
              <w:marTop w:val="0"/>
              <w:marBottom w:val="0"/>
              <w:divBdr>
                <w:top w:val="none" w:sz="0" w:space="0" w:color="auto"/>
                <w:left w:val="none" w:sz="0" w:space="0" w:color="auto"/>
                <w:bottom w:val="none" w:sz="0" w:space="0" w:color="auto"/>
                <w:right w:val="none" w:sz="0" w:space="0" w:color="auto"/>
              </w:divBdr>
            </w:div>
            <w:div w:id="731000663">
              <w:marLeft w:val="0"/>
              <w:marRight w:val="0"/>
              <w:marTop w:val="0"/>
              <w:marBottom w:val="0"/>
              <w:divBdr>
                <w:top w:val="none" w:sz="0" w:space="0" w:color="auto"/>
                <w:left w:val="none" w:sz="0" w:space="0" w:color="auto"/>
                <w:bottom w:val="none" w:sz="0" w:space="0" w:color="auto"/>
                <w:right w:val="none" w:sz="0" w:space="0" w:color="auto"/>
              </w:divBdr>
            </w:div>
            <w:div w:id="747852265">
              <w:marLeft w:val="0"/>
              <w:marRight w:val="0"/>
              <w:marTop w:val="0"/>
              <w:marBottom w:val="0"/>
              <w:divBdr>
                <w:top w:val="none" w:sz="0" w:space="0" w:color="auto"/>
                <w:left w:val="none" w:sz="0" w:space="0" w:color="auto"/>
                <w:bottom w:val="none" w:sz="0" w:space="0" w:color="auto"/>
                <w:right w:val="none" w:sz="0" w:space="0" w:color="auto"/>
              </w:divBdr>
            </w:div>
            <w:div w:id="755857843">
              <w:marLeft w:val="0"/>
              <w:marRight w:val="0"/>
              <w:marTop w:val="0"/>
              <w:marBottom w:val="0"/>
              <w:divBdr>
                <w:top w:val="none" w:sz="0" w:space="0" w:color="auto"/>
                <w:left w:val="none" w:sz="0" w:space="0" w:color="auto"/>
                <w:bottom w:val="none" w:sz="0" w:space="0" w:color="auto"/>
                <w:right w:val="none" w:sz="0" w:space="0" w:color="auto"/>
              </w:divBdr>
            </w:div>
            <w:div w:id="888685503">
              <w:marLeft w:val="0"/>
              <w:marRight w:val="0"/>
              <w:marTop w:val="0"/>
              <w:marBottom w:val="0"/>
              <w:divBdr>
                <w:top w:val="none" w:sz="0" w:space="0" w:color="auto"/>
                <w:left w:val="none" w:sz="0" w:space="0" w:color="auto"/>
                <w:bottom w:val="none" w:sz="0" w:space="0" w:color="auto"/>
                <w:right w:val="none" w:sz="0" w:space="0" w:color="auto"/>
              </w:divBdr>
            </w:div>
            <w:div w:id="889270355">
              <w:marLeft w:val="0"/>
              <w:marRight w:val="0"/>
              <w:marTop w:val="0"/>
              <w:marBottom w:val="0"/>
              <w:divBdr>
                <w:top w:val="none" w:sz="0" w:space="0" w:color="auto"/>
                <w:left w:val="none" w:sz="0" w:space="0" w:color="auto"/>
                <w:bottom w:val="none" w:sz="0" w:space="0" w:color="auto"/>
                <w:right w:val="none" w:sz="0" w:space="0" w:color="auto"/>
              </w:divBdr>
            </w:div>
            <w:div w:id="929121396">
              <w:marLeft w:val="0"/>
              <w:marRight w:val="0"/>
              <w:marTop w:val="0"/>
              <w:marBottom w:val="0"/>
              <w:divBdr>
                <w:top w:val="none" w:sz="0" w:space="0" w:color="auto"/>
                <w:left w:val="none" w:sz="0" w:space="0" w:color="auto"/>
                <w:bottom w:val="none" w:sz="0" w:space="0" w:color="auto"/>
                <w:right w:val="none" w:sz="0" w:space="0" w:color="auto"/>
              </w:divBdr>
            </w:div>
            <w:div w:id="969751505">
              <w:marLeft w:val="0"/>
              <w:marRight w:val="0"/>
              <w:marTop w:val="0"/>
              <w:marBottom w:val="0"/>
              <w:divBdr>
                <w:top w:val="none" w:sz="0" w:space="0" w:color="auto"/>
                <w:left w:val="none" w:sz="0" w:space="0" w:color="auto"/>
                <w:bottom w:val="none" w:sz="0" w:space="0" w:color="auto"/>
                <w:right w:val="none" w:sz="0" w:space="0" w:color="auto"/>
              </w:divBdr>
            </w:div>
            <w:div w:id="991371610">
              <w:marLeft w:val="0"/>
              <w:marRight w:val="0"/>
              <w:marTop w:val="0"/>
              <w:marBottom w:val="0"/>
              <w:divBdr>
                <w:top w:val="none" w:sz="0" w:space="0" w:color="auto"/>
                <w:left w:val="none" w:sz="0" w:space="0" w:color="auto"/>
                <w:bottom w:val="none" w:sz="0" w:space="0" w:color="auto"/>
                <w:right w:val="none" w:sz="0" w:space="0" w:color="auto"/>
              </w:divBdr>
            </w:div>
            <w:div w:id="993098951">
              <w:marLeft w:val="0"/>
              <w:marRight w:val="0"/>
              <w:marTop w:val="0"/>
              <w:marBottom w:val="0"/>
              <w:divBdr>
                <w:top w:val="none" w:sz="0" w:space="0" w:color="auto"/>
                <w:left w:val="none" w:sz="0" w:space="0" w:color="auto"/>
                <w:bottom w:val="none" w:sz="0" w:space="0" w:color="auto"/>
                <w:right w:val="none" w:sz="0" w:space="0" w:color="auto"/>
              </w:divBdr>
            </w:div>
            <w:div w:id="1148935844">
              <w:marLeft w:val="0"/>
              <w:marRight w:val="0"/>
              <w:marTop w:val="0"/>
              <w:marBottom w:val="0"/>
              <w:divBdr>
                <w:top w:val="none" w:sz="0" w:space="0" w:color="auto"/>
                <w:left w:val="none" w:sz="0" w:space="0" w:color="auto"/>
                <w:bottom w:val="none" w:sz="0" w:space="0" w:color="auto"/>
                <w:right w:val="none" w:sz="0" w:space="0" w:color="auto"/>
              </w:divBdr>
            </w:div>
            <w:div w:id="1251158503">
              <w:marLeft w:val="0"/>
              <w:marRight w:val="0"/>
              <w:marTop w:val="0"/>
              <w:marBottom w:val="0"/>
              <w:divBdr>
                <w:top w:val="none" w:sz="0" w:space="0" w:color="auto"/>
                <w:left w:val="none" w:sz="0" w:space="0" w:color="auto"/>
                <w:bottom w:val="none" w:sz="0" w:space="0" w:color="auto"/>
                <w:right w:val="none" w:sz="0" w:space="0" w:color="auto"/>
              </w:divBdr>
            </w:div>
            <w:div w:id="1274942956">
              <w:marLeft w:val="0"/>
              <w:marRight w:val="0"/>
              <w:marTop w:val="0"/>
              <w:marBottom w:val="0"/>
              <w:divBdr>
                <w:top w:val="none" w:sz="0" w:space="0" w:color="auto"/>
                <w:left w:val="none" w:sz="0" w:space="0" w:color="auto"/>
                <w:bottom w:val="none" w:sz="0" w:space="0" w:color="auto"/>
                <w:right w:val="none" w:sz="0" w:space="0" w:color="auto"/>
              </w:divBdr>
            </w:div>
            <w:div w:id="1294871762">
              <w:marLeft w:val="0"/>
              <w:marRight w:val="0"/>
              <w:marTop w:val="0"/>
              <w:marBottom w:val="0"/>
              <w:divBdr>
                <w:top w:val="none" w:sz="0" w:space="0" w:color="auto"/>
                <w:left w:val="none" w:sz="0" w:space="0" w:color="auto"/>
                <w:bottom w:val="none" w:sz="0" w:space="0" w:color="auto"/>
                <w:right w:val="none" w:sz="0" w:space="0" w:color="auto"/>
              </w:divBdr>
            </w:div>
            <w:div w:id="1298293820">
              <w:marLeft w:val="0"/>
              <w:marRight w:val="0"/>
              <w:marTop w:val="0"/>
              <w:marBottom w:val="0"/>
              <w:divBdr>
                <w:top w:val="none" w:sz="0" w:space="0" w:color="auto"/>
                <w:left w:val="none" w:sz="0" w:space="0" w:color="auto"/>
                <w:bottom w:val="none" w:sz="0" w:space="0" w:color="auto"/>
                <w:right w:val="none" w:sz="0" w:space="0" w:color="auto"/>
              </w:divBdr>
            </w:div>
            <w:div w:id="1314797876">
              <w:marLeft w:val="0"/>
              <w:marRight w:val="0"/>
              <w:marTop w:val="0"/>
              <w:marBottom w:val="0"/>
              <w:divBdr>
                <w:top w:val="none" w:sz="0" w:space="0" w:color="auto"/>
                <w:left w:val="none" w:sz="0" w:space="0" w:color="auto"/>
                <w:bottom w:val="none" w:sz="0" w:space="0" w:color="auto"/>
                <w:right w:val="none" w:sz="0" w:space="0" w:color="auto"/>
              </w:divBdr>
            </w:div>
            <w:div w:id="1352756931">
              <w:marLeft w:val="0"/>
              <w:marRight w:val="0"/>
              <w:marTop w:val="0"/>
              <w:marBottom w:val="0"/>
              <w:divBdr>
                <w:top w:val="none" w:sz="0" w:space="0" w:color="auto"/>
                <w:left w:val="none" w:sz="0" w:space="0" w:color="auto"/>
                <w:bottom w:val="none" w:sz="0" w:space="0" w:color="auto"/>
                <w:right w:val="none" w:sz="0" w:space="0" w:color="auto"/>
              </w:divBdr>
            </w:div>
            <w:div w:id="1405177041">
              <w:marLeft w:val="0"/>
              <w:marRight w:val="0"/>
              <w:marTop w:val="0"/>
              <w:marBottom w:val="0"/>
              <w:divBdr>
                <w:top w:val="none" w:sz="0" w:space="0" w:color="auto"/>
                <w:left w:val="none" w:sz="0" w:space="0" w:color="auto"/>
                <w:bottom w:val="none" w:sz="0" w:space="0" w:color="auto"/>
                <w:right w:val="none" w:sz="0" w:space="0" w:color="auto"/>
              </w:divBdr>
            </w:div>
            <w:div w:id="1429152978">
              <w:marLeft w:val="0"/>
              <w:marRight w:val="0"/>
              <w:marTop w:val="0"/>
              <w:marBottom w:val="0"/>
              <w:divBdr>
                <w:top w:val="none" w:sz="0" w:space="0" w:color="auto"/>
                <w:left w:val="none" w:sz="0" w:space="0" w:color="auto"/>
                <w:bottom w:val="none" w:sz="0" w:space="0" w:color="auto"/>
                <w:right w:val="none" w:sz="0" w:space="0" w:color="auto"/>
              </w:divBdr>
            </w:div>
            <w:div w:id="1499418454">
              <w:marLeft w:val="0"/>
              <w:marRight w:val="0"/>
              <w:marTop w:val="0"/>
              <w:marBottom w:val="0"/>
              <w:divBdr>
                <w:top w:val="none" w:sz="0" w:space="0" w:color="auto"/>
                <w:left w:val="none" w:sz="0" w:space="0" w:color="auto"/>
                <w:bottom w:val="none" w:sz="0" w:space="0" w:color="auto"/>
                <w:right w:val="none" w:sz="0" w:space="0" w:color="auto"/>
              </w:divBdr>
            </w:div>
            <w:div w:id="1504316516">
              <w:marLeft w:val="0"/>
              <w:marRight w:val="0"/>
              <w:marTop w:val="0"/>
              <w:marBottom w:val="0"/>
              <w:divBdr>
                <w:top w:val="none" w:sz="0" w:space="0" w:color="auto"/>
                <w:left w:val="none" w:sz="0" w:space="0" w:color="auto"/>
                <w:bottom w:val="none" w:sz="0" w:space="0" w:color="auto"/>
                <w:right w:val="none" w:sz="0" w:space="0" w:color="auto"/>
              </w:divBdr>
            </w:div>
            <w:div w:id="1543321936">
              <w:marLeft w:val="0"/>
              <w:marRight w:val="0"/>
              <w:marTop w:val="0"/>
              <w:marBottom w:val="0"/>
              <w:divBdr>
                <w:top w:val="none" w:sz="0" w:space="0" w:color="auto"/>
                <w:left w:val="none" w:sz="0" w:space="0" w:color="auto"/>
                <w:bottom w:val="none" w:sz="0" w:space="0" w:color="auto"/>
                <w:right w:val="none" w:sz="0" w:space="0" w:color="auto"/>
              </w:divBdr>
            </w:div>
            <w:div w:id="1644239399">
              <w:marLeft w:val="0"/>
              <w:marRight w:val="0"/>
              <w:marTop w:val="0"/>
              <w:marBottom w:val="0"/>
              <w:divBdr>
                <w:top w:val="none" w:sz="0" w:space="0" w:color="auto"/>
                <w:left w:val="none" w:sz="0" w:space="0" w:color="auto"/>
                <w:bottom w:val="none" w:sz="0" w:space="0" w:color="auto"/>
                <w:right w:val="none" w:sz="0" w:space="0" w:color="auto"/>
              </w:divBdr>
            </w:div>
            <w:div w:id="1649624417">
              <w:marLeft w:val="0"/>
              <w:marRight w:val="0"/>
              <w:marTop w:val="0"/>
              <w:marBottom w:val="0"/>
              <w:divBdr>
                <w:top w:val="none" w:sz="0" w:space="0" w:color="auto"/>
                <w:left w:val="none" w:sz="0" w:space="0" w:color="auto"/>
                <w:bottom w:val="none" w:sz="0" w:space="0" w:color="auto"/>
                <w:right w:val="none" w:sz="0" w:space="0" w:color="auto"/>
              </w:divBdr>
            </w:div>
            <w:div w:id="1708525583">
              <w:marLeft w:val="0"/>
              <w:marRight w:val="0"/>
              <w:marTop w:val="0"/>
              <w:marBottom w:val="0"/>
              <w:divBdr>
                <w:top w:val="none" w:sz="0" w:space="0" w:color="auto"/>
                <w:left w:val="none" w:sz="0" w:space="0" w:color="auto"/>
                <w:bottom w:val="none" w:sz="0" w:space="0" w:color="auto"/>
                <w:right w:val="none" w:sz="0" w:space="0" w:color="auto"/>
              </w:divBdr>
            </w:div>
            <w:div w:id="1728605370">
              <w:marLeft w:val="0"/>
              <w:marRight w:val="0"/>
              <w:marTop w:val="0"/>
              <w:marBottom w:val="0"/>
              <w:divBdr>
                <w:top w:val="none" w:sz="0" w:space="0" w:color="auto"/>
                <w:left w:val="none" w:sz="0" w:space="0" w:color="auto"/>
                <w:bottom w:val="none" w:sz="0" w:space="0" w:color="auto"/>
                <w:right w:val="none" w:sz="0" w:space="0" w:color="auto"/>
              </w:divBdr>
            </w:div>
            <w:div w:id="1768504123">
              <w:marLeft w:val="0"/>
              <w:marRight w:val="0"/>
              <w:marTop w:val="0"/>
              <w:marBottom w:val="0"/>
              <w:divBdr>
                <w:top w:val="none" w:sz="0" w:space="0" w:color="auto"/>
                <w:left w:val="none" w:sz="0" w:space="0" w:color="auto"/>
                <w:bottom w:val="none" w:sz="0" w:space="0" w:color="auto"/>
                <w:right w:val="none" w:sz="0" w:space="0" w:color="auto"/>
              </w:divBdr>
            </w:div>
            <w:div w:id="1866334269">
              <w:marLeft w:val="0"/>
              <w:marRight w:val="0"/>
              <w:marTop w:val="0"/>
              <w:marBottom w:val="0"/>
              <w:divBdr>
                <w:top w:val="none" w:sz="0" w:space="0" w:color="auto"/>
                <w:left w:val="none" w:sz="0" w:space="0" w:color="auto"/>
                <w:bottom w:val="none" w:sz="0" w:space="0" w:color="auto"/>
                <w:right w:val="none" w:sz="0" w:space="0" w:color="auto"/>
              </w:divBdr>
            </w:div>
            <w:div w:id="1946034445">
              <w:marLeft w:val="0"/>
              <w:marRight w:val="0"/>
              <w:marTop w:val="0"/>
              <w:marBottom w:val="0"/>
              <w:divBdr>
                <w:top w:val="none" w:sz="0" w:space="0" w:color="auto"/>
                <w:left w:val="none" w:sz="0" w:space="0" w:color="auto"/>
                <w:bottom w:val="none" w:sz="0" w:space="0" w:color="auto"/>
                <w:right w:val="none" w:sz="0" w:space="0" w:color="auto"/>
              </w:divBdr>
            </w:div>
            <w:div w:id="1958633016">
              <w:marLeft w:val="0"/>
              <w:marRight w:val="0"/>
              <w:marTop w:val="0"/>
              <w:marBottom w:val="0"/>
              <w:divBdr>
                <w:top w:val="none" w:sz="0" w:space="0" w:color="auto"/>
                <w:left w:val="none" w:sz="0" w:space="0" w:color="auto"/>
                <w:bottom w:val="none" w:sz="0" w:space="0" w:color="auto"/>
                <w:right w:val="none" w:sz="0" w:space="0" w:color="auto"/>
              </w:divBdr>
            </w:div>
            <w:div w:id="1972854897">
              <w:marLeft w:val="0"/>
              <w:marRight w:val="0"/>
              <w:marTop w:val="0"/>
              <w:marBottom w:val="0"/>
              <w:divBdr>
                <w:top w:val="none" w:sz="0" w:space="0" w:color="auto"/>
                <w:left w:val="none" w:sz="0" w:space="0" w:color="auto"/>
                <w:bottom w:val="none" w:sz="0" w:space="0" w:color="auto"/>
                <w:right w:val="none" w:sz="0" w:space="0" w:color="auto"/>
              </w:divBdr>
            </w:div>
            <w:div w:id="1997956103">
              <w:marLeft w:val="0"/>
              <w:marRight w:val="0"/>
              <w:marTop w:val="0"/>
              <w:marBottom w:val="0"/>
              <w:divBdr>
                <w:top w:val="none" w:sz="0" w:space="0" w:color="auto"/>
                <w:left w:val="none" w:sz="0" w:space="0" w:color="auto"/>
                <w:bottom w:val="none" w:sz="0" w:space="0" w:color="auto"/>
                <w:right w:val="none" w:sz="0" w:space="0" w:color="auto"/>
              </w:divBdr>
            </w:div>
            <w:div w:id="2051418631">
              <w:marLeft w:val="0"/>
              <w:marRight w:val="0"/>
              <w:marTop w:val="0"/>
              <w:marBottom w:val="0"/>
              <w:divBdr>
                <w:top w:val="none" w:sz="0" w:space="0" w:color="auto"/>
                <w:left w:val="none" w:sz="0" w:space="0" w:color="auto"/>
                <w:bottom w:val="none" w:sz="0" w:space="0" w:color="auto"/>
                <w:right w:val="none" w:sz="0" w:space="0" w:color="auto"/>
              </w:divBdr>
            </w:div>
            <w:div w:id="2067561256">
              <w:marLeft w:val="0"/>
              <w:marRight w:val="0"/>
              <w:marTop w:val="0"/>
              <w:marBottom w:val="0"/>
              <w:divBdr>
                <w:top w:val="none" w:sz="0" w:space="0" w:color="auto"/>
                <w:left w:val="none" w:sz="0" w:space="0" w:color="auto"/>
                <w:bottom w:val="none" w:sz="0" w:space="0" w:color="auto"/>
                <w:right w:val="none" w:sz="0" w:space="0" w:color="auto"/>
              </w:divBdr>
            </w:div>
            <w:div w:id="21277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795">
      <w:bodyDiv w:val="1"/>
      <w:marLeft w:val="0"/>
      <w:marRight w:val="0"/>
      <w:marTop w:val="0"/>
      <w:marBottom w:val="0"/>
      <w:divBdr>
        <w:top w:val="none" w:sz="0" w:space="0" w:color="auto"/>
        <w:left w:val="none" w:sz="0" w:space="0" w:color="auto"/>
        <w:bottom w:val="none" w:sz="0" w:space="0" w:color="auto"/>
        <w:right w:val="none" w:sz="0" w:space="0" w:color="auto"/>
      </w:divBdr>
      <w:divsChild>
        <w:div w:id="6564991">
          <w:marLeft w:val="0"/>
          <w:marRight w:val="0"/>
          <w:marTop w:val="0"/>
          <w:marBottom w:val="0"/>
          <w:divBdr>
            <w:top w:val="none" w:sz="0" w:space="0" w:color="auto"/>
            <w:left w:val="none" w:sz="0" w:space="0" w:color="auto"/>
            <w:bottom w:val="none" w:sz="0" w:space="0" w:color="auto"/>
            <w:right w:val="none" w:sz="0" w:space="0" w:color="auto"/>
          </w:divBdr>
        </w:div>
        <w:div w:id="17973481">
          <w:marLeft w:val="0"/>
          <w:marRight w:val="0"/>
          <w:marTop w:val="0"/>
          <w:marBottom w:val="0"/>
          <w:divBdr>
            <w:top w:val="none" w:sz="0" w:space="0" w:color="auto"/>
            <w:left w:val="none" w:sz="0" w:space="0" w:color="auto"/>
            <w:bottom w:val="none" w:sz="0" w:space="0" w:color="auto"/>
            <w:right w:val="none" w:sz="0" w:space="0" w:color="auto"/>
          </w:divBdr>
        </w:div>
        <w:div w:id="38822708">
          <w:marLeft w:val="0"/>
          <w:marRight w:val="0"/>
          <w:marTop w:val="0"/>
          <w:marBottom w:val="0"/>
          <w:divBdr>
            <w:top w:val="none" w:sz="0" w:space="0" w:color="auto"/>
            <w:left w:val="none" w:sz="0" w:space="0" w:color="auto"/>
            <w:bottom w:val="none" w:sz="0" w:space="0" w:color="auto"/>
            <w:right w:val="none" w:sz="0" w:space="0" w:color="auto"/>
          </w:divBdr>
        </w:div>
        <w:div w:id="41634468">
          <w:marLeft w:val="0"/>
          <w:marRight w:val="0"/>
          <w:marTop w:val="0"/>
          <w:marBottom w:val="0"/>
          <w:divBdr>
            <w:top w:val="none" w:sz="0" w:space="0" w:color="auto"/>
            <w:left w:val="none" w:sz="0" w:space="0" w:color="auto"/>
            <w:bottom w:val="none" w:sz="0" w:space="0" w:color="auto"/>
            <w:right w:val="none" w:sz="0" w:space="0" w:color="auto"/>
          </w:divBdr>
        </w:div>
        <w:div w:id="78213851">
          <w:marLeft w:val="0"/>
          <w:marRight w:val="0"/>
          <w:marTop w:val="0"/>
          <w:marBottom w:val="0"/>
          <w:divBdr>
            <w:top w:val="none" w:sz="0" w:space="0" w:color="auto"/>
            <w:left w:val="none" w:sz="0" w:space="0" w:color="auto"/>
            <w:bottom w:val="none" w:sz="0" w:space="0" w:color="auto"/>
            <w:right w:val="none" w:sz="0" w:space="0" w:color="auto"/>
          </w:divBdr>
        </w:div>
        <w:div w:id="114523011">
          <w:marLeft w:val="0"/>
          <w:marRight w:val="0"/>
          <w:marTop w:val="0"/>
          <w:marBottom w:val="0"/>
          <w:divBdr>
            <w:top w:val="none" w:sz="0" w:space="0" w:color="auto"/>
            <w:left w:val="none" w:sz="0" w:space="0" w:color="auto"/>
            <w:bottom w:val="none" w:sz="0" w:space="0" w:color="auto"/>
            <w:right w:val="none" w:sz="0" w:space="0" w:color="auto"/>
          </w:divBdr>
        </w:div>
        <w:div w:id="127016612">
          <w:marLeft w:val="0"/>
          <w:marRight w:val="0"/>
          <w:marTop w:val="0"/>
          <w:marBottom w:val="0"/>
          <w:divBdr>
            <w:top w:val="none" w:sz="0" w:space="0" w:color="auto"/>
            <w:left w:val="none" w:sz="0" w:space="0" w:color="auto"/>
            <w:bottom w:val="none" w:sz="0" w:space="0" w:color="auto"/>
            <w:right w:val="none" w:sz="0" w:space="0" w:color="auto"/>
          </w:divBdr>
        </w:div>
        <w:div w:id="130903249">
          <w:marLeft w:val="0"/>
          <w:marRight w:val="0"/>
          <w:marTop w:val="0"/>
          <w:marBottom w:val="0"/>
          <w:divBdr>
            <w:top w:val="none" w:sz="0" w:space="0" w:color="auto"/>
            <w:left w:val="none" w:sz="0" w:space="0" w:color="auto"/>
            <w:bottom w:val="none" w:sz="0" w:space="0" w:color="auto"/>
            <w:right w:val="none" w:sz="0" w:space="0" w:color="auto"/>
          </w:divBdr>
        </w:div>
        <w:div w:id="139270587">
          <w:marLeft w:val="0"/>
          <w:marRight w:val="0"/>
          <w:marTop w:val="0"/>
          <w:marBottom w:val="0"/>
          <w:divBdr>
            <w:top w:val="none" w:sz="0" w:space="0" w:color="auto"/>
            <w:left w:val="none" w:sz="0" w:space="0" w:color="auto"/>
            <w:bottom w:val="none" w:sz="0" w:space="0" w:color="auto"/>
            <w:right w:val="none" w:sz="0" w:space="0" w:color="auto"/>
          </w:divBdr>
        </w:div>
        <w:div w:id="289289314">
          <w:marLeft w:val="0"/>
          <w:marRight w:val="0"/>
          <w:marTop w:val="0"/>
          <w:marBottom w:val="0"/>
          <w:divBdr>
            <w:top w:val="none" w:sz="0" w:space="0" w:color="auto"/>
            <w:left w:val="none" w:sz="0" w:space="0" w:color="auto"/>
            <w:bottom w:val="none" w:sz="0" w:space="0" w:color="auto"/>
            <w:right w:val="none" w:sz="0" w:space="0" w:color="auto"/>
          </w:divBdr>
        </w:div>
        <w:div w:id="307634012">
          <w:marLeft w:val="0"/>
          <w:marRight w:val="0"/>
          <w:marTop w:val="0"/>
          <w:marBottom w:val="0"/>
          <w:divBdr>
            <w:top w:val="none" w:sz="0" w:space="0" w:color="auto"/>
            <w:left w:val="none" w:sz="0" w:space="0" w:color="auto"/>
            <w:bottom w:val="none" w:sz="0" w:space="0" w:color="auto"/>
            <w:right w:val="none" w:sz="0" w:space="0" w:color="auto"/>
          </w:divBdr>
        </w:div>
        <w:div w:id="320668097">
          <w:marLeft w:val="0"/>
          <w:marRight w:val="0"/>
          <w:marTop w:val="0"/>
          <w:marBottom w:val="0"/>
          <w:divBdr>
            <w:top w:val="none" w:sz="0" w:space="0" w:color="auto"/>
            <w:left w:val="none" w:sz="0" w:space="0" w:color="auto"/>
            <w:bottom w:val="none" w:sz="0" w:space="0" w:color="auto"/>
            <w:right w:val="none" w:sz="0" w:space="0" w:color="auto"/>
          </w:divBdr>
        </w:div>
        <w:div w:id="339435761">
          <w:marLeft w:val="0"/>
          <w:marRight w:val="0"/>
          <w:marTop w:val="0"/>
          <w:marBottom w:val="0"/>
          <w:divBdr>
            <w:top w:val="none" w:sz="0" w:space="0" w:color="auto"/>
            <w:left w:val="none" w:sz="0" w:space="0" w:color="auto"/>
            <w:bottom w:val="none" w:sz="0" w:space="0" w:color="auto"/>
            <w:right w:val="none" w:sz="0" w:space="0" w:color="auto"/>
          </w:divBdr>
        </w:div>
        <w:div w:id="345404586">
          <w:marLeft w:val="0"/>
          <w:marRight w:val="0"/>
          <w:marTop w:val="0"/>
          <w:marBottom w:val="0"/>
          <w:divBdr>
            <w:top w:val="none" w:sz="0" w:space="0" w:color="auto"/>
            <w:left w:val="none" w:sz="0" w:space="0" w:color="auto"/>
            <w:bottom w:val="none" w:sz="0" w:space="0" w:color="auto"/>
            <w:right w:val="none" w:sz="0" w:space="0" w:color="auto"/>
          </w:divBdr>
        </w:div>
        <w:div w:id="402291951">
          <w:marLeft w:val="0"/>
          <w:marRight w:val="0"/>
          <w:marTop w:val="0"/>
          <w:marBottom w:val="0"/>
          <w:divBdr>
            <w:top w:val="none" w:sz="0" w:space="0" w:color="auto"/>
            <w:left w:val="none" w:sz="0" w:space="0" w:color="auto"/>
            <w:bottom w:val="none" w:sz="0" w:space="0" w:color="auto"/>
            <w:right w:val="none" w:sz="0" w:space="0" w:color="auto"/>
          </w:divBdr>
        </w:div>
        <w:div w:id="429548829">
          <w:marLeft w:val="0"/>
          <w:marRight w:val="0"/>
          <w:marTop w:val="0"/>
          <w:marBottom w:val="0"/>
          <w:divBdr>
            <w:top w:val="none" w:sz="0" w:space="0" w:color="auto"/>
            <w:left w:val="none" w:sz="0" w:space="0" w:color="auto"/>
            <w:bottom w:val="none" w:sz="0" w:space="0" w:color="auto"/>
            <w:right w:val="none" w:sz="0" w:space="0" w:color="auto"/>
          </w:divBdr>
        </w:div>
        <w:div w:id="430705402">
          <w:marLeft w:val="0"/>
          <w:marRight w:val="0"/>
          <w:marTop w:val="0"/>
          <w:marBottom w:val="0"/>
          <w:divBdr>
            <w:top w:val="none" w:sz="0" w:space="0" w:color="auto"/>
            <w:left w:val="none" w:sz="0" w:space="0" w:color="auto"/>
            <w:bottom w:val="none" w:sz="0" w:space="0" w:color="auto"/>
            <w:right w:val="none" w:sz="0" w:space="0" w:color="auto"/>
          </w:divBdr>
        </w:div>
        <w:div w:id="450635729">
          <w:marLeft w:val="0"/>
          <w:marRight w:val="0"/>
          <w:marTop w:val="0"/>
          <w:marBottom w:val="0"/>
          <w:divBdr>
            <w:top w:val="none" w:sz="0" w:space="0" w:color="auto"/>
            <w:left w:val="none" w:sz="0" w:space="0" w:color="auto"/>
            <w:bottom w:val="none" w:sz="0" w:space="0" w:color="auto"/>
            <w:right w:val="none" w:sz="0" w:space="0" w:color="auto"/>
          </w:divBdr>
        </w:div>
        <w:div w:id="482702444">
          <w:marLeft w:val="0"/>
          <w:marRight w:val="0"/>
          <w:marTop w:val="0"/>
          <w:marBottom w:val="0"/>
          <w:divBdr>
            <w:top w:val="none" w:sz="0" w:space="0" w:color="auto"/>
            <w:left w:val="none" w:sz="0" w:space="0" w:color="auto"/>
            <w:bottom w:val="none" w:sz="0" w:space="0" w:color="auto"/>
            <w:right w:val="none" w:sz="0" w:space="0" w:color="auto"/>
          </w:divBdr>
        </w:div>
        <w:div w:id="486437357">
          <w:marLeft w:val="0"/>
          <w:marRight w:val="0"/>
          <w:marTop w:val="0"/>
          <w:marBottom w:val="0"/>
          <w:divBdr>
            <w:top w:val="none" w:sz="0" w:space="0" w:color="auto"/>
            <w:left w:val="none" w:sz="0" w:space="0" w:color="auto"/>
            <w:bottom w:val="none" w:sz="0" w:space="0" w:color="auto"/>
            <w:right w:val="none" w:sz="0" w:space="0" w:color="auto"/>
          </w:divBdr>
        </w:div>
        <w:div w:id="529416385">
          <w:marLeft w:val="0"/>
          <w:marRight w:val="0"/>
          <w:marTop w:val="0"/>
          <w:marBottom w:val="0"/>
          <w:divBdr>
            <w:top w:val="none" w:sz="0" w:space="0" w:color="auto"/>
            <w:left w:val="none" w:sz="0" w:space="0" w:color="auto"/>
            <w:bottom w:val="none" w:sz="0" w:space="0" w:color="auto"/>
            <w:right w:val="none" w:sz="0" w:space="0" w:color="auto"/>
          </w:divBdr>
        </w:div>
        <w:div w:id="534922769">
          <w:marLeft w:val="0"/>
          <w:marRight w:val="0"/>
          <w:marTop w:val="0"/>
          <w:marBottom w:val="0"/>
          <w:divBdr>
            <w:top w:val="none" w:sz="0" w:space="0" w:color="auto"/>
            <w:left w:val="none" w:sz="0" w:space="0" w:color="auto"/>
            <w:bottom w:val="none" w:sz="0" w:space="0" w:color="auto"/>
            <w:right w:val="none" w:sz="0" w:space="0" w:color="auto"/>
          </w:divBdr>
        </w:div>
        <w:div w:id="561719202">
          <w:marLeft w:val="0"/>
          <w:marRight w:val="0"/>
          <w:marTop w:val="0"/>
          <w:marBottom w:val="0"/>
          <w:divBdr>
            <w:top w:val="none" w:sz="0" w:space="0" w:color="auto"/>
            <w:left w:val="none" w:sz="0" w:space="0" w:color="auto"/>
            <w:bottom w:val="none" w:sz="0" w:space="0" w:color="auto"/>
            <w:right w:val="none" w:sz="0" w:space="0" w:color="auto"/>
          </w:divBdr>
        </w:div>
        <w:div w:id="585572890">
          <w:marLeft w:val="0"/>
          <w:marRight w:val="0"/>
          <w:marTop w:val="0"/>
          <w:marBottom w:val="0"/>
          <w:divBdr>
            <w:top w:val="none" w:sz="0" w:space="0" w:color="auto"/>
            <w:left w:val="none" w:sz="0" w:space="0" w:color="auto"/>
            <w:bottom w:val="none" w:sz="0" w:space="0" w:color="auto"/>
            <w:right w:val="none" w:sz="0" w:space="0" w:color="auto"/>
          </w:divBdr>
        </w:div>
        <w:div w:id="598874692">
          <w:marLeft w:val="0"/>
          <w:marRight w:val="0"/>
          <w:marTop w:val="0"/>
          <w:marBottom w:val="0"/>
          <w:divBdr>
            <w:top w:val="none" w:sz="0" w:space="0" w:color="auto"/>
            <w:left w:val="none" w:sz="0" w:space="0" w:color="auto"/>
            <w:bottom w:val="none" w:sz="0" w:space="0" w:color="auto"/>
            <w:right w:val="none" w:sz="0" w:space="0" w:color="auto"/>
          </w:divBdr>
        </w:div>
        <w:div w:id="603150585">
          <w:marLeft w:val="0"/>
          <w:marRight w:val="0"/>
          <w:marTop w:val="0"/>
          <w:marBottom w:val="0"/>
          <w:divBdr>
            <w:top w:val="none" w:sz="0" w:space="0" w:color="auto"/>
            <w:left w:val="none" w:sz="0" w:space="0" w:color="auto"/>
            <w:bottom w:val="none" w:sz="0" w:space="0" w:color="auto"/>
            <w:right w:val="none" w:sz="0" w:space="0" w:color="auto"/>
          </w:divBdr>
        </w:div>
        <w:div w:id="609896824">
          <w:marLeft w:val="0"/>
          <w:marRight w:val="0"/>
          <w:marTop w:val="0"/>
          <w:marBottom w:val="0"/>
          <w:divBdr>
            <w:top w:val="none" w:sz="0" w:space="0" w:color="auto"/>
            <w:left w:val="none" w:sz="0" w:space="0" w:color="auto"/>
            <w:bottom w:val="none" w:sz="0" w:space="0" w:color="auto"/>
            <w:right w:val="none" w:sz="0" w:space="0" w:color="auto"/>
          </w:divBdr>
        </w:div>
        <w:div w:id="647588215">
          <w:marLeft w:val="0"/>
          <w:marRight w:val="0"/>
          <w:marTop w:val="0"/>
          <w:marBottom w:val="0"/>
          <w:divBdr>
            <w:top w:val="none" w:sz="0" w:space="0" w:color="auto"/>
            <w:left w:val="none" w:sz="0" w:space="0" w:color="auto"/>
            <w:bottom w:val="none" w:sz="0" w:space="0" w:color="auto"/>
            <w:right w:val="none" w:sz="0" w:space="0" w:color="auto"/>
          </w:divBdr>
        </w:div>
        <w:div w:id="649750137">
          <w:marLeft w:val="0"/>
          <w:marRight w:val="0"/>
          <w:marTop w:val="0"/>
          <w:marBottom w:val="0"/>
          <w:divBdr>
            <w:top w:val="none" w:sz="0" w:space="0" w:color="auto"/>
            <w:left w:val="none" w:sz="0" w:space="0" w:color="auto"/>
            <w:bottom w:val="none" w:sz="0" w:space="0" w:color="auto"/>
            <w:right w:val="none" w:sz="0" w:space="0" w:color="auto"/>
          </w:divBdr>
        </w:div>
        <w:div w:id="650915092">
          <w:marLeft w:val="0"/>
          <w:marRight w:val="0"/>
          <w:marTop w:val="0"/>
          <w:marBottom w:val="0"/>
          <w:divBdr>
            <w:top w:val="none" w:sz="0" w:space="0" w:color="auto"/>
            <w:left w:val="none" w:sz="0" w:space="0" w:color="auto"/>
            <w:bottom w:val="none" w:sz="0" w:space="0" w:color="auto"/>
            <w:right w:val="none" w:sz="0" w:space="0" w:color="auto"/>
          </w:divBdr>
        </w:div>
        <w:div w:id="653804392">
          <w:marLeft w:val="0"/>
          <w:marRight w:val="0"/>
          <w:marTop w:val="0"/>
          <w:marBottom w:val="0"/>
          <w:divBdr>
            <w:top w:val="none" w:sz="0" w:space="0" w:color="auto"/>
            <w:left w:val="none" w:sz="0" w:space="0" w:color="auto"/>
            <w:bottom w:val="none" w:sz="0" w:space="0" w:color="auto"/>
            <w:right w:val="none" w:sz="0" w:space="0" w:color="auto"/>
          </w:divBdr>
        </w:div>
        <w:div w:id="666641301">
          <w:marLeft w:val="0"/>
          <w:marRight w:val="0"/>
          <w:marTop w:val="0"/>
          <w:marBottom w:val="0"/>
          <w:divBdr>
            <w:top w:val="none" w:sz="0" w:space="0" w:color="auto"/>
            <w:left w:val="none" w:sz="0" w:space="0" w:color="auto"/>
            <w:bottom w:val="none" w:sz="0" w:space="0" w:color="auto"/>
            <w:right w:val="none" w:sz="0" w:space="0" w:color="auto"/>
          </w:divBdr>
        </w:div>
        <w:div w:id="694158699">
          <w:marLeft w:val="0"/>
          <w:marRight w:val="0"/>
          <w:marTop w:val="0"/>
          <w:marBottom w:val="0"/>
          <w:divBdr>
            <w:top w:val="none" w:sz="0" w:space="0" w:color="auto"/>
            <w:left w:val="none" w:sz="0" w:space="0" w:color="auto"/>
            <w:bottom w:val="none" w:sz="0" w:space="0" w:color="auto"/>
            <w:right w:val="none" w:sz="0" w:space="0" w:color="auto"/>
          </w:divBdr>
        </w:div>
        <w:div w:id="726149388">
          <w:marLeft w:val="0"/>
          <w:marRight w:val="0"/>
          <w:marTop w:val="0"/>
          <w:marBottom w:val="0"/>
          <w:divBdr>
            <w:top w:val="none" w:sz="0" w:space="0" w:color="auto"/>
            <w:left w:val="none" w:sz="0" w:space="0" w:color="auto"/>
            <w:bottom w:val="none" w:sz="0" w:space="0" w:color="auto"/>
            <w:right w:val="none" w:sz="0" w:space="0" w:color="auto"/>
          </w:divBdr>
        </w:div>
        <w:div w:id="761924117">
          <w:marLeft w:val="0"/>
          <w:marRight w:val="0"/>
          <w:marTop w:val="0"/>
          <w:marBottom w:val="0"/>
          <w:divBdr>
            <w:top w:val="none" w:sz="0" w:space="0" w:color="auto"/>
            <w:left w:val="none" w:sz="0" w:space="0" w:color="auto"/>
            <w:bottom w:val="none" w:sz="0" w:space="0" w:color="auto"/>
            <w:right w:val="none" w:sz="0" w:space="0" w:color="auto"/>
          </w:divBdr>
        </w:div>
        <w:div w:id="777525685">
          <w:marLeft w:val="0"/>
          <w:marRight w:val="0"/>
          <w:marTop w:val="0"/>
          <w:marBottom w:val="0"/>
          <w:divBdr>
            <w:top w:val="none" w:sz="0" w:space="0" w:color="auto"/>
            <w:left w:val="none" w:sz="0" w:space="0" w:color="auto"/>
            <w:bottom w:val="none" w:sz="0" w:space="0" w:color="auto"/>
            <w:right w:val="none" w:sz="0" w:space="0" w:color="auto"/>
          </w:divBdr>
        </w:div>
        <w:div w:id="780565064">
          <w:marLeft w:val="0"/>
          <w:marRight w:val="0"/>
          <w:marTop w:val="0"/>
          <w:marBottom w:val="0"/>
          <w:divBdr>
            <w:top w:val="none" w:sz="0" w:space="0" w:color="auto"/>
            <w:left w:val="none" w:sz="0" w:space="0" w:color="auto"/>
            <w:bottom w:val="none" w:sz="0" w:space="0" w:color="auto"/>
            <w:right w:val="none" w:sz="0" w:space="0" w:color="auto"/>
          </w:divBdr>
        </w:div>
        <w:div w:id="811604359">
          <w:marLeft w:val="0"/>
          <w:marRight w:val="0"/>
          <w:marTop w:val="0"/>
          <w:marBottom w:val="0"/>
          <w:divBdr>
            <w:top w:val="none" w:sz="0" w:space="0" w:color="auto"/>
            <w:left w:val="none" w:sz="0" w:space="0" w:color="auto"/>
            <w:bottom w:val="none" w:sz="0" w:space="0" w:color="auto"/>
            <w:right w:val="none" w:sz="0" w:space="0" w:color="auto"/>
          </w:divBdr>
        </w:div>
        <w:div w:id="824509191">
          <w:marLeft w:val="0"/>
          <w:marRight w:val="0"/>
          <w:marTop w:val="0"/>
          <w:marBottom w:val="0"/>
          <w:divBdr>
            <w:top w:val="none" w:sz="0" w:space="0" w:color="auto"/>
            <w:left w:val="none" w:sz="0" w:space="0" w:color="auto"/>
            <w:bottom w:val="none" w:sz="0" w:space="0" w:color="auto"/>
            <w:right w:val="none" w:sz="0" w:space="0" w:color="auto"/>
          </w:divBdr>
        </w:div>
        <w:div w:id="827667783">
          <w:marLeft w:val="0"/>
          <w:marRight w:val="0"/>
          <w:marTop w:val="0"/>
          <w:marBottom w:val="0"/>
          <w:divBdr>
            <w:top w:val="none" w:sz="0" w:space="0" w:color="auto"/>
            <w:left w:val="none" w:sz="0" w:space="0" w:color="auto"/>
            <w:bottom w:val="none" w:sz="0" w:space="0" w:color="auto"/>
            <w:right w:val="none" w:sz="0" w:space="0" w:color="auto"/>
          </w:divBdr>
        </w:div>
        <w:div w:id="835414946">
          <w:marLeft w:val="0"/>
          <w:marRight w:val="0"/>
          <w:marTop w:val="0"/>
          <w:marBottom w:val="0"/>
          <w:divBdr>
            <w:top w:val="none" w:sz="0" w:space="0" w:color="auto"/>
            <w:left w:val="none" w:sz="0" w:space="0" w:color="auto"/>
            <w:bottom w:val="none" w:sz="0" w:space="0" w:color="auto"/>
            <w:right w:val="none" w:sz="0" w:space="0" w:color="auto"/>
          </w:divBdr>
        </w:div>
        <w:div w:id="853493627">
          <w:marLeft w:val="0"/>
          <w:marRight w:val="0"/>
          <w:marTop w:val="0"/>
          <w:marBottom w:val="0"/>
          <w:divBdr>
            <w:top w:val="none" w:sz="0" w:space="0" w:color="auto"/>
            <w:left w:val="none" w:sz="0" w:space="0" w:color="auto"/>
            <w:bottom w:val="none" w:sz="0" w:space="0" w:color="auto"/>
            <w:right w:val="none" w:sz="0" w:space="0" w:color="auto"/>
          </w:divBdr>
        </w:div>
        <w:div w:id="866990550">
          <w:marLeft w:val="0"/>
          <w:marRight w:val="0"/>
          <w:marTop w:val="0"/>
          <w:marBottom w:val="0"/>
          <w:divBdr>
            <w:top w:val="none" w:sz="0" w:space="0" w:color="auto"/>
            <w:left w:val="none" w:sz="0" w:space="0" w:color="auto"/>
            <w:bottom w:val="none" w:sz="0" w:space="0" w:color="auto"/>
            <w:right w:val="none" w:sz="0" w:space="0" w:color="auto"/>
          </w:divBdr>
        </w:div>
        <w:div w:id="871964143">
          <w:marLeft w:val="0"/>
          <w:marRight w:val="0"/>
          <w:marTop w:val="0"/>
          <w:marBottom w:val="0"/>
          <w:divBdr>
            <w:top w:val="none" w:sz="0" w:space="0" w:color="auto"/>
            <w:left w:val="none" w:sz="0" w:space="0" w:color="auto"/>
            <w:bottom w:val="none" w:sz="0" w:space="0" w:color="auto"/>
            <w:right w:val="none" w:sz="0" w:space="0" w:color="auto"/>
          </w:divBdr>
        </w:div>
        <w:div w:id="912667136">
          <w:marLeft w:val="0"/>
          <w:marRight w:val="0"/>
          <w:marTop w:val="0"/>
          <w:marBottom w:val="0"/>
          <w:divBdr>
            <w:top w:val="none" w:sz="0" w:space="0" w:color="auto"/>
            <w:left w:val="none" w:sz="0" w:space="0" w:color="auto"/>
            <w:bottom w:val="none" w:sz="0" w:space="0" w:color="auto"/>
            <w:right w:val="none" w:sz="0" w:space="0" w:color="auto"/>
          </w:divBdr>
        </w:div>
        <w:div w:id="963265567">
          <w:marLeft w:val="0"/>
          <w:marRight w:val="0"/>
          <w:marTop w:val="0"/>
          <w:marBottom w:val="0"/>
          <w:divBdr>
            <w:top w:val="none" w:sz="0" w:space="0" w:color="auto"/>
            <w:left w:val="none" w:sz="0" w:space="0" w:color="auto"/>
            <w:bottom w:val="none" w:sz="0" w:space="0" w:color="auto"/>
            <w:right w:val="none" w:sz="0" w:space="0" w:color="auto"/>
          </w:divBdr>
        </w:div>
        <w:div w:id="986208921">
          <w:marLeft w:val="0"/>
          <w:marRight w:val="0"/>
          <w:marTop w:val="0"/>
          <w:marBottom w:val="0"/>
          <w:divBdr>
            <w:top w:val="none" w:sz="0" w:space="0" w:color="auto"/>
            <w:left w:val="none" w:sz="0" w:space="0" w:color="auto"/>
            <w:bottom w:val="none" w:sz="0" w:space="0" w:color="auto"/>
            <w:right w:val="none" w:sz="0" w:space="0" w:color="auto"/>
          </w:divBdr>
        </w:div>
        <w:div w:id="993535325">
          <w:marLeft w:val="0"/>
          <w:marRight w:val="0"/>
          <w:marTop w:val="0"/>
          <w:marBottom w:val="0"/>
          <w:divBdr>
            <w:top w:val="none" w:sz="0" w:space="0" w:color="auto"/>
            <w:left w:val="none" w:sz="0" w:space="0" w:color="auto"/>
            <w:bottom w:val="none" w:sz="0" w:space="0" w:color="auto"/>
            <w:right w:val="none" w:sz="0" w:space="0" w:color="auto"/>
          </w:divBdr>
        </w:div>
        <w:div w:id="1022393560">
          <w:marLeft w:val="0"/>
          <w:marRight w:val="0"/>
          <w:marTop w:val="0"/>
          <w:marBottom w:val="0"/>
          <w:divBdr>
            <w:top w:val="none" w:sz="0" w:space="0" w:color="auto"/>
            <w:left w:val="none" w:sz="0" w:space="0" w:color="auto"/>
            <w:bottom w:val="none" w:sz="0" w:space="0" w:color="auto"/>
            <w:right w:val="none" w:sz="0" w:space="0" w:color="auto"/>
          </w:divBdr>
        </w:div>
        <w:div w:id="1064137122">
          <w:marLeft w:val="0"/>
          <w:marRight w:val="0"/>
          <w:marTop w:val="0"/>
          <w:marBottom w:val="0"/>
          <w:divBdr>
            <w:top w:val="none" w:sz="0" w:space="0" w:color="auto"/>
            <w:left w:val="none" w:sz="0" w:space="0" w:color="auto"/>
            <w:bottom w:val="none" w:sz="0" w:space="0" w:color="auto"/>
            <w:right w:val="none" w:sz="0" w:space="0" w:color="auto"/>
          </w:divBdr>
        </w:div>
        <w:div w:id="1119104414">
          <w:marLeft w:val="0"/>
          <w:marRight w:val="0"/>
          <w:marTop w:val="0"/>
          <w:marBottom w:val="0"/>
          <w:divBdr>
            <w:top w:val="none" w:sz="0" w:space="0" w:color="auto"/>
            <w:left w:val="none" w:sz="0" w:space="0" w:color="auto"/>
            <w:bottom w:val="none" w:sz="0" w:space="0" w:color="auto"/>
            <w:right w:val="none" w:sz="0" w:space="0" w:color="auto"/>
          </w:divBdr>
        </w:div>
        <w:div w:id="1124350277">
          <w:marLeft w:val="0"/>
          <w:marRight w:val="0"/>
          <w:marTop w:val="0"/>
          <w:marBottom w:val="0"/>
          <w:divBdr>
            <w:top w:val="none" w:sz="0" w:space="0" w:color="auto"/>
            <w:left w:val="none" w:sz="0" w:space="0" w:color="auto"/>
            <w:bottom w:val="none" w:sz="0" w:space="0" w:color="auto"/>
            <w:right w:val="none" w:sz="0" w:space="0" w:color="auto"/>
          </w:divBdr>
        </w:div>
        <w:div w:id="1135484376">
          <w:marLeft w:val="0"/>
          <w:marRight w:val="0"/>
          <w:marTop w:val="0"/>
          <w:marBottom w:val="0"/>
          <w:divBdr>
            <w:top w:val="none" w:sz="0" w:space="0" w:color="auto"/>
            <w:left w:val="none" w:sz="0" w:space="0" w:color="auto"/>
            <w:bottom w:val="none" w:sz="0" w:space="0" w:color="auto"/>
            <w:right w:val="none" w:sz="0" w:space="0" w:color="auto"/>
          </w:divBdr>
        </w:div>
        <w:div w:id="1154033075">
          <w:marLeft w:val="0"/>
          <w:marRight w:val="0"/>
          <w:marTop w:val="0"/>
          <w:marBottom w:val="0"/>
          <w:divBdr>
            <w:top w:val="none" w:sz="0" w:space="0" w:color="auto"/>
            <w:left w:val="none" w:sz="0" w:space="0" w:color="auto"/>
            <w:bottom w:val="none" w:sz="0" w:space="0" w:color="auto"/>
            <w:right w:val="none" w:sz="0" w:space="0" w:color="auto"/>
          </w:divBdr>
        </w:div>
        <w:div w:id="1154183806">
          <w:marLeft w:val="0"/>
          <w:marRight w:val="0"/>
          <w:marTop w:val="0"/>
          <w:marBottom w:val="0"/>
          <w:divBdr>
            <w:top w:val="none" w:sz="0" w:space="0" w:color="auto"/>
            <w:left w:val="none" w:sz="0" w:space="0" w:color="auto"/>
            <w:bottom w:val="none" w:sz="0" w:space="0" w:color="auto"/>
            <w:right w:val="none" w:sz="0" w:space="0" w:color="auto"/>
          </w:divBdr>
        </w:div>
        <w:div w:id="1159031000">
          <w:marLeft w:val="0"/>
          <w:marRight w:val="0"/>
          <w:marTop w:val="0"/>
          <w:marBottom w:val="0"/>
          <w:divBdr>
            <w:top w:val="none" w:sz="0" w:space="0" w:color="auto"/>
            <w:left w:val="none" w:sz="0" w:space="0" w:color="auto"/>
            <w:bottom w:val="none" w:sz="0" w:space="0" w:color="auto"/>
            <w:right w:val="none" w:sz="0" w:space="0" w:color="auto"/>
          </w:divBdr>
        </w:div>
        <w:div w:id="1166634653">
          <w:marLeft w:val="0"/>
          <w:marRight w:val="0"/>
          <w:marTop w:val="0"/>
          <w:marBottom w:val="0"/>
          <w:divBdr>
            <w:top w:val="none" w:sz="0" w:space="0" w:color="auto"/>
            <w:left w:val="none" w:sz="0" w:space="0" w:color="auto"/>
            <w:bottom w:val="none" w:sz="0" w:space="0" w:color="auto"/>
            <w:right w:val="none" w:sz="0" w:space="0" w:color="auto"/>
          </w:divBdr>
        </w:div>
        <w:div w:id="1191451817">
          <w:marLeft w:val="0"/>
          <w:marRight w:val="0"/>
          <w:marTop w:val="0"/>
          <w:marBottom w:val="0"/>
          <w:divBdr>
            <w:top w:val="none" w:sz="0" w:space="0" w:color="auto"/>
            <w:left w:val="none" w:sz="0" w:space="0" w:color="auto"/>
            <w:bottom w:val="none" w:sz="0" w:space="0" w:color="auto"/>
            <w:right w:val="none" w:sz="0" w:space="0" w:color="auto"/>
          </w:divBdr>
        </w:div>
        <w:div w:id="1225991960">
          <w:marLeft w:val="0"/>
          <w:marRight w:val="0"/>
          <w:marTop w:val="0"/>
          <w:marBottom w:val="0"/>
          <w:divBdr>
            <w:top w:val="none" w:sz="0" w:space="0" w:color="auto"/>
            <w:left w:val="none" w:sz="0" w:space="0" w:color="auto"/>
            <w:bottom w:val="none" w:sz="0" w:space="0" w:color="auto"/>
            <w:right w:val="none" w:sz="0" w:space="0" w:color="auto"/>
          </w:divBdr>
        </w:div>
        <w:div w:id="1249458483">
          <w:marLeft w:val="0"/>
          <w:marRight w:val="0"/>
          <w:marTop w:val="0"/>
          <w:marBottom w:val="0"/>
          <w:divBdr>
            <w:top w:val="none" w:sz="0" w:space="0" w:color="auto"/>
            <w:left w:val="none" w:sz="0" w:space="0" w:color="auto"/>
            <w:bottom w:val="none" w:sz="0" w:space="0" w:color="auto"/>
            <w:right w:val="none" w:sz="0" w:space="0" w:color="auto"/>
          </w:divBdr>
        </w:div>
        <w:div w:id="1262761430">
          <w:marLeft w:val="0"/>
          <w:marRight w:val="0"/>
          <w:marTop w:val="0"/>
          <w:marBottom w:val="0"/>
          <w:divBdr>
            <w:top w:val="none" w:sz="0" w:space="0" w:color="auto"/>
            <w:left w:val="none" w:sz="0" w:space="0" w:color="auto"/>
            <w:bottom w:val="none" w:sz="0" w:space="0" w:color="auto"/>
            <w:right w:val="none" w:sz="0" w:space="0" w:color="auto"/>
          </w:divBdr>
        </w:div>
        <w:div w:id="1268393844">
          <w:marLeft w:val="0"/>
          <w:marRight w:val="0"/>
          <w:marTop w:val="0"/>
          <w:marBottom w:val="0"/>
          <w:divBdr>
            <w:top w:val="none" w:sz="0" w:space="0" w:color="auto"/>
            <w:left w:val="none" w:sz="0" w:space="0" w:color="auto"/>
            <w:bottom w:val="none" w:sz="0" w:space="0" w:color="auto"/>
            <w:right w:val="none" w:sz="0" w:space="0" w:color="auto"/>
          </w:divBdr>
        </w:div>
        <w:div w:id="1295409270">
          <w:marLeft w:val="0"/>
          <w:marRight w:val="0"/>
          <w:marTop w:val="0"/>
          <w:marBottom w:val="0"/>
          <w:divBdr>
            <w:top w:val="none" w:sz="0" w:space="0" w:color="auto"/>
            <w:left w:val="none" w:sz="0" w:space="0" w:color="auto"/>
            <w:bottom w:val="none" w:sz="0" w:space="0" w:color="auto"/>
            <w:right w:val="none" w:sz="0" w:space="0" w:color="auto"/>
          </w:divBdr>
        </w:div>
        <w:div w:id="1332754600">
          <w:marLeft w:val="0"/>
          <w:marRight w:val="0"/>
          <w:marTop w:val="0"/>
          <w:marBottom w:val="0"/>
          <w:divBdr>
            <w:top w:val="none" w:sz="0" w:space="0" w:color="auto"/>
            <w:left w:val="none" w:sz="0" w:space="0" w:color="auto"/>
            <w:bottom w:val="none" w:sz="0" w:space="0" w:color="auto"/>
            <w:right w:val="none" w:sz="0" w:space="0" w:color="auto"/>
          </w:divBdr>
        </w:div>
        <w:div w:id="1344237392">
          <w:marLeft w:val="0"/>
          <w:marRight w:val="0"/>
          <w:marTop w:val="0"/>
          <w:marBottom w:val="0"/>
          <w:divBdr>
            <w:top w:val="none" w:sz="0" w:space="0" w:color="auto"/>
            <w:left w:val="none" w:sz="0" w:space="0" w:color="auto"/>
            <w:bottom w:val="none" w:sz="0" w:space="0" w:color="auto"/>
            <w:right w:val="none" w:sz="0" w:space="0" w:color="auto"/>
          </w:divBdr>
        </w:div>
        <w:div w:id="1389765247">
          <w:marLeft w:val="0"/>
          <w:marRight w:val="0"/>
          <w:marTop w:val="0"/>
          <w:marBottom w:val="0"/>
          <w:divBdr>
            <w:top w:val="none" w:sz="0" w:space="0" w:color="auto"/>
            <w:left w:val="none" w:sz="0" w:space="0" w:color="auto"/>
            <w:bottom w:val="none" w:sz="0" w:space="0" w:color="auto"/>
            <w:right w:val="none" w:sz="0" w:space="0" w:color="auto"/>
          </w:divBdr>
        </w:div>
        <w:div w:id="1404638479">
          <w:marLeft w:val="0"/>
          <w:marRight w:val="0"/>
          <w:marTop w:val="0"/>
          <w:marBottom w:val="0"/>
          <w:divBdr>
            <w:top w:val="none" w:sz="0" w:space="0" w:color="auto"/>
            <w:left w:val="none" w:sz="0" w:space="0" w:color="auto"/>
            <w:bottom w:val="none" w:sz="0" w:space="0" w:color="auto"/>
            <w:right w:val="none" w:sz="0" w:space="0" w:color="auto"/>
          </w:divBdr>
        </w:div>
        <w:div w:id="1410426260">
          <w:marLeft w:val="0"/>
          <w:marRight w:val="0"/>
          <w:marTop w:val="0"/>
          <w:marBottom w:val="0"/>
          <w:divBdr>
            <w:top w:val="none" w:sz="0" w:space="0" w:color="auto"/>
            <w:left w:val="none" w:sz="0" w:space="0" w:color="auto"/>
            <w:bottom w:val="none" w:sz="0" w:space="0" w:color="auto"/>
            <w:right w:val="none" w:sz="0" w:space="0" w:color="auto"/>
          </w:divBdr>
        </w:div>
        <w:div w:id="1444764471">
          <w:marLeft w:val="0"/>
          <w:marRight w:val="0"/>
          <w:marTop w:val="0"/>
          <w:marBottom w:val="0"/>
          <w:divBdr>
            <w:top w:val="none" w:sz="0" w:space="0" w:color="auto"/>
            <w:left w:val="none" w:sz="0" w:space="0" w:color="auto"/>
            <w:bottom w:val="none" w:sz="0" w:space="0" w:color="auto"/>
            <w:right w:val="none" w:sz="0" w:space="0" w:color="auto"/>
          </w:divBdr>
        </w:div>
        <w:div w:id="1450199412">
          <w:marLeft w:val="0"/>
          <w:marRight w:val="0"/>
          <w:marTop w:val="0"/>
          <w:marBottom w:val="0"/>
          <w:divBdr>
            <w:top w:val="none" w:sz="0" w:space="0" w:color="auto"/>
            <w:left w:val="none" w:sz="0" w:space="0" w:color="auto"/>
            <w:bottom w:val="none" w:sz="0" w:space="0" w:color="auto"/>
            <w:right w:val="none" w:sz="0" w:space="0" w:color="auto"/>
          </w:divBdr>
        </w:div>
        <w:div w:id="1451048028">
          <w:marLeft w:val="0"/>
          <w:marRight w:val="0"/>
          <w:marTop w:val="0"/>
          <w:marBottom w:val="0"/>
          <w:divBdr>
            <w:top w:val="none" w:sz="0" w:space="0" w:color="auto"/>
            <w:left w:val="none" w:sz="0" w:space="0" w:color="auto"/>
            <w:bottom w:val="none" w:sz="0" w:space="0" w:color="auto"/>
            <w:right w:val="none" w:sz="0" w:space="0" w:color="auto"/>
          </w:divBdr>
        </w:div>
        <w:div w:id="1501965998">
          <w:marLeft w:val="0"/>
          <w:marRight w:val="0"/>
          <w:marTop w:val="0"/>
          <w:marBottom w:val="0"/>
          <w:divBdr>
            <w:top w:val="none" w:sz="0" w:space="0" w:color="auto"/>
            <w:left w:val="none" w:sz="0" w:space="0" w:color="auto"/>
            <w:bottom w:val="none" w:sz="0" w:space="0" w:color="auto"/>
            <w:right w:val="none" w:sz="0" w:space="0" w:color="auto"/>
          </w:divBdr>
        </w:div>
        <w:div w:id="1511867087">
          <w:marLeft w:val="0"/>
          <w:marRight w:val="0"/>
          <w:marTop w:val="0"/>
          <w:marBottom w:val="0"/>
          <w:divBdr>
            <w:top w:val="none" w:sz="0" w:space="0" w:color="auto"/>
            <w:left w:val="none" w:sz="0" w:space="0" w:color="auto"/>
            <w:bottom w:val="none" w:sz="0" w:space="0" w:color="auto"/>
            <w:right w:val="none" w:sz="0" w:space="0" w:color="auto"/>
          </w:divBdr>
        </w:div>
        <w:div w:id="1520656978">
          <w:marLeft w:val="0"/>
          <w:marRight w:val="0"/>
          <w:marTop w:val="0"/>
          <w:marBottom w:val="0"/>
          <w:divBdr>
            <w:top w:val="none" w:sz="0" w:space="0" w:color="auto"/>
            <w:left w:val="none" w:sz="0" w:space="0" w:color="auto"/>
            <w:bottom w:val="none" w:sz="0" w:space="0" w:color="auto"/>
            <w:right w:val="none" w:sz="0" w:space="0" w:color="auto"/>
          </w:divBdr>
        </w:div>
        <w:div w:id="1528130727">
          <w:marLeft w:val="0"/>
          <w:marRight w:val="0"/>
          <w:marTop w:val="0"/>
          <w:marBottom w:val="0"/>
          <w:divBdr>
            <w:top w:val="none" w:sz="0" w:space="0" w:color="auto"/>
            <w:left w:val="none" w:sz="0" w:space="0" w:color="auto"/>
            <w:bottom w:val="none" w:sz="0" w:space="0" w:color="auto"/>
            <w:right w:val="none" w:sz="0" w:space="0" w:color="auto"/>
          </w:divBdr>
        </w:div>
        <w:div w:id="1535464574">
          <w:marLeft w:val="0"/>
          <w:marRight w:val="0"/>
          <w:marTop w:val="0"/>
          <w:marBottom w:val="0"/>
          <w:divBdr>
            <w:top w:val="none" w:sz="0" w:space="0" w:color="auto"/>
            <w:left w:val="none" w:sz="0" w:space="0" w:color="auto"/>
            <w:bottom w:val="none" w:sz="0" w:space="0" w:color="auto"/>
            <w:right w:val="none" w:sz="0" w:space="0" w:color="auto"/>
          </w:divBdr>
        </w:div>
        <w:div w:id="1543514187">
          <w:marLeft w:val="0"/>
          <w:marRight w:val="0"/>
          <w:marTop w:val="0"/>
          <w:marBottom w:val="0"/>
          <w:divBdr>
            <w:top w:val="none" w:sz="0" w:space="0" w:color="auto"/>
            <w:left w:val="none" w:sz="0" w:space="0" w:color="auto"/>
            <w:bottom w:val="none" w:sz="0" w:space="0" w:color="auto"/>
            <w:right w:val="none" w:sz="0" w:space="0" w:color="auto"/>
          </w:divBdr>
        </w:div>
        <w:div w:id="1571039459">
          <w:marLeft w:val="0"/>
          <w:marRight w:val="0"/>
          <w:marTop w:val="0"/>
          <w:marBottom w:val="0"/>
          <w:divBdr>
            <w:top w:val="none" w:sz="0" w:space="0" w:color="auto"/>
            <w:left w:val="none" w:sz="0" w:space="0" w:color="auto"/>
            <w:bottom w:val="none" w:sz="0" w:space="0" w:color="auto"/>
            <w:right w:val="none" w:sz="0" w:space="0" w:color="auto"/>
          </w:divBdr>
        </w:div>
        <w:div w:id="1581450480">
          <w:marLeft w:val="0"/>
          <w:marRight w:val="0"/>
          <w:marTop w:val="0"/>
          <w:marBottom w:val="0"/>
          <w:divBdr>
            <w:top w:val="none" w:sz="0" w:space="0" w:color="auto"/>
            <w:left w:val="none" w:sz="0" w:space="0" w:color="auto"/>
            <w:bottom w:val="none" w:sz="0" w:space="0" w:color="auto"/>
            <w:right w:val="none" w:sz="0" w:space="0" w:color="auto"/>
          </w:divBdr>
        </w:div>
        <w:div w:id="1620604412">
          <w:marLeft w:val="0"/>
          <w:marRight w:val="0"/>
          <w:marTop w:val="0"/>
          <w:marBottom w:val="0"/>
          <w:divBdr>
            <w:top w:val="none" w:sz="0" w:space="0" w:color="auto"/>
            <w:left w:val="none" w:sz="0" w:space="0" w:color="auto"/>
            <w:bottom w:val="none" w:sz="0" w:space="0" w:color="auto"/>
            <w:right w:val="none" w:sz="0" w:space="0" w:color="auto"/>
          </w:divBdr>
        </w:div>
        <w:div w:id="1764103553">
          <w:marLeft w:val="0"/>
          <w:marRight w:val="0"/>
          <w:marTop w:val="0"/>
          <w:marBottom w:val="0"/>
          <w:divBdr>
            <w:top w:val="none" w:sz="0" w:space="0" w:color="auto"/>
            <w:left w:val="none" w:sz="0" w:space="0" w:color="auto"/>
            <w:bottom w:val="none" w:sz="0" w:space="0" w:color="auto"/>
            <w:right w:val="none" w:sz="0" w:space="0" w:color="auto"/>
          </w:divBdr>
        </w:div>
        <w:div w:id="1776171262">
          <w:marLeft w:val="0"/>
          <w:marRight w:val="0"/>
          <w:marTop w:val="0"/>
          <w:marBottom w:val="0"/>
          <w:divBdr>
            <w:top w:val="none" w:sz="0" w:space="0" w:color="auto"/>
            <w:left w:val="none" w:sz="0" w:space="0" w:color="auto"/>
            <w:bottom w:val="none" w:sz="0" w:space="0" w:color="auto"/>
            <w:right w:val="none" w:sz="0" w:space="0" w:color="auto"/>
          </w:divBdr>
        </w:div>
        <w:div w:id="1828402546">
          <w:marLeft w:val="0"/>
          <w:marRight w:val="0"/>
          <w:marTop w:val="0"/>
          <w:marBottom w:val="0"/>
          <w:divBdr>
            <w:top w:val="none" w:sz="0" w:space="0" w:color="auto"/>
            <w:left w:val="none" w:sz="0" w:space="0" w:color="auto"/>
            <w:bottom w:val="none" w:sz="0" w:space="0" w:color="auto"/>
            <w:right w:val="none" w:sz="0" w:space="0" w:color="auto"/>
          </w:divBdr>
        </w:div>
        <w:div w:id="1833333325">
          <w:marLeft w:val="0"/>
          <w:marRight w:val="0"/>
          <w:marTop w:val="0"/>
          <w:marBottom w:val="0"/>
          <w:divBdr>
            <w:top w:val="none" w:sz="0" w:space="0" w:color="auto"/>
            <w:left w:val="none" w:sz="0" w:space="0" w:color="auto"/>
            <w:bottom w:val="none" w:sz="0" w:space="0" w:color="auto"/>
            <w:right w:val="none" w:sz="0" w:space="0" w:color="auto"/>
          </w:divBdr>
        </w:div>
        <w:div w:id="1891919279">
          <w:marLeft w:val="0"/>
          <w:marRight w:val="0"/>
          <w:marTop w:val="0"/>
          <w:marBottom w:val="0"/>
          <w:divBdr>
            <w:top w:val="none" w:sz="0" w:space="0" w:color="auto"/>
            <w:left w:val="none" w:sz="0" w:space="0" w:color="auto"/>
            <w:bottom w:val="none" w:sz="0" w:space="0" w:color="auto"/>
            <w:right w:val="none" w:sz="0" w:space="0" w:color="auto"/>
          </w:divBdr>
        </w:div>
        <w:div w:id="1895461079">
          <w:marLeft w:val="0"/>
          <w:marRight w:val="0"/>
          <w:marTop w:val="0"/>
          <w:marBottom w:val="0"/>
          <w:divBdr>
            <w:top w:val="none" w:sz="0" w:space="0" w:color="auto"/>
            <w:left w:val="none" w:sz="0" w:space="0" w:color="auto"/>
            <w:bottom w:val="none" w:sz="0" w:space="0" w:color="auto"/>
            <w:right w:val="none" w:sz="0" w:space="0" w:color="auto"/>
          </w:divBdr>
        </w:div>
        <w:div w:id="1911304633">
          <w:marLeft w:val="0"/>
          <w:marRight w:val="0"/>
          <w:marTop w:val="0"/>
          <w:marBottom w:val="0"/>
          <w:divBdr>
            <w:top w:val="none" w:sz="0" w:space="0" w:color="auto"/>
            <w:left w:val="none" w:sz="0" w:space="0" w:color="auto"/>
            <w:bottom w:val="none" w:sz="0" w:space="0" w:color="auto"/>
            <w:right w:val="none" w:sz="0" w:space="0" w:color="auto"/>
          </w:divBdr>
        </w:div>
        <w:div w:id="1919947918">
          <w:marLeft w:val="0"/>
          <w:marRight w:val="0"/>
          <w:marTop w:val="0"/>
          <w:marBottom w:val="0"/>
          <w:divBdr>
            <w:top w:val="none" w:sz="0" w:space="0" w:color="auto"/>
            <w:left w:val="none" w:sz="0" w:space="0" w:color="auto"/>
            <w:bottom w:val="none" w:sz="0" w:space="0" w:color="auto"/>
            <w:right w:val="none" w:sz="0" w:space="0" w:color="auto"/>
          </w:divBdr>
        </w:div>
        <w:div w:id="1930385304">
          <w:marLeft w:val="0"/>
          <w:marRight w:val="0"/>
          <w:marTop w:val="0"/>
          <w:marBottom w:val="0"/>
          <w:divBdr>
            <w:top w:val="none" w:sz="0" w:space="0" w:color="auto"/>
            <w:left w:val="none" w:sz="0" w:space="0" w:color="auto"/>
            <w:bottom w:val="none" w:sz="0" w:space="0" w:color="auto"/>
            <w:right w:val="none" w:sz="0" w:space="0" w:color="auto"/>
          </w:divBdr>
        </w:div>
        <w:div w:id="1953199373">
          <w:marLeft w:val="0"/>
          <w:marRight w:val="0"/>
          <w:marTop w:val="0"/>
          <w:marBottom w:val="0"/>
          <w:divBdr>
            <w:top w:val="none" w:sz="0" w:space="0" w:color="auto"/>
            <w:left w:val="none" w:sz="0" w:space="0" w:color="auto"/>
            <w:bottom w:val="none" w:sz="0" w:space="0" w:color="auto"/>
            <w:right w:val="none" w:sz="0" w:space="0" w:color="auto"/>
          </w:divBdr>
        </w:div>
        <w:div w:id="1988120853">
          <w:marLeft w:val="0"/>
          <w:marRight w:val="0"/>
          <w:marTop w:val="0"/>
          <w:marBottom w:val="0"/>
          <w:divBdr>
            <w:top w:val="none" w:sz="0" w:space="0" w:color="auto"/>
            <w:left w:val="none" w:sz="0" w:space="0" w:color="auto"/>
            <w:bottom w:val="none" w:sz="0" w:space="0" w:color="auto"/>
            <w:right w:val="none" w:sz="0" w:space="0" w:color="auto"/>
          </w:divBdr>
        </w:div>
        <w:div w:id="1988777582">
          <w:marLeft w:val="0"/>
          <w:marRight w:val="0"/>
          <w:marTop w:val="0"/>
          <w:marBottom w:val="0"/>
          <w:divBdr>
            <w:top w:val="none" w:sz="0" w:space="0" w:color="auto"/>
            <w:left w:val="none" w:sz="0" w:space="0" w:color="auto"/>
            <w:bottom w:val="none" w:sz="0" w:space="0" w:color="auto"/>
            <w:right w:val="none" w:sz="0" w:space="0" w:color="auto"/>
          </w:divBdr>
        </w:div>
        <w:div w:id="1992907137">
          <w:marLeft w:val="0"/>
          <w:marRight w:val="0"/>
          <w:marTop w:val="0"/>
          <w:marBottom w:val="0"/>
          <w:divBdr>
            <w:top w:val="none" w:sz="0" w:space="0" w:color="auto"/>
            <w:left w:val="none" w:sz="0" w:space="0" w:color="auto"/>
            <w:bottom w:val="none" w:sz="0" w:space="0" w:color="auto"/>
            <w:right w:val="none" w:sz="0" w:space="0" w:color="auto"/>
          </w:divBdr>
        </w:div>
        <w:div w:id="2012368219">
          <w:marLeft w:val="0"/>
          <w:marRight w:val="0"/>
          <w:marTop w:val="0"/>
          <w:marBottom w:val="0"/>
          <w:divBdr>
            <w:top w:val="none" w:sz="0" w:space="0" w:color="auto"/>
            <w:left w:val="none" w:sz="0" w:space="0" w:color="auto"/>
            <w:bottom w:val="none" w:sz="0" w:space="0" w:color="auto"/>
            <w:right w:val="none" w:sz="0" w:space="0" w:color="auto"/>
          </w:divBdr>
        </w:div>
        <w:div w:id="2017683803">
          <w:marLeft w:val="0"/>
          <w:marRight w:val="0"/>
          <w:marTop w:val="0"/>
          <w:marBottom w:val="0"/>
          <w:divBdr>
            <w:top w:val="none" w:sz="0" w:space="0" w:color="auto"/>
            <w:left w:val="none" w:sz="0" w:space="0" w:color="auto"/>
            <w:bottom w:val="none" w:sz="0" w:space="0" w:color="auto"/>
            <w:right w:val="none" w:sz="0" w:space="0" w:color="auto"/>
          </w:divBdr>
        </w:div>
        <w:div w:id="2026974617">
          <w:marLeft w:val="0"/>
          <w:marRight w:val="0"/>
          <w:marTop w:val="0"/>
          <w:marBottom w:val="0"/>
          <w:divBdr>
            <w:top w:val="none" w:sz="0" w:space="0" w:color="auto"/>
            <w:left w:val="none" w:sz="0" w:space="0" w:color="auto"/>
            <w:bottom w:val="none" w:sz="0" w:space="0" w:color="auto"/>
            <w:right w:val="none" w:sz="0" w:space="0" w:color="auto"/>
          </w:divBdr>
        </w:div>
        <w:div w:id="2046104003">
          <w:marLeft w:val="0"/>
          <w:marRight w:val="0"/>
          <w:marTop w:val="0"/>
          <w:marBottom w:val="0"/>
          <w:divBdr>
            <w:top w:val="none" w:sz="0" w:space="0" w:color="auto"/>
            <w:left w:val="none" w:sz="0" w:space="0" w:color="auto"/>
            <w:bottom w:val="none" w:sz="0" w:space="0" w:color="auto"/>
            <w:right w:val="none" w:sz="0" w:space="0" w:color="auto"/>
          </w:divBdr>
        </w:div>
        <w:div w:id="2053967134">
          <w:marLeft w:val="0"/>
          <w:marRight w:val="0"/>
          <w:marTop w:val="0"/>
          <w:marBottom w:val="0"/>
          <w:divBdr>
            <w:top w:val="none" w:sz="0" w:space="0" w:color="auto"/>
            <w:left w:val="none" w:sz="0" w:space="0" w:color="auto"/>
            <w:bottom w:val="none" w:sz="0" w:space="0" w:color="auto"/>
            <w:right w:val="none" w:sz="0" w:space="0" w:color="auto"/>
          </w:divBdr>
        </w:div>
        <w:div w:id="2059428291">
          <w:marLeft w:val="0"/>
          <w:marRight w:val="0"/>
          <w:marTop w:val="0"/>
          <w:marBottom w:val="0"/>
          <w:divBdr>
            <w:top w:val="none" w:sz="0" w:space="0" w:color="auto"/>
            <w:left w:val="none" w:sz="0" w:space="0" w:color="auto"/>
            <w:bottom w:val="none" w:sz="0" w:space="0" w:color="auto"/>
            <w:right w:val="none" w:sz="0" w:space="0" w:color="auto"/>
          </w:divBdr>
        </w:div>
        <w:div w:id="2080127078">
          <w:marLeft w:val="0"/>
          <w:marRight w:val="0"/>
          <w:marTop w:val="0"/>
          <w:marBottom w:val="0"/>
          <w:divBdr>
            <w:top w:val="none" w:sz="0" w:space="0" w:color="auto"/>
            <w:left w:val="none" w:sz="0" w:space="0" w:color="auto"/>
            <w:bottom w:val="none" w:sz="0" w:space="0" w:color="auto"/>
            <w:right w:val="none" w:sz="0" w:space="0" w:color="auto"/>
          </w:divBdr>
        </w:div>
        <w:div w:id="2086536124">
          <w:marLeft w:val="0"/>
          <w:marRight w:val="0"/>
          <w:marTop w:val="0"/>
          <w:marBottom w:val="0"/>
          <w:divBdr>
            <w:top w:val="none" w:sz="0" w:space="0" w:color="auto"/>
            <w:left w:val="none" w:sz="0" w:space="0" w:color="auto"/>
            <w:bottom w:val="none" w:sz="0" w:space="0" w:color="auto"/>
            <w:right w:val="none" w:sz="0" w:space="0" w:color="auto"/>
          </w:divBdr>
        </w:div>
        <w:div w:id="2086754753">
          <w:marLeft w:val="0"/>
          <w:marRight w:val="0"/>
          <w:marTop w:val="0"/>
          <w:marBottom w:val="0"/>
          <w:divBdr>
            <w:top w:val="none" w:sz="0" w:space="0" w:color="auto"/>
            <w:left w:val="none" w:sz="0" w:space="0" w:color="auto"/>
            <w:bottom w:val="none" w:sz="0" w:space="0" w:color="auto"/>
            <w:right w:val="none" w:sz="0" w:space="0" w:color="auto"/>
          </w:divBdr>
        </w:div>
        <w:div w:id="2110468962">
          <w:marLeft w:val="0"/>
          <w:marRight w:val="0"/>
          <w:marTop w:val="0"/>
          <w:marBottom w:val="0"/>
          <w:divBdr>
            <w:top w:val="none" w:sz="0" w:space="0" w:color="auto"/>
            <w:left w:val="none" w:sz="0" w:space="0" w:color="auto"/>
            <w:bottom w:val="none" w:sz="0" w:space="0" w:color="auto"/>
            <w:right w:val="none" w:sz="0" w:space="0" w:color="auto"/>
          </w:divBdr>
        </w:div>
        <w:div w:id="2114937180">
          <w:marLeft w:val="0"/>
          <w:marRight w:val="0"/>
          <w:marTop w:val="0"/>
          <w:marBottom w:val="0"/>
          <w:divBdr>
            <w:top w:val="none" w:sz="0" w:space="0" w:color="auto"/>
            <w:left w:val="none" w:sz="0" w:space="0" w:color="auto"/>
            <w:bottom w:val="none" w:sz="0" w:space="0" w:color="auto"/>
            <w:right w:val="none" w:sz="0" w:space="0" w:color="auto"/>
          </w:divBdr>
        </w:div>
        <w:div w:id="2116049374">
          <w:marLeft w:val="0"/>
          <w:marRight w:val="0"/>
          <w:marTop w:val="0"/>
          <w:marBottom w:val="0"/>
          <w:divBdr>
            <w:top w:val="none" w:sz="0" w:space="0" w:color="auto"/>
            <w:left w:val="none" w:sz="0" w:space="0" w:color="auto"/>
            <w:bottom w:val="none" w:sz="0" w:space="0" w:color="auto"/>
            <w:right w:val="none" w:sz="0" w:space="0" w:color="auto"/>
          </w:divBdr>
        </w:div>
        <w:div w:id="2142917818">
          <w:marLeft w:val="0"/>
          <w:marRight w:val="0"/>
          <w:marTop w:val="0"/>
          <w:marBottom w:val="0"/>
          <w:divBdr>
            <w:top w:val="none" w:sz="0" w:space="0" w:color="auto"/>
            <w:left w:val="none" w:sz="0" w:space="0" w:color="auto"/>
            <w:bottom w:val="none" w:sz="0" w:space="0" w:color="auto"/>
            <w:right w:val="none" w:sz="0" w:space="0" w:color="auto"/>
          </w:divBdr>
        </w:div>
      </w:divsChild>
    </w:div>
    <w:div w:id="89620314">
      <w:bodyDiv w:val="1"/>
      <w:marLeft w:val="0"/>
      <w:marRight w:val="0"/>
      <w:marTop w:val="0"/>
      <w:marBottom w:val="0"/>
      <w:divBdr>
        <w:top w:val="none" w:sz="0" w:space="0" w:color="auto"/>
        <w:left w:val="none" w:sz="0" w:space="0" w:color="auto"/>
        <w:bottom w:val="none" w:sz="0" w:space="0" w:color="auto"/>
        <w:right w:val="none" w:sz="0" w:space="0" w:color="auto"/>
      </w:divBdr>
      <w:divsChild>
        <w:div w:id="120004825">
          <w:marLeft w:val="0"/>
          <w:marRight w:val="0"/>
          <w:marTop w:val="0"/>
          <w:marBottom w:val="0"/>
          <w:divBdr>
            <w:top w:val="none" w:sz="0" w:space="0" w:color="auto"/>
            <w:left w:val="none" w:sz="0" w:space="0" w:color="auto"/>
            <w:bottom w:val="none" w:sz="0" w:space="0" w:color="auto"/>
            <w:right w:val="none" w:sz="0" w:space="0" w:color="auto"/>
          </w:divBdr>
        </w:div>
        <w:div w:id="178740322">
          <w:marLeft w:val="0"/>
          <w:marRight w:val="0"/>
          <w:marTop w:val="0"/>
          <w:marBottom w:val="0"/>
          <w:divBdr>
            <w:top w:val="none" w:sz="0" w:space="0" w:color="auto"/>
            <w:left w:val="none" w:sz="0" w:space="0" w:color="auto"/>
            <w:bottom w:val="none" w:sz="0" w:space="0" w:color="auto"/>
            <w:right w:val="none" w:sz="0" w:space="0" w:color="auto"/>
          </w:divBdr>
        </w:div>
        <w:div w:id="220947799">
          <w:marLeft w:val="0"/>
          <w:marRight w:val="0"/>
          <w:marTop w:val="0"/>
          <w:marBottom w:val="0"/>
          <w:divBdr>
            <w:top w:val="none" w:sz="0" w:space="0" w:color="auto"/>
            <w:left w:val="none" w:sz="0" w:space="0" w:color="auto"/>
            <w:bottom w:val="none" w:sz="0" w:space="0" w:color="auto"/>
            <w:right w:val="none" w:sz="0" w:space="0" w:color="auto"/>
          </w:divBdr>
        </w:div>
        <w:div w:id="257493158">
          <w:marLeft w:val="0"/>
          <w:marRight w:val="0"/>
          <w:marTop w:val="0"/>
          <w:marBottom w:val="0"/>
          <w:divBdr>
            <w:top w:val="none" w:sz="0" w:space="0" w:color="auto"/>
            <w:left w:val="none" w:sz="0" w:space="0" w:color="auto"/>
            <w:bottom w:val="none" w:sz="0" w:space="0" w:color="auto"/>
            <w:right w:val="none" w:sz="0" w:space="0" w:color="auto"/>
          </w:divBdr>
        </w:div>
        <w:div w:id="392386463">
          <w:marLeft w:val="0"/>
          <w:marRight w:val="0"/>
          <w:marTop w:val="0"/>
          <w:marBottom w:val="0"/>
          <w:divBdr>
            <w:top w:val="none" w:sz="0" w:space="0" w:color="auto"/>
            <w:left w:val="none" w:sz="0" w:space="0" w:color="auto"/>
            <w:bottom w:val="none" w:sz="0" w:space="0" w:color="auto"/>
            <w:right w:val="none" w:sz="0" w:space="0" w:color="auto"/>
          </w:divBdr>
        </w:div>
        <w:div w:id="581764883">
          <w:marLeft w:val="0"/>
          <w:marRight w:val="0"/>
          <w:marTop w:val="0"/>
          <w:marBottom w:val="0"/>
          <w:divBdr>
            <w:top w:val="none" w:sz="0" w:space="0" w:color="auto"/>
            <w:left w:val="none" w:sz="0" w:space="0" w:color="auto"/>
            <w:bottom w:val="none" w:sz="0" w:space="0" w:color="auto"/>
            <w:right w:val="none" w:sz="0" w:space="0" w:color="auto"/>
          </w:divBdr>
        </w:div>
        <w:div w:id="737438506">
          <w:marLeft w:val="0"/>
          <w:marRight w:val="0"/>
          <w:marTop w:val="0"/>
          <w:marBottom w:val="0"/>
          <w:divBdr>
            <w:top w:val="none" w:sz="0" w:space="0" w:color="auto"/>
            <w:left w:val="none" w:sz="0" w:space="0" w:color="auto"/>
            <w:bottom w:val="none" w:sz="0" w:space="0" w:color="auto"/>
            <w:right w:val="none" w:sz="0" w:space="0" w:color="auto"/>
          </w:divBdr>
        </w:div>
        <w:div w:id="750855115">
          <w:marLeft w:val="0"/>
          <w:marRight w:val="0"/>
          <w:marTop w:val="0"/>
          <w:marBottom w:val="0"/>
          <w:divBdr>
            <w:top w:val="none" w:sz="0" w:space="0" w:color="auto"/>
            <w:left w:val="none" w:sz="0" w:space="0" w:color="auto"/>
            <w:bottom w:val="none" w:sz="0" w:space="0" w:color="auto"/>
            <w:right w:val="none" w:sz="0" w:space="0" w:color="auto"/>
          </w:divBdr>
        </w:div>
        <w:div w:id="762266680">
          <w:marLeft w:val="0"/>
          <w:marRight w:val="0"/>
          <w:marTop w:val="0"/>
          <w:marBottom w:val="0"/>
          <w:divBdr>
            <w:top w:val="none" w:sz="0" w:space="0" w:color="auto"/>
            <w:left w:val="none" w:sz="0" w:space="0" w:color="auto"/>
            <w:bottom w:val="none" w:sz="0" w:space="0" w:color="auto"/>
            <w:right w:val="none" w:sz="0" w:space="0" w:color="auto"/>
          </w:divBdr>
        </w:div>
        <w:div w:id="928124918">
          <w:marLeft w:val="0"/>
          <w:marRight w:val="0"/>
          <w:marTop w:val="0"/>
          <w:marBottom w:val="0"/>
          <w:divBdr>
            <w:top w:val="none" w:sz="0" w:space="0" w:color="auto"/>
            <w:left w:val="none" w:sz="0" w:space="0" w:color="auto"/>
            <w:bottom w:val="none" w:sz="0" w:space="0" w:color="auto"/>
            <w:right w:val="none" w:sz="0" w:space="0" w:color="auto"/>
          </w:divBdr>
        </w:div>
        <w:div w:id="942112619">
          <w:marLeft w:val="0"/>
          <w:marRight w:val="0"/>
          <w:marTop w:val="0"/>
          <w:marBottom w:val="0"/>
          <w:divBdr>
            <w:top w:val="none" w:sz="0" w:space="0" w:color="auto"/>
            <w:left w:val="none" w:sz="0" w:space="0" w:color="auto"/>
            <w:bottom w:val="none" w:sz="0" w:space="0" w:color="auto"/>
            <w:right w:val="none" w:sz="0" w:space="0" w:color="auto"/>
          </w:divBdr>
        </w:div>
        <w:div w:id="950477632">
          <w:marLeft w:val="0"/>
          <w:marRight w:val="0"/>
          <w:marTop w:val="0"/>
          <w:marBottom w:val="0"/>
          <w:divBdr>
            <w:top w:val="none" w:sz="0" w:space="0" w:color="auto"/>
            <w:left w:val="none" w:sz="0" w:space="0" w:color="auto"/>
            <w:bottom w:val="none" w:sz="0" w:space="0" w:color="auto"/>
            <w:right w:val="none" w:sz="0" w:space="0" w:color="auto"/>
          </w:divBdr>
        </w:div>
        <w:div w:id="955675174">
          <w:marLeft w:val="0"/>
          <w:marRight w:val="0"/>
          <w:marTop w:val="0"/>
          <w:marBottom w:val="0"/>
          <w:divBdr>
            <w:top w:val="none" w:sz="0" w:space="0" w:color="auto"/>
            <w:left w:val="none" w:sz="0" w:space="0" w:color="auto"/>
            <w:bottom w:val="none" w:sz="0" w:space="0" w:color="auto"/>
            <w:right w:val="none" w:sz="0" w:space="0" w:color="auto"/>
          </w:divBdr>
        </w:div>
        <w:div w:id="1003630389">
          <w:marLeft w:val="0"/>
          <w:marRight w:val="0"/>
          <w:marTop w:val="0"/>
          <w:marBottom w:val="0"/>
          <w:divBdr>
            <w:top w:val="none" w:sz="0" w:space="0" w:color="auto"/>
            <w:left w:val="none" w:sz="0" w:space="0" w:color="auto"/>
            <w:bottom w:val="none" w:sz="0" w:space="0" w:color="auto"/>
            <w:right w:val="none" w:sz="0" w:space="0" w:color="auto"/>
          </w:divBdr>
        </w:div>
        <w:div w:id="1007444263">
          <w:marLeft w:val="0"/>
          <w:marRight w:val="0"/>
          <w:marTop w:val="0"/>
          <w:marBottom w:val="0"/>
          <w:divBdr>
            <w:top w:val="none" w:sz="0" w:space="0" w:color="auto"/>
            <w:left w:val="none" w:sz="0" w:space="0" w:color="auto"/>
            <w:bottom w:val="none" w:sz="0" w:space="0" w:color="auto"/>
            <w:right w:val="none" w:sz="0" w:space="0" w:color="auto"/>
          </w:divBdr>
        </w:div>
        <w:div w:id="1028870895">
          <w:marLeft w:val="0"/>
          <w:marRight w:val="0"/>
          <w:marTop w:val="0"/>
          <w:marBottom w:val="0"/>
          <w:divBdr>
            <w:top w:val="none" w:sz="0" w:space="0" w:color="auto"/>
            <w:left w:val="none" w:sz="0" w:space="0" w:color="auto"/>
            <w:bottom w:val="none" w:sz="0" w:space="0" w:color="auto"/>
            <w:right w:val="none" w:sz="0" w:space="0" w:color="auto"/>
          </w:divBdr>
        </w:div>
        <w:div w:id="1034379740">
          <w:marLeft w:val="0"/>
          <w:marRight w:val="0"/>
          <w:marTop w:val="0"/>
          <w:marBottom w:val="0"/>
          <w:divBdr>
            <w:top w:val="none" w:sz="0" w:space="0" w:color="auto"/>
            <w:left w:val="none" w:sz="0" w:space="0" w:color="auto"/>
            <w:bottom w:val="none" w:sz="0" w:space="0" w:color="auto"/>
            <w:right w:val="none" w:sz="0" w:space="0" w:color="auto"/>
          </w:divBdr>
        </w:div>
        <w:div w:id="1038814946">
          <w:marLeft w:val="0"/>
          <w:marRight w:val="0"/>
          <w:marTop w:val="0"/>
          <w:marBottom w:val="0"/>
          <w:divBdr>
            <w:top w:val="none" w:sz="0" w:space="0" w:color="auto"/>
            <w:left w:val="none" w:sz="0" w:space="0" w:color="auto"/>
            <w:bottom w:val="none" w:sz="0" w:space="0" w:color="auto"/>
            <w:right w:val="none" w:sz="0" w:space="0" w:color="auto"/>
          </w:divBdr>
        </w:div>
        <w:div w:id="1066028505">
          <w:marLeft w:val="0"/>
          <w:marRight w:val="0"/>
          <w:marTop w:val="0"/>
          <w:marBottom w:val="0"/>
          <w:divBdr>
            <w:top w:val="none" w:sz="0" w:space="0" w:color="auto"/>
            <w:left w:val="none" w:sz="0" w:space="0" w:color="auto"/>
            <w:bottom w:val="none" w:sz="0" w:space="0" w:color="auto"/>
            <w:right w:val="none" w:sz="0" w:space="0" w:color="auto"/>
          </w:divBdr>
        </w:div>
        <w:div w:id="1152064811">
          <w:marLeft w:val="0"/>
          <w:marRight w:val="0"/>
          <w:marTop w:val="0"/>
          <w:marBottom w:val="0"/>
          <w:divBdr>
            <w:top w:val="none" w:sz="0" w:space="0" w:color="auto"/>
            <w:left w:val="none" w:sz="0" w:space="0" w:color="auto"/>
            <w:bottom w:val="none" w:sz="0" w:space="0" w:color="auto"/>
            <w:right w:val="none" w:sz="0" w:space="0" w:color="auto"/>
          </w:divBdr>
        </w:div>
        <w:div w:id="1306466726">
          <w:marLeft w:val="0"/>
          <w:marRight w:val="0"/>
          <w:marTop w:val="0"/>
          <w:marBottom w:val="0"/>
          <w:divBdr>
            <w:top w:val="none" w:sz="0" w:space="0" w:color="auto"/>
            <w:left w:val="none" w:sz="0" w:space="0" w:color="auto"/>
            <w:bottom w:val="none" w:sz="0" w:space="0" w:color="auto"/>
            <w:right w:val="none" w:sz="0" w:space="0" w:color="auto"/>
          </w:divBdr>
        </w:div>
        <w:div w:id="1310982657">
          <w:marLeft w:val="0"/>
          <w:marRight w:val="0"/>
          <w:marTop w:val="0"/>
          <w:marBottom w:val="0"/>
          <w:divBdr>
            <w:top w:val="none" w:sz="0" w:space="0" w:color="auto"/>
            <w:left w:val="none" w:sz="0" w:space="0" w:color="auto"/>
            <w:bottom w:val="none" w:sz="0" w:space="0" w:color="auto"/>
            <w:right w:val="none" w:sz="0" w:space="0" w:color="auto"/>
          </w:divBdr>
        </w:div>
        <w:div w:id="1381441060">
          <w:marLeft w:val="0"/>
          <w:marRight w:val="0"/>
          <w:marTop w:val="0"/>
          <w:marBottom w:val="0"/>
          <w:divBdr>
            <w:top w:val="none" w:sz="0" w:space="0" w:color="auto"/>
            <w:left w:val="none" w:sz="0" w:space="0" w:color="auto"/>
            <w:bottom w:val="none" w:sz="0" w:space="0" w:color="auto"/>
            <w:right w:val="none" w:sz="0" w:space="0" w:color="auto"/>
          </w:divBdr>
        </w:div>
        <w:div w:id="1415512190">
          <w:marLeft w:val="0"/>
          <w:marRight w:val="0"/>
          <w:marTop w:val="0"/>
          <w:marBottom w:val="0"/>
          <w:divBdr>
            <w:top w:val="none" w:sz="0" w:space="0" w:color="auto"/>
            <w:left w:val="none" w:sz="0" w:space="0" w:color="auto"/>
            <w:bottom w:val="none" w:sz="0" w:space="0" w:color="auto"/>
            <w:right w:val="none" w:sz="0" w:space="0" w:color="auto"/>
          </w:divBdr>
        </w:div>
        <w:div w:id="1461146401">
          <w:marLeft w:val="0"/>
          <w:marRight w:val="0"/>
          <w:marTop w:val="0"/>
          <w:marBottom w:val="0"/>
          <w:divBdr>
            <w:top w:val="none" w:sz="0" w:space="0" w:color="auto"/>
            <w:left w:val="none" w:sz="0" w:space="0" w:color="auto"/>
            <w:bottom w:val="none" w:sz="0" w:space="0" w:color="auto"/>
            <w:right w:val="none" w:sz="0" w:space="0" w:color="auto"/>
          </w:divBdr>
        </w:div>
        <w:div w:id="1651472451">
          <w:marLeft w:val="0"/>
          <w:marRight w:val="0"/>
          <w:marTop w:val="0"/>
          <w:marBottom w:val="0"/>
          <w:divBdr>
            <w:top w:val="none" w:sz="0" w:space="0" w:color="auto"/>
            <w:left w:val="none" w:sz="0" w:space="0" w:color="auto"/>
            <w:bottom w:val="none" w:sz="0" w:space="0" w:color="auto"/>
            <w:right w:val="none" w:sz="0" w:space="0" w:color="auto"/>
          </w:divBdr>
        </w:div>
        <w:div w:id="1662662895">
          <w:marLeft w:val="0"/>
          <w:marRight w:val="0"/>
          <w:marTop w:val="0"/>
          <w:marBottom w:val="0"/>
          <w:divBdr>
            <w:top w:val="none" w:sz="0" w:space="0" w:color="auto"/>
            <w:left w:val="none" w:sz="0" w:space="0" w:color="auto"/>
            <w:bottom w:val="none" w:sz="0" w:space="0" w:color="auto"/>
            <w:right w:val="none" w:sz="0" w:space="0" w:color="auto"/>
          </w:divBdr>
        </w:div>
        <w:div w:id="1682969793">
          <w:marLeft w:val="0"/>
          <w:marRight w:val="0"/>
          <w:marTop w:val="0"/>
          <w:marBottom w:val="0"/>
          <w:divBdr>
            <w:top w:val="none" w:sz="0" w:space="0" w:color="auto"/>
            <w:left w:val="none" w:sz="0" w:space="0" w:color="auto"/>
            <w:bottom w:val="none" w:sz="0" w:space="0" w:color="auto"/>
            <w:right w:val="none" w:sz="0" w:space="0" w:color="auto"/>
          </w:divBdr>
        </w:div>
        <w:div w:id="1741440152">
          <w:marLeft w:val="0"/>
          <w:marRight w:val="0"/>
          <w:marTop w:val="0"/>
          <w:marBottom w:val="0"/>
          <w:divBdr>
            <w:top w:val="none" w:sz="0" w:space="0" w:color="auto"/>
            <w:left w:val="none" w:sz="0" w:space="0" w:color="auto"/>
            <w:bottom w:val="none" w:sz="0" w:space="0" w:color="auto"/>
            <w:right w:val="none" w:sz="0" w:space="0" w:color="auto"/>
          </w:divBdr>
        </w:div>
        <w:div w:id="1886716886">
          <w:marLeft w:val="0"/>
          <w:marRight w:val="0"/>
          <w:marTop w:val="0"/>
          <w:marBottom w:val="0"/>
          <w:divBdr>
            <w:top w:val="none" w:sz="0" w:space="0" w:color="auto"/>
            <w:left w:val="none" w:sz="0" w:space="0" w:color="auto"/>
            <w:bottom w:val="none" w:sz="0" w:space="0" w:color="auto"/>
            <w:right w:val="none" w:sz="0" w:space="0" w:color="auto"/>
          </w:divBdr>
        </w:div>
        <w:div w:id="1901818910">
          <w:marLeft w:val="0"/>
          <w:marRight w:val="0"/>
          <w:marTop w:val="0"/>
          <w:marBottom w:val="0"/>
          <w:divBdr>
            <w:top w:val="none" w:sz="0" w:space="0" w:color="auto"/>
            <w:left w:val="none" w:sz="0" w:space="0" w:color="auto"/>
            <w:bottom w:val="none" w:sz="0" w:space="0" w:color="auto"/>
            <w:right w:val="none" w:sz="0" w:space="0" w:color="auto"/>
          </w:divBdr>
        </w:div>
        <w:div w:id="1974938879">
          <w:marLeft w:val="0"/>
          <w:marRight w:val="0"/>
          <w:marTop w:val="0"/>
          <w:marBottom w:val="0"/>
          <w:divBdr>
            <w:top w:val="none" w:sz="0" w:space="0" w:color="auto"/>
            <w:left w:val="none" w:sz="0" w:space="0" w:color="auto"/>
            <w:bottom w:val="none" w:sz="0" w:space="0" w:color="auto"/>
            <w:right w:val="none" w:sz="0" w:space="0" w:color="auto"/>
          </w:divBdr>
        </w:div>
        <w:div w:id="2146462410">
          <w:marLeft w:val="0"/>
          <w:marRight w:val="0"/>
          <w:marTop w:val="0"/>
          <w:marBottom w:val="0"/>
          <w:divBdr>
            <w:top w:val="none" w:sz="0" w:space="0" w:color="auto"/>
            <w:left w:val="none" w:sz="0" w:space="0" w:color="auto"/>
            <w:bottom w:val="none" w:sz="0" w:space="0" w:color="auto"/>
            <w:right w:val="none" w:sz="0" w:space="0" w:color="auto"/>
          </w:divBdr>
        </w:div>
      </w:divsChild>
    </w:div>
    <w:div w:id="102238552">
      <w:bodyDiv w:val="1"/>
      <w:marLeft w:val="0"/>
      <w:marRight w:val="0"/>
      <w:marTop w:val="0"/>
      <w:marBottom w:val="0"/>
      <w:divBdr>
        <w:top w:val="none" w:sz="0" w:space="0" w:color="auto"/>
        <w:left w:val="none" w:sz="0" w:space="0" w:color="auto"/>
        <w:bottom w:val="none" w:sz="0" w:space="0" w:color="auto"/>
        <w:right w:val="none" w:sz="0" w:space="0" w:color="auto"/>
      </w:divBdr>
      <w:divsChild>
        <w:div w:id="114838529">
          <w:marLeft w:val="0"/>
          <w:marRight w:val="0"/>
          <w:marTop w:val="0"/>
          <w:marBottom w:val="0"/>
          <w:divBdr>
            <w:top w:val="none" w:sz="0" w:space="0" w:color="auto"/>
            <w:left w:val="none" w:sz="0" w:space="0" w:color="auto"/>
            <w:bottom w:val="none" w:sz="0" w:space="0" w:color="auto"/>
            <w:right w:val="none" w:sz="0" w:space="0" w:color="auto"/>
          </w:divBdr>
        </w:div>
        <w:div w:id="318731629">
          <w:marLeft w:val="0"/>
          <w:marRight w:val="0"/>
          <w:marTop w:val="0"/>
          <w:marBottom w:val="0"/>
          <w:divBdr>
            <w:top w:val="none" w:sz="0" w:space="0" w:color="auto"/>
            <w:left w:val="none" w:sz="0" w:space="0" w:color="auto"/>
            <w:bottom w:val="none" w:sz="0" w:space="0" w:color="auto"/>
            <w:right w:val="none" w:sz="0" w:space="0" w:color="auto"/>
          </w:divBdr>
        </w:div>
        <w:div w:id="356471075">
          <w:marLeft w:val="0"/>
          <w:marRight w:val="0"/>
          <w:marTop w:val="0"/>
          <w:marBottom w:val="0"/>
          <w:divBdr>
            <w:top w:val="none" w:sz="0" w:space="0" w:color="auto"/>
            <w:left w:val="none" w:sz="0" w:space="0" w:color="auto"/>
            <w:bottom w:val="none" w:sz="0" w:space="0" w:color="auto"/>
            <w:right w:val="none" w:sz="0" w:space="0" w:color="auto"/>
          </w:divBdr>
        </w:div>
        <w:div w:id="577515729">
          <w:marLeft w:val="0"/>
          <w:marRight w:val="0"/>
          <w:marTop w:val="0"/>
          <w:marBottom w:val="0"/>
          <w:divBdr>
            <w:top w:val="none" w:sz="0" w:space="0" w:color="auto"/>
            <w:left w:val="none" w:sz="0" w:space="0" w:color="auto"/>
            <w:bottom w:val="none" w:sz="0" w:space="0" w:color="auto"/>
            <w:right w:val="none" w:sz="0" w:space="0" w:color="auto"/>
          </w:divBdr>
        </w:div>
        <w:div w:id="585849554">
          <w:marLeft w:val="0"/>
          <w:marRight w:val="0"/>
          <w:marTop w:val="0"/>
          <w:marBottom w:val="0"/>
          <w:divBdr>
            <w:top w:val="none" w:sz="0" w:space="0" w:color="auto"/>
            <w:left w:val="none" w:sz="0" w:space="0" w:color="auto"/>
            <w:bottom w:val="none" w:sz="0" w:space="0" w:color="auto"/>
            <w:right w:val="none" w:sz="0" w:space="0" w:color="auto"/>
          </w:divBdr>
        </w:div>
        <w:div w:id="639847357">
          <w:marLeft w:val="0"/>
          <w:marRight w:val="0"/>
          <w:marTop w:val="0"/>
          <w:marBottom w:val="0"/>
          <w:divBdr>
            <w:top w:val="none" w:sz="0" w:space="0" w:color="auto"/>
            <w:left w:val="none" w:sz="0" w:space="0" w:color="auto"/>
            <w:bottom w:val="none" w:sz="0" w:space="0" w:color="auto"/>
            <w:right w:val="none" w:sz="0" w:space="0" w:color="auto"/>
          </w:divBdr>
        </w:div>
        <w:div w:id="718557228">
          <w:marLeft w:val="0"/>
          <w:marRight w:val="0"/>
          <w:marTop w:val="0"/>
          <w:marBottom w:val="0"/>
          <w:divBdr>
            <w:top w:val="none" w:sz="0" w:space="0" w:color="auto"/>
            <w:left w:val="none" w:sz="0" w:space="0" w:color="auto"/>
            <w:bottom w:val="none" w:sz="0" w:space="0" w:color="auto"/>
            <w:right w:val="none" w:sz="0" w:space="0" w:color="auto"/>
          </w:divBdr>
        </w:div>
        <w:div w:id="771709125">
          <w:marLeft w:val="0"/>
          <w:marRight w:val="0"/>
          <w:marTop w:val="0"/>
          <w:marBottom w:val="0"/>
          <w:divBdr>
            <w:top w:val="none" w:sz="0" w:space="0" w:color="auto"/>
            <w:left w:val="none" w:sz="0" w:space="0" w:color="auto"/>
            <w:bottom w:val="none" w:sz="0" w:space="0" w:color="auto"/>
            <w:right w:val="none" w:sz="0" w:space="0" w:color="auto"/>
          </w:divBdr>
        </w:div>
        <w:div w:id="982395797">
          <w:marLeft w:val="0"/>
          <w:marRight w:val="0"/>
          <w:marTop w:val="0"/>
          <w:marBottom w:val="0"/>
          <w:divBdr>
            <w:top w:val="none" w:sz="0" w:space="0" w:color="auto"/>
            <w:left w:val="none" w:sz="0" w:space="0" w:color="auto"/>
            <w:bottom w:val="none" w:sz="0" w:space="0" w:color="auto"/>
            <w:right w:val="none" w:sz="0" w:space="0" w:color="auto"/>
          </w:divBdr>
        </w:div>
        <w:div w:id="1039403584">
          <w:marLeft w:val="0"/>
          <w:marRight w:val="0"/>
          <w:marTop w:val="0"/>
          <w:marBottom w:val="0"/>
          <w:divBdr>
            <w:top w:val="none" w:sz="0" w:space="0" w:color="auto"/>
            <w:left w:val="none" w:sz="0" w:space="0" w:color="auto"/>
            <w:bottom w:val="none" w:sz="0" w:space="0" w:color="auto"/>
            <w:right w:val="none" w:sz="0" w:space="0" w:color="auto"/>
          </w:divBdr>
        </w:div>
        <w:div w:id="1114984239">
          <w:marLeft w:val="0"/>
          <w:marRight w:val="0"/>
          <w:marTop w:val="0"/>
          <w:marBottom w:val="0"/>
          <w:divBdr>
            <w:top w:val="none" w:sz="0" w:space="0" w:color="auto"/>
            <w:left w:val="none" w:sz="0" w:space="0" w:color="auto"/>
            <w:bottom w:val="none" w:sz="0" w:space="0" w:color="auto"/>
            <w:right w:val="none" w:sz="0" w:space="0" w:color="auto"/>
          </w:divBdr>
        </w:div>
        <w:div w:id="1192262149">
          <w:marLeft w:val="0"/>
          <w:marRight w:val="0"/>
          <w:marTop w:val="0"/>
          <w:marBottom w:val="0"/>
          <w:divBdr>
            <w:top w:val="none" w:sz="0" w:space="0" w:color="auto"/>
            <w:left w:val="none" w:sz="0" w:space="0" w:color="auto"/>
            <w:bottom w:val="none" w:sz="0" w:space="0" w:color="auto"/>
            <w:right w:val="none" w:sz="0" w:space="0" w:color="auto"/>
          </w:divBdr>
        </w:div>
        <w:div w:id="1273629979">
          <w:marLeft w:val="0"/>
          <w:marRight w:val="0"/>
          <w:marTop w:val="0"/>
          <w:marBottom w:val="0"/>
          <w:divBdr>
            <w:top w:val="none" w:sz="0" w:space="0" w:color="auto"/>
            <w:left w:val="none" w:sz="0" w:space="0" w:color="auto"/>
            <w:bottom w:val="none" w:sz="0" w:space="0" w:color="auto"/>
            <w:right w:val="none" w:sz="0" w:space="0" w:color="auto"/>
          </w:divBdr>
        </w:div>
        <w:div w:id="1296986064">
          <w:marLeft w:val="0"/>
          <w:marRight w:val="0"/>
          <w:marTop w:val="0"/>
          <w:marBottom w:val="0"/>
          <w:divBdr>
            <w:top w:val="none" w:sz="0" w:space="0" w:color="auto"/>
            <w:left w:val="none" w:sz="0" w:space="0" w:color="auto"/>
            <w:bottom w:val="none" w:sz="0" w:space="0" w:color="auto"/>
            <w:right w:val="none" w:sz="0" w:space="0" w:color="auto"/>
          </w:divBdr>
        </w:div>
        <w:div w:id="1305769395">
          <w:marLeft w:val="0"/>
          <w:marRight w:val="0"/>
          <w:marTop w:val="0"/>
          <w:marBottom w:val="0"/>
          <w:divBdr>
            <w:top w:val="none" w:sz="0" w:space="0" w:color="auto"/>
            <w:left w:val="none" w:sz="0" w:space="0" w:color="auto"/>
            <w:bottom w:val="none" w:sz="0" w:space="0" w:color="auto"/>
            <w:right w:val="none" w:sz="0" w:space="0" w:color="auto"/>
          </w:divBdr>
        </w:div>
        <w:div w:id="1387753507">
          <w:marLeft w:val="0"/>
          <w:marRight w:val="0"/>
          <w:marTop w:val="0"/>
          <w:marBottom w:val="0"/>
          <w:divBdr>
            <w:top w:val="none" w:sz="0" w:space="0" w:color="auto"/>
            <w:left w:val="none" w:sz="0" w:space="0" w:color="auto"/>
            <w:bottom w:val="none" w:sz="0" w:space="0" w:color="auto"/>
            <w:right w:val="none" w:sz="0" w:space="0" w:color="auto"/>
          </w:divBdr>
        </w:div>
        <w:div w:id="1503744188">
          <w:marLeft w:val="0"/>
          <w:marRight w:val="0"/>
          <w:marTop w:val="0"/>
          <w:marBottom w:val="0"/>
          <w:divBdr>
            <w:top w:val="none" w:sz="0" w:space="0" w:color="auto"/>
            <w:left w:val="none" w:sz="0" w:space="0" w:color="auto"/>
            <w:bottom w:val="none" w:sz="0" w:space="0" w:color="auto"/>
            <w:right w:val="none" w:sz="0" w:space="0" w:color="auto"/>
          </w:divBdr>
        </w:div>
        <w:div w:id="1589459703">
          <w:marLeft w:val="0"/>
          <w:marRight w:val="0"/>
          <w:marTop w:val="0"/>
          <w:marBottom w:val="0"/>
          <w:divBdr>
            <w:top w:val="none" w:sz="0" w:space="0" w:color="auto"/>
            <w:left w:val="none" w:sz="0" w:space="0" w:color="auto"/>
            <w:bottom w:val="none" w:sz="0" w:space="0" w:color="auto"/>
            <w:right w:val="none" w:sz="0" w:space="0" w:color="auto"/>
          </w:divBdr>
        </w:div>
        <w:div w:id="1721511816">
          <w:marLeft w:val="0"/>
          <w:marRight w:val="0"/>
          <w:marTop w:val="0"/>
          <w:marBottom w:val="0"/>
          <w:divBdr>
            <w:top w:val="none" w:sz="0" w:space="0" w:color="auto"/>
            <w:left w:val="none" w:sz="0" w:space="0" w:color="auto"/>
            <w:bottom w:val="none" w:sz="0" w:space="0" w:color="auto"/>
            <w:right w:val="none" w:sz="0" w:space="0" w:color="auto"/>
          </w:divBdr>
        </w:div>
      </w:divsChild>
    </w:div>
    <w:div w:id="203905138">
      <w:bodyDiv w:val="1"/>
      <w:marLeft w:val="0"/>
      <w:marRight w:val="0"/>
      <w:marTop w:val="0"/>
      <w:marBottom w:val="0"/>
      <w:divBdr>
        <w:top w:val="none" w:sz="0" w:space="0" w:color="auto"/>
        <w:left w:val="none" w:sz="0" w:space="0" w:color="auto"/>
        <w:bottom w:val="none" w:sz="0" w:space="0" w:color="auto"/>
        <w:right w:val="none" w:sz="0" w:space="0" w:color="auto"/>
      </w:divBdr>
    </w:div>
    <w:div w:id="252127414">
      <w:bodyDiv w:val="1"/>
      <w:marLeft w:val="0"/>
      <w:marRight w:val="0"/>
      <w:marTop w:val="0"/>
      <w:marBottom w:val="0"/>
      <w:divBdr>
        <w:top w:val="none" w:sz="0" w:space="0" w:color="auto"/>
        <w:left w:val="none" w:sz="0" w:space="0" w:color="auto"/>
        <w:bottom w:val="none" w:sz="0" w:space="0" w:color="auto"/>
        <w:right w:val="none" w:sz="0" w:space="0" w:color="auto"/>
      </w:divBdr>
    </w:div>
    <w:div w:id="339284783">
      <w:bodyDiv w:val="1"/>
      <w:marLeft w:val="0"/>
      <w:marRight w:val="0"/>
      <w:marTop w:val="0"/>
      <w:marBottom w:val="0"/>
      <w:divBdr>
        <w:top w:val="none" w:sz="0" w:space="0" w:color="auto"/>
        <w:left w:val="none" w:sz="0" w:space="0" w:color="auto"/>
        <w:bottom w:val="none" w:sz="0" w:space="0" w:color="auto"/>
        <w:right w:val="none" w:sz="0" w:space="0" w:color="auto"/>
      </w:divBdr>
    </w:div>
    <w:div w:id="349795101">
      <w:bodyDiv w:val="1"/>
      <w:marLeft w:val="0"/>
      <w:marRight w:val="0"/>
      <w:marTop w:val="0"/>
      <w:marBottom w:val="0"/>
      <w:divBdr>
        <w:top w:val="none" w:sz="0" w:space="0" w:color="auto"/>
        <w:left w:val="none" w:sz="0" w:space="0" w:color="auto"/>
        <w:bottom w:val="none" w:sz="0" w:space="0" w:color="auto"/>
        <w:right w:val="none" w:sz="0" w:space="0" w:color="auto"/>
      </w:divBdr>
      <w:divsChild>
        <w:div w:id="525097307">
          <w:marLeft w:val="0"/>
          <w:marRight w:val="0"/>
          <w:marTop w:val="0"/>
          <w:marBottom w:val="0"/>
          <w:divBdr>
            <w:top w:val="none" w:sz="0" w:space="0" w:color="auto"/>
            <w:left w:val="none" w:sz="0" w:space="0" w:color="auto"/>
            <w:bottom w:val="none" w:sz="0" w:space="0" w:color="auto"/>
            <w:right w:val="none" w:sz="0" w:space="0" w:color="auto"/>
          </w:divBdr>
        </w:div>
        <w:div w:id="925113932">
          <w:marLeft w:val="0"/>
          <w:marRight w:val="0"/>
          <w:marTop w:val="0"/>
          <w:marBottom w:val="0"/>
          <w:divBdr>
            <w:top w:val="none" w:sz="0" w:space="0" w:color="auto"/>
            <w:left w:val="none" w:sz="0" w:space="0" w:color="auto"/>
            <w:bottom w:val="none" w:sz="0" w:space="0" w:color="auto"/>
            <w:right w:val="none" w:sz="0" w:space="0" w:color="auto"/>
          </w:divBdr>
        </w:div>
        <w:div w:id="1258713599">
          <w:marLeft w:val="0"/>
          <w:marRight w:val="0"/>
          <w:marTop w:val="0"/>
          <w:marBottom w:val="0"/>
          <w:divBdr>
            <w:top w:val="none" w:sz="0" w:space="0" w:color="auto"/>
            <w:left w:val="none" w:sz="0" w:space="0" w:color="auto"/>
            <w:bottom w:val="none" w:sz="0" w:space="0" w:color="auto"/>
            <w:right w:val="none" w:sz="0" w:space="0" w:color="auto"/>
          </w:divBdr>
        </w:div>
        <w:div w:id="1269580303">
          <w:marLeft w:val="0"/>
          <w:marRight w:val="0"/>
          <w:marTop w:val="0"/>
          <w:marBottom w:val="0"/>
          <w:divBdr>
            <w:top w:val="none" w:sz="0" w:space="0" w:color="auto"/>
            <w:left w:val="none" w:sz="0" w:space="0" w:color="auto"/>
            <w:bottom w:val="none" w:sz="0" w:space="0" w:color="auto"/>
            <w:right w:val="none" w:sz="0" w:space="0" w:color="auto"/>
          </w:divBdr>
        </w:div>
        <w:div w:id="1513106547">
          <w:marLeft w:val="0"/>
          <w:marRight w:val="0"/>
          <w:marTop w:val="0"/>
          <w:marBottom w:val="0"/>
          <w:divBdr>
            <w:top w:val="none" w:sz="0" w:space="0" w:color="auto"/>
            <w:left w:val="none" w:sz="0" w:space="0" w:color="auto"/>
            <w:bottom w:val="none" w:sz="0" w:space="0" w:color="auto"/>
            <w:right w:val="none" w:sz="0" w:space="0" w:color="auto"/>
          </w:divBdr>
        </w:div>
        <w:div w:id="1597246419">
          <w:marLeft w:val="0"/>
          <w:marRight w:val="0"/>
          <w:marTop w:val="0"/>
          <w:marBottom w:val="0"/>
          <w:divBdr>
            <w:top w:val="none" w:sz="0" w:space="0" w:color="auto"/>
            <w:left w:val="none" w:sz="0" w:space="0" w:color="auto"/>
            <w:bottom w:val="none" w:sz="0" w:space="0" w:color="auto"/>
            <w:right w:val="none" w:sz="0" w:space="0" w:color="auto"/>
          </w:divBdr>
        </w:div>
      </w:divsChild>
    </w:div>
    <w:div w:id="417480201">
      <w:bodyDiv w:val="1"/>
      <w:marLeft w:val="0"/>
      <w:marRight w:val="0"/>
      <w:marTop w:val="0"/>
      <w:marBottom w:val="0"/>
      <w:divBdr>
        <w:top w:val="none" w:sz="0" w:space="0" w:color="auto"/>
        <w:left w:val="none" w:sz="0" w:space="0" w:color="auto"/>
        <w:bottom w:val="none" w:sz="0" w:space="0" w:color="auto"/>
        <w:right w:val="none" w:sz="0" w:space="0" w:color="auto"/>
      </w:divBdr>
      <w:divsChild>
        <w:div w:id="56903176">
          <w:marLeft w:val="0"/>
          <w:marRight w:val="0"/>
          <w:marTop w:val="0"/>
          <w:marBottom w:val="0"/>
          <w:divBdr>
            <w:top w:val="none" w:sz="0" w:space="0" w:color="auto"/>
            <w:left w:val="none" w:sz="0" w:space="0" w:color="auto"/>
            <w:bottom w:val="none" w:sz="0" w:space="0" w:color="auto"/>
            <w:right w:val="none" w:sz="0" w:space="0" w:color="auto"/>
          </w:divBdr>
        </w:div>
        <w:div w:id="249899955">
          <w:marLeft w:val="0"/>
          <w:marRight w:val="0"/>
          <w:marTop w:val="0"/>
          <w:marBottom w:val="0"/>
          <w:divBdr>
            <w:top w:val="none" w:sz="0" w:space="0" w:color="auto"/>
            <w:left w:val="none" w:sz="0" w:space="0" w:color="auto"/>
            <w:bottom w:val="none" w:sz="0" w:space="0" w:color="auto"/>
            <w:right w:val="none" w:sz="0" w:space="0" w:color="auto"/>
          </w:divBdr>
        </w:div>
        <w:div w:id="324742087">
          <w:marLeft w:val="0"/>
          <w:marRight w:val="0"/>
          <w:marTop w:val="0"/>
          <w:marBottom w:val="0"/>
          <w:divBdr>
            <w:top w:val="none" w:sz="0" w:space="0" w:color="auto"/>
            <w:left w:val="none" w:sz="0" w:space="0" w:color="auto"/>
            <w:bottom w:val="none" w:sz="0" w:space="0" w:color="auto"/>
            <w:right w:val="none" w:sz="0" w:space="0" w:color="auto"/>
          </w:divBdr>
        </w:div>
        <w:div w:id="366033314">
          <w:marLeft w:val="0"/>
          <w:marRight w:val="0"/>
          <w:marTop w:val="0"/>
          <w:marBottom w:val="0"/>
          <w:divBdr>
            <w:top w:val="none" w:sz="0" w:space="0" w:color="auto"/>
            <w:left w:val="none" w:sz="0" w:space="0" w:color="auto"/>
            <w:bottom w:val="none" w:sz="0" w:space="0" w:color="auto"/>
            <w:right w:val="none" w:sz="0" w:space="0" w:color="auto"/>
          </w:divBdr>
        </w:div>
        <w:div w:id="449511709">
          <w:marLeft w:val="0"/>
          <w:marRight w:val="0"/>
          <w:marTop w:val="0"/>
          <w:marBottom w:val="0"/>
          <w:divBdr>
            <w:top w:val="none" w:sz="0" w:space="0" w:color="auto"/>
            <w:left w:val="none" w:sz="0" w:space="0" w:color="auto"/>
            <w:bottom w:val="none" w:sz="0" w:space="0" w:color="auto"/>
            <w:right w:val="none" w:sz="0" w:space="0" w:color="auto"/>
          </w:divBdr>
        </w:div>
        <w:div w:id="512844080">
          <w:marLeft w:val="0"/>
          <w:marRight w:val="0"/>
          <w:marTop w:val="0"/>
          <w:marBottom w:val="0"/>
          <w:divBdr>
            <w:top w:val="none" w:sz="0" w:space="0" w:color="auto"/>
            <w:left w:val="none" w:sz="0" w:space="0" w:color="auto"/>
            <w:bottom w:val="none" w:sz="0" w:space="0" w:color="auto"/>
            <w:right w:val="none" w:sz="0" w:space="0" w:color="auto"/>
          </w:divBdr>
        </w:div>
        <w:div w:id="581112037">
          <w:marLeft w:val="0"/>
          <w:marRight w:val="0"/>
          <w:marTop w:val="0"/>
          <w:marBottom w:val="0"/>
          <w:divBdr>
            <w:top w:val="none" w:sz="0" w:space="0" w:color="auto"/>
            <w:left w:val="none" w:sz="0" w:space="0" w:color="auto"/>
            <w:bottom w:val="none" w:sz="0" w:space="0" w:color="auto"/>
            <w:right w:val="none" w:sz="0" w:space="0" w:color="auto"/>
          </w:divBdr>
        </w:div>
        <w:div w:id="621502488">
          <w:marLeft w:val="0"/>
          <w:marRight w:val="0"/>
          <w:marTop w:val="0"/>
          <w:marBottom w:val="0"/>
          <w:divBdr>
            <w:top w:val="none" w:sz="0" w:space="0" w:color="auto"/>
            <w:left w:val="none" w:sz="0" w:space="0" w:color="auto"/>
            <w:bottom w:val="none" w:sz="0" w:space="0" w:color="auto"/>
            <w:right w:val="none" w:sz="0" w:space="0" w:color="auto"/>
          </w:divBdr>
        </w:div>
        <w:div w:id="646861160">
          <w:marLeft w:val="0"/>
          <w:marRight w:val="0"/>
          <w:marTop w:val="0"/>
          <w:marBottom w:val="0"/>
          <w:divBdr>
            <w:top w:val="none" w:sz="0" w:space="0" w:color="auto"/>
            <w:left w:val="none" w:sz="0" w:space="0" w:color="auto"/>
            <w:bottom w:val="none" w:sz="0" w:space="0" w:color="auto"/>
            <w:right w:val="none" w:sz="0" w:space="0" w:color="auto"/>
          </w:divBdr>
        </w:div>
        <w:div w:id="719286267">
          <w:marLeft w:val="0"/>
          <w:marRight w:val="0"/>
          <w:marTop w:val="0"/>
          <w:marBottom w:val="0"/>
          <w:divBdr>
            <w:top w:val="none" w:sz="0" w:space="0" w:color="auto"/>
            <w:left w:val="none" w:sz="0" w:space="0" w:color="auto"/>
            <w:bottom w:val="none" w:sz="0" w:space="0" w:color="auto"/>
            <w:right w:val="none" w:sz="0" w:space="0" w:color="auto"/>
          </w:divBdr>
        </w:div>
        <w:div w:id="784889155">
          <w:marLeft w:val="0"/>
          <w:marRight w:val="0"/>
          <w:marTop w:val="0"/>
          <w:marBottom w:val="0"/>
          <w:divBdr>
            <w:top w:val="none" w:sz="0" w:space="0" w:color="auto"/>
            <w:left w:val="none" w:sz="0" w:space="0" w:color="auto"/>
            <w:bottom w:val="none" w:sz="0" w:space="0" w:color="auto"/>
            <w:right w:val="none" w:sz="0" w:space="0" w:color="auto"/>
          </w:divBdr>
        </w:div>
        <w:div w:id="990987426">
          <w:marLeft w:val="0"/>
          <w:marRight w:val="0"/>
          <w:marTop w:val="0"/>
          <w:marBottom w:val="0"/>
          <w:divBdr>
            <w:top w:val="none" w:sz="0" w:space="0" w:color="auto"/>
            <w:left w:val="none" w:sz="0" w:space="0" w:color="auto"/>
            <w:bottom w:val="none" w:sz="0" w:space="0" w:color="auto"/>
            <w:right w:val="none" w:sz="0" w:space="0" w:color="auto"/>
          </w:divBdr>
        </w:div>
        <w:div w:id="1013725155">
          <w:marLeft w:val="0"/>
          <w:marRight w:val="0"/>
          <w:marTop w:val="0"/>
          <w:marBottom w:val="0"/>
          <w:divBdr>
            <w:top w:val="none" w:sz="0" w:space="0" w:color="auto"/>
            <w:left w:val="none" w:sz="0" w:space="0" w:color="auto"/>
            <w:bottom w:val="none" w:sz="0" w:space="0" w:color="auto"/>
            <w:right w:val="none" w:sz="0" w:space="0" w:color="auto"/>
          </w:divBdr>
        </w:div>
        <w:div w:id="1017272100">
          <w:marLeft w:val="0"/>
          <w:marRight w:val="0"/>
          <w:marTop w:val="0"/>
          <w:marBottom w:val="0"/>
          <w:divBdr>
            <w:top w:val="none" w:sz="0" w:space="0" w:color="auto"/>
            <w:left w:val="none" w:sz="0" w:space="0" w:color="auto"/>
            <w:bottom w:val="none" w:sz="0" w:space="0" w:color="auto"/>
            <w:right w:val="none" w:sz="0" w:space="0" w:color="auto"/>
          </w:divBdr>
        </w:div>
        <w:div w:id="1132600557">
          <w:marLeft w:val="0"/>
          <w:marRight w:val="0"/>
          <w:marTop w:val="0"/>
          <w:marBottom w:val="0"/>
          <w:divBdr>
            <w:top w:val="none" w:sz="0" w:space="0" w:color="auto"/>
            <w:left w:val="none" w:sz="0" w:space="0" w:color="auto"/>
            <w:bottom w:val="none" w:sz="0" w:space="0" w:color="auto"/>
            <w:right w:val="none" w:sz="0" w:space="0" w:color="auto"/>
          </w:divBdr>
        </w:div>
        <w:div w:id="1153371866">
          <w:marLeft w:val="0"/>
          <w:marRight w:val="0"/>
          <w:marTop w:val="0"/>
          <w:marBottom w:val="0"/>
          <w:divBdr>
            <w:top w:val="none" w:sz="0" w:space="0" w:color="auto"/>
            <w:left w:val="none" w:sz="0" w:space="0" w:color="auto"/>
            <w:bottom w:val="none" w:sz="0" w:space="0" w:color="auto"/>
            <w:right w:val="none" w:sz="0" w:space="0" w:color="auto"/>
          </w:divBdr>
        </w:div>
        <w:div w:id="1170412173">
          <w:marLeft w:val="0"/>
          <w:marRight w:val="0"/>
          <w:marTop w:val="0"/>
          <w:marBottom w:val="0"/>
          <w:divBdr>
            <w:top w:val="none" w:sz="0" w:space="0" w:color="auto"/>
            <w:left w:val="none" w:sz="0" w:space="0" w:color="auto"/>
            <w:bottom w:val="none" w:sz="0" w:space="0" w:color="auto"/>
            <w:right w:val="none" w:sz="0" w:space="0" w:color="auto"/>
          </w:divBdr>
        </w:div>
        <w:div w:id="1214392495">
          <w:marLeft w:val="0"/>
          <w:marRight w:val="0"/>
          <w:marTop w:val="0"/>
          <w:marBottom w:val="0"/>
          <w:divBdr>
            <w:top w:val="none" w:sz="0" w:space="0" w:color="auto"/>
            <w:left w:val="none" w:sz="0" w:space="0" w:color="auto"/>
            <w:bottom w:val="none" w:sz="0" w:space="0" w:color="auto"/>
            <w:right w:val="none" w:sz="0" w:space="0" w:color="auto"/>
          </w:divBdr>
        </w:div>
        <w:div w:id="1346907071">
          <w:marLeft w:val="0"/>
          <w:marRight w:val="0"/>
          <w:marTop w:val="0"/>
          <w:marBottom w:val="0"/>
          <w:divBdr>
            <w:top w:val="none" w:sz="0" w:space="0" w:color="auto"/>
            <w:left w:val="none" w:sz="0" w:space="0" w:color="auto"/>
            <w:bottom w:val="none" w:sz="0" w:space="0" w:color="auto"/>
            <w:right w:val="none" w:sz="0" w:space="0" w:color="auto"/>
          </w:divBdr>
        </w:div>
        <w:div w:id="1386026151">
          <w:marLeft w:val="0"/>
          <w:marRight w:val="0"/>
          <w:marTop w:val="0"/>
          <w:marBottom w:val="0"/>
          <w:divBdr>
            <w:top w:val="none" w:sz="0" w:space="0" w:color="auto"/>
            <w:left w:val="none" w:sz="0" w:space="0" w:color="auto"/>
            <w:bottom w:val="none" w:sz="0" w:space="0" w:color="auto"/>
            <w:right w:val="none" w:sz="0" w:space="0" w:color="auto"/>
          </w:divBdr>
        </w:div>
        <w:div w:id="1526821454">
          <w:marLeft w:val="0"/>
          <w:marRight w:val="0"/>
          <w:marTop w:val="0"/>
          <w:marBottom w:val="0"/>
          <w:divBdr>
            <w:top w:val="none" w:sz="0" w:space="0" w:color="auto"/>
            <w:left w:val="none" w:sz="0" w:space="0" w:color="auto"/>
            <w:bottom w:val="none" w:sz="0" w:space="0" w:color="auto"/>
            <w:right w:val="none" w:sz="0" w:space="0" w:color="auto"/>
          </w:divBdr>
        </w:div>
        <w:div w:id="1660038728">
          <w:marLeft w:val="0"/>
          <w:marRight w:val="0"/>
          <w:marTop w:val="0"/>
          <w:marBottom w:val="0"/>
          <w:divBdr>
            <w:top w:val="none" w:sz="0" w:space="0" w:color="auto"/>
            <w:left w:val="none" w:sz="0" w:space="0" w:color="auto"/>
            <w:bottom w:val="none" w:sz="0" w:space="0" w:color="auto"/>
            <w:right w:val="none" w:sz="0" w:space="0" w:color="auto"/>
          </w:divBdr>
        </w:div>
        <w:div w:id="1759985317">
          <w:marLeft w:val="0"/>
          <w:marRight w:val="0"/>
          <w:marTop w:val="0"/>
          <w:marBottom w:val="0"/>
          <w:divBdr>
            <w:top w:val="none" w:sz="0" w:space="0" w:color="auto"/>
            <w:left w:val="none" w:sz="0" w:space="0" w:color="auto"/>
            <w:bottom w:val="none" w:sz="0" w:space="0" w:color="auto"/>
            <w:right w:val="none" w:sz="0" w:space="0" w:color="auto"/>
          </w:divBdr>
        </w:div>
        <w:div w:id="2006473293">
          <w:marLeft w:val="0"/>
          <w:marRight w:val="0"/>
          <w:marTop w:val="0"/>
          <w:marBottom w:val="0"/>
          <w:divBdr>
            <w:top w:val="none" w:sz="0" w:space="0" w:color="auto"/>
            <w:left w:val="none" w:sz="0" w:space="0" w:color="auto"/>
            <w:bottom w:val="none" w:sz="0" w:space="0" w:color="auto"/>
            <w:right w:val="none" w:sz="0" w:space="0" w:color="auto"/>
          </w:divBdr>
        </w:div>
      </w:divsChild>
    </w:div>
    <w:div w:id="479924125">
      <w:bodyDiv w:val="1"/>
      <w:marLeft w:val="0"/>
      <w:marRight w:val="0"/>
      <w:marTop w:val="0"/>
      <w:marBottom w:val="0"/>
      <w:divBdr>
        <w:top w:val="none" w:sz="0" w:space="0" w:color="auto"/>
        <w:left w:val="none" w:sz="0" w:space="0" w:color="auto"/>
        <w:bottom w:val="none" w:sz="0" w:space="0" w:color="auto"/>
        <w:right w:val="none" w:sz="0" w:space="0" w:color="auto"/>
      </w:divBdr>
      <w:divsChild>
        <w:div w:id="356155107">
          <w:marLeft w:val="0"/>
          <w:marRight w:val="0"/>
          <w:marTop w:val="0"/>
          <w:marBottom w:val="0"/>
          <w:divBdr>
            <w:top w:val="none" w:sz="0" w:space="0" w:color="auto"/>
            <w:left w:val="none" w:sz="0" w:space="0" w:color="auto"/>
            <w:bottom w:val="none" w:sz="0" w:space="0" w:color="auto"/>
            <w:right w:val="none" w:sz="0" w:space="0" w:color="auto"/>
          </w:divBdr>
        </w:div>
        <w:div w:id="572007595">
          <w:marLeft w:val="0"/>
          <w:marRight w:val="0"/>
          <w:marTop w:val="0"/>
          <w:marBottom w:val="0"/>
          <w:divBdr>
            <w:top w:val="none" w:sz="0" w:space="0" w:color="auto"/>
            <w:left w:val="none" w:sz="0" w:space="0" w:color="auto"/>
            <w:bottom w:val="none" w:sz="0" w:space="0" w:color="auto"/>
            <w:right w:val="none" w:sz="0" w:space="0" w:color="auto"/>
          </w:divBdr>
        </w:div>
        <w:div w:id="1312098442">
          <w:marLeft w:val="0"/>
          <w:marRight w:val="0"/>
          <w:marTop w:val="0"/>
          <w:marBottom w:val="0"/>
          <w:divBdr>
            <w:top w:val="none" w:sz="0" w:space="0" w:color="auto"/>
            <w:left w:val="none" w:sz="0" w:space="0" w:color="auto"/>
            <w:bottom w:val="none" w:sz="0" w:space="0" w:color="auto"/>
            <w:right w:val="none" w:sz="0" w:space="0" w:color="auto"/>
          </w:divBdr>
        </w:div>
        <w:div w:id="1991712651">
          <w:marLeft w:val="0"/>
          <w:marRight w:val="0"/>
          <w:marTop w:val="0"/>
          <w:marBottom w:val="0"/>
          <w:divBdr>
            <w:top w:val="none" w:sz="0" w:space="0" w:color="auto"/>
            <w:left w:val="none" w:sz="0" w:space="0" w:color="auto"/>
            <w:bottom w:val="none" w:sz="0" w:space="0" w:color="auto"/>
            <w:right w:val="none" w:sz="0" w:space="0" w:color="auto"/>
          </w:divBdr>
        </w:div>
      </w:divsChild>
    </w:div>
    <w:div w:id="541793714">
      <w:bodyDiv w:val="1"/>
      <w:marLeft w:val="0"/>
      <w:marRight w:val="0"/>
      <w:marTop w:val="0"/>
      <w:marBottom w:val="0"/>
      <w:divBdr>
        <w:top w:val="none" w:sz="0" w:space="0" w:color="auto"/>
        <w:left w:val="none" w:sz="0" w:space="0" w:color="auto"/>
        <w:bottom w:val="none" w:sz="0" w:space="0" w:color="auto"/>
        <w:right w:val="none" w:sz="0" w:space="0" w:color="auto"/>
      </w:divBdr>
    </w:div>
    <w:div w:id="608051239">
      <w:bodyDiv w:val="1"/>
      <w:marLeft w:val="0"/>
      <w:marRight w:val="0"/>
      <w:marTop w:val="0"/>
      <w:marBottom w:val="0"/>
      <w:divBdr>
        <w:top w:val="none" w:sz="0" w:space="0" w:color="auto"/>
        <w:left w:val="none" w:sz="0" w:space="0" w:color="auto"/>
        <w:bottom w:val="none" w:sz="0" w:space="0" w:color="auto"/>
        <w:right w:val="none" w:sz="0" w:space="0" w:color="auto"/>
      </w:divBdr>
      <w:divsChild>
        <w:div w:id="465971130">
          <w:marLeft w:val="0"/>
          <w:marRight w:val="0"/>
          <w:marTop w:val="0"/>
          <w:marBottom w:val="0"/>
          <w:divBdr>
            <w:top w:val="none" w:sz="0" w:space="0" w:color="auto"/>
            <w:left w:val="none" w:sz="0" w:space="0" w:color="auto"/>
            <w:bottom w:val="none" w:sz="0" w:space="0" w:color="auto"/>
            <w:right w:val="none" w:sz="0" w:space="0" w:color="auto"/>
          </w:divBdr>
        </w:div>
        <w:div w:id="830871992">
          <w:marLeft w:val="0"/>
          <w:marRight w:val="0"/>
          <w:marTop w:val="0"/>
          <w:marBottom w:val="0"/>
          <w:divBdr>
            <w:top w:val="none" w:sz="0" w:space="0" w:color="auto"/>
            <w:left w:val="none" w:sz="0" w:space="0" w:color="auto"/>
            <w:bottom w:val="none" w:sz="0" w:space="0" w:color="auto"/>
            <w:right w:val="none" w:sz="0" w:space="0" w:color="auto"/>
          </w:divBdr>
        </w:div>
        <w:div w:id="1974217688">
          <w:marLeft w:val="0"/>
          <w:marRight w:val="0"/>
          <w:marTop w:val="0"/>
          <w:marBottom w:val="0"/>
          <w:divBdr>
            <w:top w:val="none" w:sz="0" w:space="0" w:color="auto"/>
            <w:left w:val="none" w:sz="0" w:space="0" w:color="auto"/>
            <w:bottom w:val="none" w:sz="0" w:space="0" w:color="auto"/>
            <w:right w:val="none" w:sz="0" w:space="0" w:color="auto"/>
          </w:divBdr>
        </w:div>
      </w:divsChild>
    </w:div>
    <w:div w:id="632977148">
      <w:bodyDiv w:val="1"/>
      <w:marLeft w:val="0"/>
      <w:marRight w:val="0"/>
      <w:marTop w:val="0"/>
      <w:marBottom w:val="0"/>
      <w:divBdr>
        <w:top w:val="none" w:sz="0" w:space="0" w:color="auto"/>
        <w:left w:val="none" w:sz="0" w:space="0" w:color="auto"/>
        <w:bottom w:val="none" w:sz="0" w:space="0" w:color="auto"/>
        <w:right w:val="none" w:sz="0" w:space="0" w:color="auto"/>
      </w:divBdr>
      <w:divsChild>
        <w:div w:id="418523921">
          <w:marLeft w:val="0"/>
          <w:marRight w:val="0"/>
          <w:marTop w:val="0"/>
          <w:marBottom w:val="0"/>
          <w:divBdr>
            <w:top w:val="none" w:sz="0" w:space="0" w:color="auto"/>
            <w:left w:val="none" w:sz="0" w:space="0" w:color="auto"/>
            <w:bottom w:val="none" w:sz="0" w:space="0" w:color="auto"/>
            <w:right w:val="none" w:sz="0" w:space="0" w:color="auto"/>
          </w:divBdr>
        </w:div>
        <w:div w:id="787284677">
          <w:marLeft w:val="0"/>
          <w:marRight w:val="0"/>
          <w:marTop w:val="0"/>
          <w:marBottom w:val="0"/>
          <w:divBdr>
            <w:top w:val="none" w:sz="0" w:space="0" w:color="auto"/>
            <w:left w:val="none" w:sz="0" w:space="0" w:color="auto"/>
            <w:bottom w:val="none" w:sz="0" w:space="0" w:color="auto"/>
            <w:right w:val="none" w:sz="0" w:space="0" w:color="auto"/>
          </w:divBdr>
        </w:div>
        <w:div w:id="1035932637">
          <w:marLeft w:val="0"/>
          <w:marRight w:val="0"/>
          <w:marTop w:val="0"/>
          <w:marBottom w:val="0"/>
          <w:divBdr>
            <w:top w:val="none" w:sz="0" w:space="0" w:color="auto"/>
            <w:left w:val="none" w:sz="0" w:space="0" w:color="auto"/>
            <w:bottom w:val="none" w:sz="0" w:space="0" w:color="auto"/>
            <w:right w:val="none" w:sz="0" w:space="0" w:color="auto"/>
          </w:divBdr>
        </w:div>
        <w:div w:id="1751196648">
          <w:marLeft w:val="0"/>
          <w:marRight w:val="0"/>
          <w:marTop w:val="0"/>
          <w:marBottom w:val="0"/>
          <w:divBdr>
            <w:top w:val="none" w:sz="0" w:space="0" w:color="auto"/>
            <w:left w:val="none" w:sz="0" w:space="0" w:color="auto"/>
            <w:bottom w:val="none" w:sz="0" w:space="0" w:color="auto"/>
            <w:right w:val="none" w:sz="0" w:space="0" w:color="auto"/>
          </w:divBdr>
        </w:div>
      </w:divsChild>
    </w:div>
    <w:div w:id="642122310">
      <w:bodyDiv w:val="1"/>
      <w:marLeft w:val="0"/>
      <w:marRight w:val="0"/>
      <w:marTop w:val="0"/>
      <w:marBottom w:val="0"/>
      <w:divBdr>
        <w:top w:val="none" w:sz="0" w:space="0" w:color="auto"/>
        <w:left w:val="none" w:sz="0" w:space="0" w:color="auto"/>
        <w:bottom w:val="none" w:sz="0" w:space="0" w:color="auto"/>
        <w:right w:val="none" w:sz="0" w:space="0" w:color="auto"/>
      </w:divBdr>
      <w:divsChild>
        <w:div w:id="2097329">
          <w:marLeft w:val="0"/>
          <w:marRight w:val="0"/>
          <w:marTop w:val="0"/>
          <w:marBottom w:val="0"/>
          <w:divBdr>
            <w:top w:val="none" w:sz="0" w:space="0" w:color="auto"/>
            <w:left w:val="none" w:sz="0" w:space="0" w:color="auto"/>
            <w:bottom w:val="none" w:sz="0" w:space="0" w:color="auto"/>
            <w:right w:val="none" w:sz="0" w:space="0" w:color="auto"/>
          </w:divBdr>
        </w:div>
        <w:div w:id="48843255">
          <w:marLeft w:val="0"/>
          <w:marRight w:val="0"/>
          <w:marTop w:val="0"/>
          <w:marBottom w:val="0"/>
          <w:divBdr>
            <w:top w:val="none" w:sz="0" w:space="0" w:color="auto"/>
            <w:left w:val="none" w:sz="0" w:space="0" w:color="auto"/>
            <w:bottom w:val="none" w:sz="0" w:space="0" w:color="auto"/>
            <w:right w:val="none" w:sz="0" w:space="0" w:color="auto"/>
          </w:divBdr>
        </w:div>
        <w:div w:id="60950695">
          <w:marLeft w:val="0"/>
          <w:marRight w:val="0"/>
          <w:marTop w:val="0"/>
          <w:marBottom w:val="0"/>
          <w:divBdr>
            <w:top w:val="none" w:sz="0" w:space="0" w:color="auto"/>
            <w:left w:val="none" w:sz="0" w:space="0" w:color="auto"/>
            <w:bottom w:val="none" w:sz="0" w:space="0" w:color="auto"/>
            <w:right w:val="none" w:sz="0" w:space="0" w:color="auto"/>
          </w:divBdr>
        </w:div>
        <w:div w:id="68620134">
          <w:marLeft w:val="0"/>
          <w:marRight w:val="0"/>
          <w:marTop w:val="0"/>
          <w:marBottom w:val="0"/>
          <w:divBdr>
            <w:top w:val="none" w:sz="0" w:space="0" w:color="auto"/>
            <w:left w:val="none" w:sz="0" w:space="0" w:color="auto"/>
            <w:bottom w:val="none" w:sz="0" w:space="0" w:color="auto"/>
            <w:right w:val="none" w:sz="0" w:space="0" w:color="auto"/>
          </w:divBdr>
        </w:div>
        <w:div w:id="70271620">
          <w:marLeft w:val="0"/>
          <w:marRight w:val="0"/>
          <w:marTop w:val="0"/>
          <w:marBottom w:val="0"/>
          <w:divBdr>
            <w:top w:val="none" w:sz="0" w:space="0" w:color="auto"/>
            <w:left w:val="none" w:sz="0" w:space="0" w:color="auto"/>
            <w:bottom w:val="none" w:sz="0" w:space="0" w:color="auto"/>
            <w:right w:val="none" w:sz="0" w:space="0" w:color="auto"/>
          </w:divBdr>
        </w:div>
        <w:div w:id="75252657">
          <w:marLeft w:val="0"/>
          <w:marRight w:val="0"/>
          <w:marTop w:val="0"/>
          <w:marBottom w:val="0"/>
          <w:divBdr>
            <w:top w:val="none" w:sz="0" w:space="0" w:color="auto"/>
            <w:left w:val="none" w:sz="0" w:space="0" w:color="auto"/>
            <w:bottom w:val="none" w:sz="0" w:space="0" w:color="auto"/>
            <w:right w:val="none" w:sz="0" w:space="0" w:color="auto"/>
          </w:divBdr>
        </w:div>
        <w:div w:id="104083058">
          <w:marLeft w:val="0"/>
          <w:marRight w:val="0"/>
          <w:marTop w:val="0"/>
          <w:marBottom w:val="0"/>
          <w:divBdr>
            <w:top w:val="none" w:sz="0" w:space="0" w:color="auto"/>
            <w:left w:val="none" w:sz="0" w:space="0" w:color="auto"/>
            <w:bottom w:val="none" w:sz="0" w:space="0" w:color="auto"/>
            <w:right w:val="none" w:sz="0" w:space="0" w:color="auto"/>
          </w:divBdr>
        </w:div>
        <w:div w:id="132066579">
          <w:marLeft w:val="0"/>
          <w:marRight w:val="0"/>
          <w:marTop w:val="0"/>
          <w:marBottom w:val="0"/>
          <w:divBdr>
            <w:top w:val="none" w:sz="0" w:space="0" w:color="auto"/>
            <w:left w:val="none" w:sz="0" w:space="0" w:color="auto"/>
            <w:bottom w:val="none" w:sz="0" w:space="0" w:color="auto"/>
            <w:right w:val="none" w:sz="0" w:space="0" w:color="auto"/>
          </w:divBdr>
        </w:div>
        <w:div w:id="160051145">
          <w:marLeft w:val="0"/>
          <w:marRight w:val="0"/>
          <w:marTop w:val="0"/>
          <w:marBottom w:val="0"/>
          <w:divBdr>
            <w:top w:val="none" w:sz="0" w:space="0" w:color="auto"/>
            <w:left w:val="none" w:sz="0" w:space="0" w:color="auto"/>
            <w:bottom w:val="none" w:sz="0" w:space="0" w:color="auto"/>
            <w:right w:val="none" w:sz="0" w:space="0" w:color="auto"/>
          </w:divBdr>
        </w:div>
        <w:div w:id="164630634">
          <w:marLeft w:val="0"/>
          <w:marRight w:val="0"/>
          <w:marTop w:val="0"/>
          <w:marBottom w:val="0"/>
          <w:divBdr>
            <w:top w:val="none" w:sz="0" w:space="0" w:color="auto"/>
            <w:left w:val="none" w:sz="0" w:space="0" w:color="auto"/>
            <w:bottom w:val="none" w:sz="0" w:space="0" w:color="auto"/>
            <w:right w:val="none" w:sz="0" w:space="0" w:color="auto"/>
          </w:divBdr>
        </w:div>
        <w:div w:id="216285435">
          <w:marLeft w:val="0"/>
          <w:marRight w:val="0"/>
          <w:marTop w:val="0"/>
          <w:marBottom w:val="0"/>
          <w:divBdr>
            <w:top w:val="none" w:sz="0" w:space="0" w:color="auto"/>
            <w:left w:val="none" w:sz="0" w:space="0" w:color="auto"/>
            <w:bottom w:val="none" w:sz="0" w:space="0" w:color="auto"/>
            <w:right w:val="none" w:sz="0" w:space="0" w:color="auto"/>
          </w:divBdr>
        </w:div>
        <w:div w:id="250309887">
          <w:marLeft w:val="0"/>
          <w:marRight w:val="0"/>
          <w:marTop w:val="0"/>
          <w:marBottom w:val="0"/>
          <w:divBdr>
            <w:top w:val="none" w:sz="0" w:space="0" w:color="auto"/>
            <w:left w:val="none" w:sz="0" w:space="0" w:color="auto"/>
            <w:bottom w:val="none" w:sz="0" w:space="0" w:color="auto"/>
            <w:right w:val="none" w:sz="0" w:space="0" w:color="auto"/>
          </w:divBdr>
        </w:div>
        <w:div w:id="289212522">
          <w:marLeft w:val="0"/>
          <w:marRight w:val="0"/>
          <w:marTop w:val="0"/>
          <w:marBottom w:val="0"/>
          <w:divBdr>
            <w:top w:val="none" w:sz="0" w:space="0" w:color="auto"/>
            <w:left w:val="none" w:sz="0" w:space="0" w:color="auto"/>
            <w:bottom w:val="none" w:sz="0" w:space="0" w:color="auto"/>
            <w:right w:val="none" w:sz="0" w:space="0" w:color="auto"/>
          </w:divBdr>
        </w:div>
        <w:div w:id="297615022">
          <w:marLeft w:val="0"/>
          <w:marRight w:val="0"/>
          <w:marTop w:val="0"/>
          <w:marBottom w:val="0"/>
          <w:divBdr>
            <w:top w:val="none" w:sz="0" w:space="0" w:color="auto"/>
            <w:left w:val="none" w:sz="0" w:space="0" w:color="auto"/>
            <w:bottom w:val="none" w:sz="0" w:space="0" w:color="auto"/>
            <w:right w:val="none" w:sz="0" w:space="0" w:color="auto"/>
          </w:divBdr>
        </w:div>
        <w:div w:id="339478545">
          <w:marLeft w:val="0"/>
          <w:marRight w:val="0"/>
          <w:marTop w:val="0"/>
          <w:marBottom w:val="0"/>
          <w:divBdr>
            <w:top w:val="none" w:sz="0" w:space="0" w:color="auto"/>
            <w:left w:val="none" w:sz="0" w:space="0" w:color="auto"/>
            <w:bottom w:val="none" w:sz="0" w:space="0" w:color="auto"/>
            <w:right w:val="none" w:sz="0" w:space="0" w:color="auto"/>
          </w:divBdr>
        </w:div>
        <w:div w:id="357587811">
          <w:marLeft w:val="0"/>
          <w:marRight w:val="0"/>
          <w:marTop w:val="0"/>
          <w:marBottom w:val="0"/>
          <w:divBdr>
            <w:top w:val="none" w:sz="0" w:space="0" w:color="auto"/>
            <w:left w:val="none" w:sz="0" w:space="0" w:color="auto"/>
            <w:bottom w:val="none" w:sz="0" w:space="0" w:color="auto"/>
            <w:right w:val="none" w:sz="0" w:space="0" w:color="auto"/>
          </w:divBdr>
        </w:div>
        <w:div w:id="377050032">
          <w:marLeft w:val="0"/>
          <w:marRight w:val="0"/>
          <w:marTop w:val="0"/>
          <w:marBottom w:val="0"/>
          <w:divBdr>
            <w:top w:val="none" w:sz="0" w:space="0" w:color="auto"/>
            <w:left w:val="none" w:sz="0" w:space="0" w:color="auto"/>
            <w:bottom w:val="none" w:sz="0" w:space="0" w:color="auto"/>
            <w:right w:val="none" w:sz="0" w:space="0" w:color="auto"/>
          </w:divBdr>
        </w:div>
        <w:div w:id="378823276">
          <w:marLeft w:val="0"/>
          <w:marRight w:val="0"/>
          <w:marTop w:val="0"/>
          <w:marBottom w:val="0"/>
          <w:divBdr>
            <w:top w:val="none" w:sz="0" w:space="0" w:color="auto"/>
            <w:left w:val="none" w:sz="0" w:space="0" w:color="auto"/>
            <w:bottom w:val="none" w:sz="0" w:space="0" w:color="auto"/>
            <w:right w:val="none" w:sz="0" w:space="0" w:color="auto"/>
          </w:divBdr>
        </w:div>
        <w:div w:id="384918248">
          <w:marLeft w:val="0"/>
          <w:marRight w:val="0"/>
          <w:marTop w:val="0"/>
          <w:marBottom w:val="0"/>
          <w:divBdr>
            <w:top w:val="none" w:sz="0" w:space="0" w:color="auto"/>
            <w:left w:val="none" w:sz="0" w:space="0" w:color="auto"/>
            <w:bottom w:val="none" w:sz="0" w:space="0" w:color="auto"/>
            <w:right w:val="none" w:sz="0" w:space="0" w:color="auto"/>
          </w:divBdr>
        </w:div>
        <w:div w:id="417292489">
          <w:marLeft w:val="0"/>
          <w:marRight w:val="0"/>
          <w:marTop w:val="0"/>
          <w:marBottom w:val="0"/>
          <w:divBdr>
            <w:top w:val="none" w:sz="0" w:space="0" w:color="auto"/>
            <w:left w:val="none" w:sz="0" w:space="0" w:color="auto"/>
            <w:bottom w:val="none" w:sz="0" w:space="0" w:color="auto"/>
            <w:right w:val="none" w:sz="0" w:space="0" w:color="auto"/>
          </w:divBdr>
        </w:div>
        <w:div w:id="433786824">
          <w:marLeft w:val="0"/>
          <w:marRight w:val="0"/>
          <w:marTop w:val="0"/>
          <w:marBottom w:val="0"/>
          <w:divBdr>
            <w:top w:val="none" w:sz="0" w:space="0" w:color="auto"/>
            <w:left w:val="none" w:sz="0" w:space="0" w:color="auto"/>
            <w:bottom w:val="none" w:sz="0" w:space="0" w:color="auto"/>
            <w:right w:val="none" w:sz="0" w:space="0" w:color="auto"/>
          </w:divBdr>
        </w:div>
        <w:div w:id="438720393">
          <w:marLeft w:val="0"/>
          <w:marRight w:val="0"/>
          <w:marTop w:val="0"/>
          <w:marBottom w:val="0"/>
          <w:divBdr>
            <w:top w:val="none" w:sz="0" w:space="0" w:color="auto"/>
            <w:left w:val="none" w:sz="0" w:space="0" w:color="auto"/>
            <w:bottom w:val="none" w:sz="0" w:space="0" w:color="auto"/>
            <w:right w:val="none" w:sz="0" w:space="0" w:color="auto"/>
          </w:divBdr>
        </w:div>
        <w:div w:id="468323885">
          <w:marLeft w:val="0"/>
          <w:marRight w:val="0"/>
          <w:marTop w:val="0"/>
          <w:marBottom w:val="0"/>
          <w:divBdr>
            <w:top w:val="none" w:sz="0" w:space="0" w:color="auto"/>
            <w:left w:val="none" w:sz="0" w:space="0" w:color="auto"/>
            <w:bottom w:val="none" w:sz="0" w:space="0" w:color="auto"/>
            <w:right w:val="none" w:sz="0" w:space="0" w:color="auto"/>
          </w:divBdr>
        </w:div>
        <w:div w:id="473836971">
          <w:marLeft w:val="0"/>
          <w:marRight w:val="0"/>
          <w:marTop w:val="0"/>
          <w:marBottom w:val="0"/>
          <w:divBdr>
            <w:top w:val="none" w:sz="0" w:space="0" w:color="auto"/>
            <w:left w:val="none" w:sz="0" w:space="0" w:color="auto"/>
            <w:bottom w:val="none" w:sz="0" w:space="0" w:color="auto"/>
            <w:right w:val="none" w:sz="0" w:space="0" w:color="auto"/>
          </w:divBdr>
        </w:div>
        <w:div w:id="475612640">
          <w:marLeft w:val="0"/>
          <w:marRight w:val="0"/>
          <w:marTop w:val="0"/>
          <w:marBottom w:val="0"/>
          <w:divBdr>
            <w:top w:val="none" w:sz="0" w:space="0" w:color="auto"/>
            <w:left w:val="none" w:sz="0" w:space="0" w:color="auto"/>
            <w:bottom w:val="none" w:sz="0" w:space="0" w:color="auto"/>
            <w:right w:val="none" w:sz="0" w:space="0" w:color="auto"/>
          </w:divBdr>
        </w:div>
        <w:div w:id="526286791">
          <w:marLeft w:val="0"/>
          <w:marRight w:val="0"/>
          <w:marTop w:val="0"/>
          <w:marBottom w:val="0"/>
          <w:divBdr>
            <w:top w:val="none" w:sz="0" w:space="0" w:color="auto"/>
            <w:left w:val="none" w:sz="0" w:space="0" w:color="auto"/>
            <w:bottom w:val="none" w:sz="0" w:space="0" w:color="auto"/>
            <w:right w:val="none" w:sz="0" w:space="0" w:color="auto"/>
          </w:divBdr>
        </w:div>
        <w:div w:id="538476372">
          <w:marLeft w:val="0"/>
          <w:marRight w:val="0"/>
          <w:marTop w:val="0"/>
          <w:marBottom w:val="0"/>
          <w:divBdr>
            <w:top w:val="none" w:sz="0" w:space="0" w:color="auto"/>
            <w:left w:val="none" w:sz="0" w:space="0" w:color="auto"/>
            <w:bottom w:val="none" w:sz="0" w:space="0" w:color="auto"/>
            <w:right w:val="none" w:sz="0" w:space="0" w:color="auto"/>
          </w:divBdr>
        </w:div>
        <w:div w:id="588780355">
          <w:marLeft w:val="0"/>
          <w:marRight w:val="0"/>
          <w:marTop w:val="0"/>
          <w:marBottom w:val="0"/>
          <w:divBdr>
            <w:top w:val="none" w:sz="0" w:space="0" w:color="auto"/>
            <w:left w:val="none" w:sz="0" w:space="0" w:color="auto"/>
            <w:bottom w:val="none" w:sz="0" w:space="0" w:color="auto"/>
            <w:right w:val="none" w:sz="0" w:space="0" w:color="auto"/>
          </w:divBdr>
        </w:div>
        <w:div w:id="591858675">
          <w:marLeft w:val="0"/>
          <w:marRight w:val="0"/>
          <w:marTop w:val="0"/>
          <w:marBottom w:val="0"/>
          <w:divBdr>
            <w:top w:val="none" w:sz="0" w:space="0" w:color="auto"/>
            <w:left w:val="none" w:sz="0" w:space="0" w:color="auto"/>
            <w:bottom w:val="none" w:sz="0" w:space="0" w:color="auto"/>
            <w:right w:val="none" w:sz="0" w:space="0" w:color="auto"/>
          </w:divBdr>
        </w:div>
        <w:div w:id="606738803">
          <w:marLeft w:val="0"/>
          <w:marRight w:val="0"/>
          <w:marTop w:val="0"/>
          <w:marBottom w:val="0"/>
          <w:divBdr>
            <w:top w:val="none" w:sz="0" w:space="0" w:color="auto"/>
            <w:left w:val="none" w:sz="0" w:space="0" w:color="auto"/>
            <w:bottom w:val="none" w:sz="0" w:space="0" w:color="auto"/>
            <w:right w:val="none" w:sz="0" w:space="0" w:color="auto"/>
          </w:divBdr>
        </w:div>
        <w:div w:id="612588519">
          <w:marLeft w:val="0"/>
          <w:marRight w:val="0"/>
          <w:marTop w:val="0"/>
          <w:marBottom w:val="0"/>
          <w:divBdr>
            <w:top w:val="none" w:sz="0" w:space="0" w:color="auto"/>
            <w:left w:val="none" w:sz="0" w:space="0" w:color="auto"/>
            <w:bottom w:val="none" w:sz="0" w:space="0" w:color="auto"/>
            <w:right w:val="none" w:sz="0" w:space="0" w:color="auto"/>
          </w:divBdr>
        </w:div>
        <w:div w:id="636758957">
          <w:marLeft w:val="0"/>
          <w:marRight w:val="0"/>
          <w:marTop w:val="0"/>
          <w:marBottom w:val="0"/>
          <w:divBdr>
            <w:top w:val="none" w:sz="0" w:space="0" w:color="auto"/>
            <w:left w:val="none" w:sz="0" w:space="0" w:color="auto"/>
            <w:bottom w:val="none" w:sz="0" w:space="0" w:color="auto"/>
            <w:right w:val="none" w:sz="0" w:space="0" w:color="auto"/>
          </w:divBdr>
        </w:div>
        <w:div w:id="639382128">
          <w:marLeft w:val="0"/>
          <w:marRight w:val="0"/>
          <w:marTop w:val="0"/>
          <w:marBottom w:val="0"/>
          <w:divBdr>
            <w:top w:val="none" w:sz="0" w:space="0" w:color="auto"/>
            <w:left w:val="none" w:sz="0" w:space="0" w:color="auto"/>
            <w:bottom w:val="none" w:sz="0" w:space="0" w:color="auto"/>
            <w:right w:val="none" w:sz="0" w:space="0" w:color="auto"/>
          </w:divBdr>
        </w:div>
        <w:div w:id="664820499">
          <w:marLeft w:val="0"/>
          <w:marRight w:val="0"/>
          <w:marTop w:val="0"/>
          <w:marBottom w:val="0"/>
          <w:divBdr>
            <w:top w:val="none" w:sz="0" w:space="0" w:color="auto"/>
            <w:left w:val="none" w:sz="0" w:space="0" w:color="auto"/>
            <w:bottom w:val="none" w:sz="0" w:space="0" w:color="auto"/>
            <w:right w:val="none" w:sz="0" w:space="0" w:color="auto"/>
          </w:divBdr>
        </w:div>
        <w:div w:id="676349715">
          <w:marLeft w:val="0"/>
          <w:marRight w:val="0"/>
          <w:marTop w:val="0"/>
          <w:marBottom w:val="0"/>
          <w:divBdr>
            <w:top w:val="none" w:sz="0" w:space="0" w:color="auto"/>
            <w:left w:val="none" w:sz="0" w:space="0" w:color="auto"/>
            <w:bottom w:val="none" w:sz="0" w:space="0" w:color="auto"/>
            <w:right w:val="none" w:sz="0" w:space="0" w:color="auto"/>
          </w:divBdr>
        </w:div>
        <w:div w:id="766997279">
          <w:marLeft w:val="0"/>
          <w:marRight w:val="0"/>
          <w:marTop w:val="0"/>
          <w:marBottom w:val="0"/>
          <w:divBdr>
            <w:top w:val="none" w:sz="0" w:space="0" w:color="auto"/>
            <w:left w:val="none" w:sz="0" w:space="0" w:color="auto"/>
            <w:bottom w:val="none" w:sz="0" w:space="0" w:color="auto"/>
            <w:right w:val="none" w:sz="0" w:space="0" w:color="auto"/>
          </w:divBdr>
        </w:div>
        <w:div w:id="773134837">
          <w:marLeft w:val="0"/>
          <w:marRight w:val="0"/>
          <w:marTop w:val="0"/>
          <w:marBottom w:val="0"/>
          <w:divBdr>
            <w:top w:val="none" w:sz="0" w:space="0" w:color="auto"/>
            <w:left w:val="none" w:sz="0" w:space="0" w:color="auto"/>
            <w:bottom w:val="none" w:sz="0" w:space="0" w:color="auto"/>
            <w:right w:val="none" w:sz="0" w:space="0" w:color="auto"/>
          </w:divBdr>
        </w:div>
        <w:div w:id="791047897">
          <w:marLeft w:val="0"/>
          <w:marRight w:val="0"/>
          <w:marTop w:val="0"/>
          <w:marBottom w:val="0"/>
          <w:divBdr>
            <w:top w:val="none" w:sz="0" w:space="0" w:color="auto"/>
            <w:left w:val="none" w:sz="0" w:space="0" w:color="auto"/>
            <w:bottom w:val="none" w:sz="0" w:space="0" w:color="auto"/>
            <w:right w:val="none" w:sz="0" w:space="0" w:color="auto"/>
          </w:divBdr>
        </w:div>
        <w:div w:id="816915819">
          <w:marLeft w:val="0"/>
          <w:marRight w:val="0"/>
          <w:marTop w:val="0"/>
          <w:marBottom w:val="0"/>
          <w:divBdr>
            <w:top w:val="none" w:sz="0" w:space="0" w:color="auto"/>
            <w:left w:val="none" w:sz="0" w:space="0" w:color="auto"/>
            <w:bottom w:val="none" w:sz="0" w:space="0" w:color="auto"/>
            <w:right w:val="none" w:sz="0" w:space="0" w:color="auto"/>
          </w:divBdr>
        </w:div>
        <w:div w:id="823862711">
          <w:marLeft w:val="0"/>
          <w:marRight w:val="0"/>
          <w:marTop w:val="0"/>
          <w:marBottom w:val="0"/>
          <w:divBdr>
            <w:top w:val="none" w:sz="0" w:space="0" w:color="auto"/>
            <w:left w:val="none" w:sz="0" w:space="0" w:color="auto"/>
            <w:bottom w:val="none" w:sz="0" w:space="0" w:color="auto"/>
            <w:right w:val="none" w:sz="0" w:space="0" w:color="auto"/>
          </w:divBdr>
        </w:div>
        <w:div w:id="909584701">
          <w:marLeft w:val="0"/>
          <w:marRight w:val="0"/>
          <w:marTop w:val="0"/>
          <w:marBottom w:val="0"/>
          <w:divBdr>
            <w:top w:val="none" w:sz="0" w:space="0" w:color="auto"/>
            <w:left w:val="none" w:sz="0" w:space="0" w:color="auto"/>
            <w:bottom w:val="none" w:sz="0" w:space="0" w:color="auto"/>
            <w:right w:val="none" w:sz="0" w:space="0" w:color="auto"/>
          </w:divBdr>
        </w:div>
        <w:div w:id="917910481">
          <w:marLeft w:val="0"/>
          <w:marRight w:val="0"/>
          <w:marTop w:val="0"/>
          <w:marBottom w:val="0"/>
          <w:divBdr>
            <w:top w:val="none" w:sz="0" w:space="0" w:color="auto"/>
            <w:left w:val="none" w:sz="0" w:space="0" w:color="auto"/>
            <w:bottom w:val="none" w:sz="0" w:space="0" w:color="auto"/>
            <w:right w:val="none" w:sz="0" w:space="0" w:color="auto"/>
          </w:divBdr>
        </w:div>
        <w:div w:id="931161008">
          <w:marLeft w:val="0"/>
          <w:marRight w:val="0"/>
          <w:marTop w:val="0"/>
          <w:marBottom w:val="0"/>
          <w:divBdr>
            <w:top w:val="none" w:sz="0" w:space="0" w:color="auto"/>
            <w:left w:val="none" w:sz="0" w:space="0" w:color="auto"/>
            <w:bottom w:val="none" w:sz="0" w:space="0" w:color="auto"/>
            <w:right w:val="none" w:sz="0" w:space="0" w:color="auto"/>
          </w:divBdr>
        </w:div>
        <w:div w:id="995493133">
          <w:marLeft w:val="0"/>
          <w:marRight w:val="0"/>
          <w:marTop w:val="0"/>
          <w:marBottom w:val="0"/>
          <w:divBdr>
            <w:top w:val="none" w:sz="0" w:space="0" w:color="auto"/>
            <w:left w:val="none" w:sz="0" w:space="0" w:color="auto"/>
            <w:bottom w:val="none" w:sz="0" w:space="0" w:color="auto"/>
            <w:right w:val="none" w:sz="0" w:space="0" w:color="auto"/>
          </w:divBdr>
        </w:div>
        <w:div w:id="1008558453">
          <w:marLeft w:val="0"/>
          <w:marRight w:val="0"/>
          <w:marTop w:val="0"/>
          <w:marBottom w:val="0"/>
          <w:divBdr>
            <w:top w:val="none" w:sz="0" w:space="0" w:color="auto"/>
            <w:left w:val="none" w:sz="0" w:space="0" w:color="auto"/>
            <w:bottom w:val="none" w:sz="0" w:space="0" w:color="auto"/>
            <w:right w:val="none" w:sz="0" w:space="0" w:color="auto"/>
          </w:divBdr>
        </w:div>
        <w:div w:id="1009599056">
          <w:marLeft w:val="0"/>
          <w:marRight w:val="0"/>
          <w:marTop w:val="0"/>
          <w:marBottom w:val="0"/>
          <w:divBdr>
            <w:top w:val="none" w:sz="0" w:space="0" w:color="auto"/>
            <w:left w:val="none" w:sz="0" w:space="0" w:color="auto"/>
            <w:bottom w:val="none" w:sz="0" w:space="0" w:color="auto"/>
            <w:right w:val="none" w:sz="0" w:space="0" w:color="auto"/>
          </w:divBdr>
        </w:div>
        <w:div w:id="1032609214">
          <w:marLeft w:val="0"/>
          <w:marRight w:val="0"/>
          <w:marTop w:val="0"/>
          <w:marBottom w:val="0"/>
          <w:divBdr>
            <w:top w:val="none" w:sz="0" w:space="0" w:color="auto"/>
            <w:left w:val="none" w:sz="0" w:space="0" w:color="auto"/>
            <w:bottom w:val="none" w:sz="0" w:space="0" w:color="auto"/>
            <w:right w:val="none" w:sz="0" w:space="0" w:color="auto"/>
          </w:divBdr>
        </w:div>
        <w:div w:id="1044909963">
          <w:marLeft w:val="0"/>
          <w:marRight w:val="0"/>
          <w:marTop w:val="0"/>
          <w:marBottom w:val="0"/>
          <w:divBdr>
            <w:top w:val="none" w:sz="0" w:space="0" w:color="auto"/>
            <w:left w:val="none" w:sz="0" w:space="0" w:color="auto"/>
            <w:bottom w:val="none" w:sz="0" w:space="0" w:color="auto"/>
            <w:right w:val="none" w:sz="0" w:space="0" w:color="auto"/>
          </w:divBdr>
        </w:div>
        <w:div w:id="1060135461">
          <w:marLeft w:val="0"/>
          <w:marRight w:val="0"/>
          <w:marTop w:val="0"/>
          <w:marBottom w:val="0"/>
          <w:divBdr>
            <w:top w:val="none" w:sz="0" w:space="0" w:color="auto"/>
            <w:left w:val="none" w:sz="0" w:space="0" w:color="auto"/>
            <w:bottom w:val="none" w:sz="0" w:space="0" w:color="auto"/>
            <w:right w:val="none" w:sz="0" w:space="0" w:color="auto"/>
          </w:divBdr>
        </w:div>
        <w:div w:id="1082605603">
          <w:marLeft w:val="0"/>
          <w:marRight w:val="0"/>
          <w:marTop w:val="0"/>
          <w:marBottom w:val="0"/>
          <w:divBdr>
            <w:top w:val="none" w:sz="0" w:space="0" w:color="auto"/>
            <w:left w:val="none" w:sz="0" w:space="0" w:color="auto"/>
            <w:bottom w:val="none" w:sz="0" w:space="0" w:color="auto"/>
            <w:right w:val="none" w:sz="0" w:space="0" w:color="auto"/>
          </w:divBdr>
        </w:div>
        <w:div w:id="1122461161">
          <w:marLeft w:val="0"/>
          <w:marRight w:val="0"/>
          <w:marTop w:val="0"/>
          <w:marBottom w:val="0"/>
          <w:divBdr>
            <w:top w:val="none" w:sz="0" w:space="0" w:color="auto"/>
            <w:left w:val="none" w:sz="0" w:space="0" w:color="auto"/>
            <w:bottom w:val="none" w:sz="0" w:space="0" w:color="auto"/>
            <w:right w:val="none" w:sz="0" w:space="0" w:color="auto"/>
          </w:divBdr>
        </w:div>
        <w:div w:id="1149135368">
          <w:marLeft w:val="0"/>
          <w:marRight w:val="0"/>
          <w:marTop w:val="0"/>
          <w:marBottom w:val="0"/>
          <w:divBdr>
            <w:top w:val="none" w:sz="0" w:space="0" w:color="auto"/>
            <w:left w:val="none" w:sz="0" w:space="0" w:color="auto"/>
            <w:bottom w:val="none" w:sz="0" w:space="0" w:color="auto"/>
            <w:right w:val="none" w:sz="0" w:space="0" w:color="auto"/>
          </w:divBdr>
        </w:div>
        <w:div w:id="1154028398">
          <w:marLeft w:val="0"/>
          <w:marRight w:val="0"/>
          <w:marTop w:val="0"/>
          <w:marBottom w:val="0"/>
          <w:divBdr>
            <w:top w:val="none" w:sz="0" w:space="0" w:color="auto"/>
            <w:left w:val="none" w:sz="0" w:space="0" w:color="auto"/>
            <w:bottom w:val="none" w:sz="0" w:space="0" w:color="auto"/>
            <w:right w:val="none" w:sz="0" w:space="0" w:color="auto"/>
          </w:divBdr>
        </w:div>
        <w:div w:id="1193180850">
          <w:marLeft w:val="0"/>
          <w:marRight w:val="0"/>
          <w:marTop w:val="0"/>
          <w:marBottom w:val="0"/>
          <w:divBdr>
            <w:top w:val="none" w:sz="0" w:space="0" w:color="auto"/>
            <w:left w:val="none" w:sz="0" w:space="0" w:color="auto"/>
            <w:bottom w:val="none" w:sz="0" w:space="0" w:color="auto"/>
            <w:right w:val="none" w:sz="0" w:space="0" w:color="auto"/>
          </w:divBdr>
        </w:div>
        <w:div w:id="1199901834">
          <w:marLeft w:val="0"/>
          <w:marRight w:val="0"/>
          <w:marTop w:val="0"/>
          <w:marBottom w:val="0"/>
          <w:divBdr>
            <w:top w:val="none" w:sz="0" w:space="0" w:color="auto"/>
            <w:left w:val="none" w:sz="0" w:space="0" w:color="auto"/>
            <w:bottom w:val="none" w:sz="0" w:space="0" w:color="auto"/>
            <w:right w:val="none" w:sz="0" w:space="0" w:color="auto"/>
          </w:divBdr>
        </w:div>
        <w:div w:id="1285890122">
          <w:marLeft w:val="0"/>
          <w:marRight w:val="0"/>
          <w:marTop w:val="0"/>
          <w:marBottom w:val="0"/>
          <w:divBdr>
            <w:top w:val="none" w:sz="0" w:space="0" w:color="auto"/>
            <w:left w:val="none" w:sz="0" w:space="0" w:color="auto"/>
            <w:bottom w:val="none" w:sz="0" w:space="0" w:color="auto"/>
            <w:right w:val="none" w:sz="0" w:space="0" w:color="auto"/>
          </w:divBdr>
        </w:div>
        <w:div w:id="1288007817">
          <w:marLeft w:val="0"/>
          <w:marRight w:val="0"/>
          <w:marTop w:val="0"/>
          <w:marBottom w:val="0"/>
          <w:divBdr>
            <w:top w:val="none" w:sz="0" w:space="0" w:color="auto"/>
            <w:left w:val="none" w:sz="0" w:space="0" w:color="auto"/>
            <w:bottom w:val="none" w:sz="0" w:space="0" w:color="auto"/>
            <w:right w:val="none" w:sz="0" w:space="0" w:color="auto"/>
          </w:divBdr>
        </w:div>
        <w:div w:id="1310355278">
          <w:marLeft w:val="0"/>
          <w:marRight w:val="0"/>
          <w:marTop w:val="0"/>
          <w:marBottom w:val="0"/>
          <w:divBdr>
            <w:top w:val="none" w:sz="0" w:space="0" w:color="auto"/>
            <w:left w:val="none" w:sz="0" w:space="0" w:color="auto"/>
            <w:bottom w:val="none" w:sz="0" w:space="0" w:color="auto"/>
            <w:right w:val="none" w:sz="0" w:space="0" w:color="auto"/>
          </w:divBdr>
        </w:div>
        <w:div w:id="1330058038">
          <w:marLeft w:val="0"/>
          <w:marRight w:val="0"/>
          <w:marTop w:val="0"/>
          <w:marBottom w:val="0"/>
          <w:divBdr>
            <w:top w:val="none" w:sz="0" w:space="0" w:color="auto"/>
            <w:left w:val="none" w:sz="0" w:space="0" w:color="auto"/>
            <w:bottom w:val="none" w:sz="0" w:space="0" w:color="auto"/>
            <w:right w:val="none" w:sz="0" w:space="0" w:color="auto"/>
          </w:divBdr>
        </w:div>
        <w:div w:id="1366250489">
          <w:marLeft w:val="0"/>
          <w:marRight w:val="0"/>
          <w:marTop w:val="0"/>
          <w:marBottom w:val="0"/>
          <w:divBdr>
            <w:top w:val="none" w:sz="0" w:space="0" w:color="auto"/>
            <w:left w:val="none" w:sz="0" w:space="0" w:color="auto"/>
            <w:bottom w:val="none" w:sz="0" w:space="0" w:color="auto"/>
            <w:right w:val="none" w:sz="0" w:space="0" w:color="auto"/>
          </w:divBdr>
        </w:div>
        <w:div w:id="1368916338">
          <w:marLeft w:val="0"/>
          <w:marRight w:val="0"/>
          <w:marTop w:val="0"/>
          <w:marBottom w:val="0"/>
          <w:divBdr>
            <w:top w:val="none" w:sz="0" w:space="0" w:color="auto"/>
            <w:left w:val="none" w:sz="0" w:space="0" w:color="auto"/>
            <w:bottom w:val="none" w:sz="0" w:space="0" w:color="auto"/>
            <w:right w:val="none" w:sz="0" w:space="0" w:color="auto"/>
          </w:divBdr>
        </w:div>
        <w:div w:id="1375273690">
          <w:marLeft w:val="0"/>
          <w:marRight w:val="0"/>
          <w:marTop w:val="0"/>
          <w:marBottom w:val="0"/>
          <w:divBdr>
            <w:top w:val="none" w:sz="0" w:space="0" w:color="auto"/>
            <w:left w:val="none" w:sz="0" w:space="0" w:color="auto"/>
            <w:bottom w:val="none" w:sz="0" w:space="0" w:color="auto"/>
            <w:right w:val="none" w:sz="0" w:space="0" w:color="auto"/>
          </w:divBdr>
        </w:div>
        <w:div w:id="1389956115">
          <w:marLeft w:val="0"/>
          <w:marRight w:val="0"/>
          <w:marTop w:val="0"/>
          <w:marBottom w:val="0"/>
          <w:divBdr>
            <w:top w:val="none" w:sz="0" w:space="0" w:color="auto"/>
            <w:left w:val="none" w:sz="0" w:space="0" w:color="auto"/>
            <w:bottom w:val="none" w:sz="0" w:space="0" w:color="auto"/>
            <w:right w:val="none" w:sz="0" w:space="0" w:color="auto"/>
          </w:divBdr>
        </w:div>
        <w:div w:id="1411196373">
          <w:marLeft w:val="0"/>
          <w:marRight w:val="0"/>
          <w:marTop w:val="0"/>
          <w:marBottom w:val="0"/>
          <w:divBdr>
            <w:top w:val="none" w:sz="0" w:space="0" w:color="auto"/>
            <w:left w:val="none" w:sz="0" w:space="0" w:color="auto"/>
            <w:bottom w:val="none" w:sz="0" w:space="0" w:color="auto"/>
            <w:right w:val="none" w:sz="0" w:space="0" w:color="auto"/>
          </w:divBdr>
        </w:div>
        <w:div w:id="1416438182">
          <w:marLeft w:val="0"/>
          <w:marRight w:val="0"/>
          <w:marTop w:val="0"/>
          <w:marBottom w:val="0"/>
          <w:divBdr>
            <w:top w:val="none" w:sz="0" w:space="0" w:color="auto"/>
            <w:left w:val="none" w:sz="0" w:space="0" w:color="auto"/>
            <w:bottom w:val="none" w:sz="0" w:space="0" w:color="auto"/>
            <w:right w:val="none" w:sz="0" w:space="0" w:color="auto"/>
          </w:divBdr>
        </w:div>
        <w:div w:id="1453669739">
          <w:marLeft w:val="0"/>
          <w:marRight w:val="0"/>
          <w:marTop w:val="0"/>
          <w:marBottom w:val="0"/>
          <w:divBdr>
            <w:top w:val="none" w:sz="0" w:space="0" w:color="auto"/>
            <w:left w:val="none" w:sz="0" w:space="0" w:color="auto"/>
            <w:bottom w:val="none" w:sz="0" w:space="0" w:color="auto"/>
            <w:right w:val="none" w:sz="0" w:space="0" w:color="auto"/>
          </w:divBdr>
        </w:div>
        <w:div w:id="1456212203">
          <w:marLeft w:val="0"/>
          <w:marRight w:val="0"/>
          <w:marTop w:val="0"/>
          <w:marBottom w:val="0"/>
          <w:divBdr>
            <w:top w:val="none" w:sz="0" w:space="0" w:color="auto"/>
            <w:left w:val="none" w:sz="0" w:space="0" w:color="auto"/>
            <w:bottom w:val="none" w:sz="0" w:space="0" w:color="auto"/>
            <w:right w:val="none" w:sz="0" w:space="0" w:color="auto"/>
          </w:divBdr>
        </w:div>
        <w:div w:id="1459294944">
          <w:marLeft w:val="0"/>
          <w:marRight w:val="0"/>
          <w:marTop w:val="0"/>
          <w:marBottom w:val="0"/>
          <w:divBdr>
            <w:top w:val="none" w:sz="0" w:space="0" w:color="auto"/>
            <w:left w:val="none" w:sz="0" w:space="0" w:color="auto"/>
            <w:bottom w:val="none" w:sz="0" w:space="0" w:color="auto"/>
            <w:right w:val="none" w:sz="0" w:space="0" w:color="auto"/>
          </w:divBdr>
        </w:div>
        <w:div w:id="1467776546">
          <w:marLeft w:val="0"/>
          <w:marRight w:val="0"/>
          <w:marTop w:val="0"/>
          <w:marBottom w:val="0"/>
          <w:divBdr>
            <w:top w:val="none" w:sz="0" w:space="0" w:color="auto"/>
            <w:left w:val="none" w:sz="0" w:space="0" w:color="auto"/>
            <w:bottom w:val="none" w:sz="0" w:space="0" w:color="auto"/>
            <w:right w:val="none" w:sz="0" w:space="0" w:color="auto"/>
          </w:divBdr>
        </w:div>
        <w:div w:id="1475220130">
          <w:marLeft w:val="0"/>
          <w:marRight w:val="0"/>
          <w:marTop w:val="0"/>
          <w:marBottom w:val="0"/>
          <w:divBdr>
            <w:top w:val="none" w:sz="0" w:space="0" w:color="auto"/>
            <w:left w:val="none" w:sz="0" w:space="0" w:color="auto"/>
            <w:bottom w:val="none" w:sz="0" w:space="0" w:color="auto"/>
            <w:right w:val="none" w:sz="0" w:space="0" w:color="auto"/>
          </w:divBdr>
        </w:div>
        <w:div w:id="1483542126">
          <w:marLeft w:val="0"/>
          <w:marRight w:val="0"/>
          <w:marTop w:val="0"/>
          <w:marBottom w:val="0"/>
          <w:divBdr>
            <w:top w:val="none" w:sz="0" w:space="0" w:color="auto"/>
            <w:left w:val="none" w:sz="0" w:space="0" w:color="auto"/>
            <w:bottom w:val="none" w:sz="0" w:space="0" w:color="auto"/>
            <w:right w:val="none" w:sz="0" w:space="0" w:color="auto"/>
          </w:divBdr>
        </w:div>
        <w:div w:id="1518158965">
          <w:marLeft w:val="0"/>
          <w:marRight w:val="0"/>
          <w:marTop w:val="0"/>
          <w:marBottom w:val="0"/>
          <w:divBdr>
            <w:top w:val="none" w:sz="0" w:space="0" w:color="auto"/>
            <w:left w:val="none" w:sz="0" w:space="0" w:color="auto"/>
            <w:bottom w:val="none" w:sz="0" w:space="0" w:color="auto"/>
            <w:right w:val="none" w:sz="0" w:space="0" w:color="auto"/>
          </w:divBdr>
        </w:div>
        <w:div w:id="1518882159">
          <w:marLeft w:val="0"/>
          <w:marRight w:val="0"/>
          <w:marTop w:val="0"/>
          <w:marBottom w:val="0"/>
          <w:divBdr>
            <w:top w:val="none" w:sz="0" w:space="0" w:color="auto"/>
            <w:left w:val="none" w:sz="0" w:space="0" w:color="auto"/>
            <w:bottom w:val="none" w:sz="0" w:space="0" w:color="auto"/>
            <w:right w:val="none" w:sz="0" w:space="0" w:color="auto"/>
          </w:divBdr>
        </w:div>
        <w:div w:id="1526283327">
          <w:marLeft w:val="0"/>
          <w:marRight w:val="0"/>
          <w:marTop w:val="0"/>
          <w:marBottom w:val="0"/>
          <w:divBdr>
            <w:top w:val="none" w:sz="0" w:space="0" w:color="auto"/>
            <w:left w:val="none" w:sz="0" w:space="0" w:color="auto"/>
            <w:bottom w:val="none" w:sz="0" w:space="0" w:color="auto"/>
            <w:right w:val="none" w:sz="0" w:space="0" w:color="auto"/>
          </w:divBdr>
        </w:div>
        <w:div w:id="1559050640">
          <w:marLeft w:val="0"/>
          <w:marRight w:val="0"/>
          <w:marTop w:val="0"/>
          <w:marBottom w:val="0"/>
          <w:divBdr>
            <w:top w:val="none" w:sz="0" w:space="0" w:color="auto"/>
            <w:left w:val="none" w:sz="0" w:space="0" w:color="auto"/>
            <w:bottom w:val="none" w:sz="0" w:space="0" w:color="auto"/>
            <w:right w:val="none" w:sz="0" w:space="0" w:color="auto"/>
          </w:divBdr>
        </w:div>
        <w:div w:id="1611162736">
          <w:marLeft w:val="0"/>
          <w:marRight w:val="0"/>
          <w:marTop w:val="0"/>
          <w:marBottom w:val="0"/>
          <w:divBdr>
            <w:top w:val="none" w:sz="0" w:space="0" w:color="auto"/>
            <w:left w:val="none" w:sz="0" w:space="0" w:color="auto"/>
            <w:bottom w:val="none" w:sz="0" w:space="0" w:color="auto"/>
            <w:right w:val="none" w:sz="0" w:space="0" w:color="auto"/>
          </w:divBdr>
        </w:div>
        <w:div w:id="1615360586">
          <w:marLeft w:val="0"/>
          <w:marRight w:val="0"/>
          <w:marTop w:val="0"/>
          <w:marBottom w:val="0"/>
          <w:divBdr>
            <w:top w:val="none" w:sz="0" w:space="0" w:color="auto"/>
            <w:left w:val="none" w:sz="0" w:space="0" w:color="auto"/>
            <w:bottom w:val="none" w:sz="0" w:space="0" w:color="auto"/>
            <w:right w:val="none" w:sz="0" w:space="0" w:color="auto"/>
          </w:divBdr>
        </w:div>
        <w:div w:id="1619407190">
          <w:marLeft w:val="0"/>
          <w:marRight w:val="0"/>
          <w:marTop w:val="0"/>
          <w:marBottom w:val="0"/>
          <w:divBdr>
            <w:top w:val="none" w:sz="0" w:space="0" w:color="auto"/>
            <w:left w:val="none" w:sz="0" w:space="0" w:color="auto"/>
            <w:bottom w:val="none" w:sz="0" w:space="0" w:color="auto"/>
            <w:right w:val="none" w:sz="0" w:space="0" w:color="auto"/>
          </w:divBdr>
        </w:div>
        <w:div w:id="1641617516">
          <w:marLeft w:val="0"/>
          <w:marRight w:val="0"/>
          <w:marTop w:val="0"/>
          <w:marBottom w:val="0"/>
          <w:divBdr>
            <w:top w:val="none" w:sz="0" w:space="0" w:color="auto"/>
            <w:left w:val="none" w:sz="0" w:space="0" w:color="auto"/>
            <w:bottom w:val="none" w:sz="0" w:space="0" w:color="auto"/>
            <w:right w:val="none" w:sz="0" w:space="0" w:color="auto"/>
          </w:divBdr>
        </w:div>
        <w:div w:id="1667594273">
          <w:marLeft w:val="0"/>
          <w:marRight w:val="0"/>
          <w:marTop w:val="0"/>
          <w:marBottom w:val="0"/>
          <w:divBdr>
            <w:top w:val="none" w:sz="0" w:space="0" w:color="auto"/>
            <w:left w:val="none" w:sz="0" w:space="0" w:color="auto"/>
            <w:bottom w:val="none" w:sz="0" w:space="0" w:color="auto"/>
            <w:right w:val="none" w:sz="0" w:space="0" w:color="auto"/>
          </w:divBdr>
        </w:div>
        <w:div w:id="1678267706">
          <w:marLeft w:val="0"/>
          <w:marRight w:val="0"/>
          <w:marTop w:val="0"/>
          <w:marBottom w:val="0"/>
          <w:divBdr>
            <w:top w:val="none" w:sz="0" w:space="0" w:color="auto"/>
            <w:left w:val="none" w:sz="0" w:space="0" w:color="auto"/>
            <w:bottom w:val="none" w:sz="0" w:space="0" w:color="auto"/>
            <w:right w:val="none" w:sz="0" w:space="0" w:color="auto"/>
          </w:divBdr>
        </w:div>
        <w:div w:id="1723553024">
          <w:marLeft w:val="0"/>
          <w:marRight w:val="0"/>
          <w:marTop w:val="0"/>
          <w:marBottom w:val="0"/>
          <w:divBdr>
            <w:top w:val="none" w:sz="0" w:space="0" w:color="auto"/>
            <w:left w:val="none" w:sz="0" w:space="0" w:color="auto"/>
            <w:bottom w:val="none" w:sz="0" w:space="0" w:color="auto"/>
            <w:right w:val="none" w:sz="0" w:space="0" w:color="auto"/>
          </w:divBdr>
        </w:div>
        <w:div w:id="1791318716">
          <w:marLeft w:val="0"/>
          <w:marRight w:val="0"/>
          <w:marTop w:val="0"/>
          <w:marBottom w:val="0"/>
          <w:divBdr>
            <w:top w:val="none" w:sz="0" w:space="0" w:color="auto"/>
            <w:left w:val="none" w:sz="0" w:space="0" w:color="auto"/>
            <w:bottom w:val="none" w:sz="0" w:space="0" w:color="auto"/>
            <w:right w:val="none" w:sz="0" w:space="0" w:color="auto"/>
          </w:divBdr>
        </w:div>
        <w:div w:id="1813978782">
          <w:marLeft w:val="0"/>
          <w:marRight w:val="0"/>
          <w:marTop w:val="0"/>
          <w:marBottom w:val="0"/>
          <w:divBdr>
            <w:top w:val="none" w:sz="0" w:space="0" w:color="auto"/>
            <w:left w:val="none" w:sz="0" w:space="0" w:color="auto"/>
            <w:bottom w:val="none" w:sz="0" w:space="0" w:color="auto"/>
            <w:right w:val="none" w:sz="0" w:space="0" w:color="auto"/>
          </w:divBdr>
        </w:div>
        <w:div w:id="1848598044">
          <w:marLeft w:val="0"/>
          <w:marRight w:val="0"/>
          <w:marTop w:val="0"/>
          <w:marBottom w:val="0"/>
          <w:divBdr>
            <w:top w:val="none" w:sz="0" w:space="0" w:color="auto"/>
            <w:left w:val="none" w:sz="0" w:space="0" w:color="auto"/>
            <w:bottom w:val="none" w:sz="0" w:space="0" w:color="auto"/>
            <w:right w:val="none" w:sz="0" w:space="0" w:color="auto"/>
          </w:divBdr>
        </w:div>
        <w:div w:id="1876696416">
          <w:marLeft w:val="0"/>
          <w:marRight w:val="0"/>
          <w:marTop w:val="0"/>
          <w:marBottom w:val="0"/>
          <w:divBdr>
            <w:top w:val="none" w:sz="0" w:space="0" w:color="auto"/>
            <w:left w:val="none" w:sz="0" w:space="0" w:color="auto"/>
            <w:bottom w:val="none" w:sz="0" w:space="0" w:color="auto"/>
            <w:right w:val="none" w:sz="0" w:space="0" w:color="auto"/>
          </w:divBdr>
        </w:div>
        <w:div w:id="1878077287">
          <w:marLeft w:val="0"/>
          <w:marRight w:val="0"/>
          <w:marTop w:val="0"/>
          <w:marBottom w:val="0"/>
          <w:divBdr>
            <w:top w:val="none" w:sz="0" w:space="0" w:color="auto"/>
            <w:left w:val="none" w:sz="0" w:space="0" w:color="auto"/>
            <w:bottom w:val="none" w:sz="0" w:space="0" w:color="auto"/>
            <w:right w:val="none" w:sz="0" w:space="0" w:color="auto"/>
          </w:divBdr>
        </w:div>
        <w:div w:id="1937055693">
          <w:marLeft w:val="0"/>
          <w:marRight w:val="0"/>
          <w:marTop w:val="0"/>
          <w:marBottom w:val="0"/>
          <w:divBdr>
            <w:top w:val="none" w:sz="0" w:space="0" w:color="auto"/>
            <w:left w:val="none" w:sz="0" w:space="0" w:color="auto"/>
            <w:bottom w:val="none" w:sz="0" w:space="0" w:color="auto"/>
            <w:right w:val="none" w:sz="0" w:space="0" w:color="auto"/>
          </w:divBdr>
        </w:div>
        <w:div w:id="1946956961">
          <w:marLeft w:val="0"/>
          <w:marRight w:val="0"/>
          <w:marTop w:val="0"/>
          <w:marBottom w:val="0"/>
          <w:divBdr>
            <w:top w:val="none" w:sz="0" w:space="0" w:color="auto"/>
            <w:left w:val="none" w:sz="0" w:space="0" w:color="auto"/>
            <w:bottom w:val="none" w:sz="0" w:space="0" w:color="auto"/>
            <w:right w:val="none" w:sz="0" w:space="0" w:color="auto"/>
          </w:divBdr>
        </w:div>
        <w:div w:id="1997223196">
          <w:marLeft w:val="0"/>
          <w:marRight w:val="0"/>
          <w:marTop w:val="0"/>
          <w:marBottom w:val="0"/>
          <w:divBdr>
            <w:top w:val="none" w:sz="0" w:space="0" w:color="auto"/>
            <w:left w:val="none" w:sz="0" w:space="0" w:color="auto"/>
            <w:bottom w:val="none" w:sz="0" w:space="0" w:color="auto"/>
            <w:right w:val="none" w:sz="0" w:space="0" w:color="auto"/>
          </w:divBdr>
        </w:div>
        <w:div w:id="2009021435">
          <w:marLeft w:val="0"/>
          <w:marRight w:val="0"/>
          <w:marTop w:val="0"/>
          <w:marBottom w:val="0"/>
          <w:divBdr>
            <w:top w:val="none" w:sz="0" w:space="0" w:color="auto"/>
            <w:left w:val="none" w:sz="0" w:space="0" w:color="auto"/>
            <w:bottom w:val="none" w:sz="0" w:space="0" w:color="auto"/>
            <w:right w:val="none" w:sz="0" w:space="0" w:color="auto"/>
          </w:divBdr>
        </w:div>
        <w:div w:id="2026665999">
          <w:marLeft w:val="0"/>
          <w:marRight w:val="0"/>
          <w:marTop w:val="0"/>
          <w:marBottom w:val="0"/>
          <w:divBdr>
            <w:top w:val="none" w:sz="0" w:space="0" w:color="auto"/>
            <w:left w:val="none" w:sz="0" w:space="0" w:color="auto"/>
            <w:bottom w:val="none" w:sz="0" w:space="0" w:color="auto"/>
            <w:right w:val="none" w:sz="0" w:space="0" w:color="auto"/>
          </w:divBdr>
        </w:div>
        <w:div w:id="2029598016">
          <w:marLeft w:val="0"/>
          <w:marRight w:val="0"/>
          <w:marTop w:val="0"/>
          <w:marBottom w:val="0"/>
          <w:divBdr>
            <w:top w:val="none" w:sz="0" w:space="0" w:color="auto"/>
            <w:left w:val="none" w:sz="0" w:space="0" w:color="auto"/>
            <w:bottom w:val="none" w:sz="0" w:space="0" w:color="auto"/>
            <w:right w:val="none" w:sz="0" w:space="0" w:color="auto"/>
          </w:divBdr>
        </w:div>
        <w:div w:id="2030791189">
          <w:marLeft w:val="0"/>
          <w:marRight w:val="0"/>
          <w:marTop w:val="0"/>
          <w:marBottom w:val="0"/>
          <w:divBdr>
            <w:top w:val="none" w:sz="0" w:space="0" w:color="auto"/>
            <w:left w:val="none" w:sz="0" w:space="0" w:color="auto"/>
            <w:bottom w:val="none" w:sz="0" w:space="0" w:color="auto"/>
            <w:right w:val="none" w:sz="0" w:space="0" w:color="auto"/>
          </w:divBdr>
        </w:div>
        <w:div w:id="2039965097">
          <w:marLeft w:val="0"/>
          <w:marRight w:val="0"/>
          <w:marTop w:val="0"/>
          <w:marBottom w:val="0"/>
          <w:divBdr>
            <w:top w:val="none" w:sz="0" w:space="0" w:color="auto"/>
            <w:left w:val="none" w:sz="0" w:space="0" w:color="auto"/>
            <w:bottom w:val="none" w:sz="0" w:space="0" w:color="auto"/>
            <w:right w:val="none" w:sz="0" w:space="0" w:color="auto"/>
          </w:divBdr>
        </w:div>
        <w:div w:id="2070181076">
          <w:marLeft w:val="0"/>
          <w:marRight w:val="0"/>
          <w:marTop w:val="0"/>
          <w:marBottom w:val="0"/>
          <w:divBdr>
            <w:top w:val="none" w:sz="0" w:space="0" w:color="auto"/>
            <w:left w:val="none" w:sz="0" w:space="0" w:color="auto"/>
            <w:bottom w:val="none" w:sz="0" w:space="0" w:color="auto"/>
            <w:right w:val="none" w:sz="0" w:space="0" w:color="auto"/>
          </w:divBdr>
        </w:div>
        <w:div w:id="2075618464">
          <w:marLeft w:val="0"/>
          <w:marRight w:val="0"/>
          <w:marTop w:val="0"/>
          <w:marBottom w:val="0"/>
          <w:divBdr>
            <w:top w:val="none" w:sz="0" w:space="0" w:color="auto"/>
            <w:left w:val="none" w:sz="0" w:space="0" w:color="auto"/>
            <w:bottom w:val="none" w:sz="0" w:space="0" w:color="auto"/>
            <w:right w:val="none" w:sz="0" w:space="0" w:color="auto"/>
          </w:divBdr>
        </w:div>
        <w:div w:id="2079093534">
          <w:marLeft w:val="0"/>
          <w:marRight w:val="0"/>
          <w:marTop w:val="0"/>
          <w:marBottom w:val="0"/>
          <w:divBdr>
            <w:top w:val="none" w:sz="0" w:space="0" w:color="auto"/>
            <w:left w:val="none" w:sz="0" w:space="0" w:color="auto"/>
            <w:bottom w:val="none" w:sz="0" w:space="0" w:color="auto"/>
            <w:right w:val="none" w:sz="0" w:space="0" w:color="auto"/>
          </w:divBdr>
        </w:div>
        <w:div w:id="2100519598">
          <w:marLeft w:val="0"/>
          <w:marRight w:val="0"/>
          <w:marTop w:val="0"/>
          <w:marBottom w:val="0"/>
          <w:divBdr>
            <w:top w:val="none" w:sz="0" w:space="0" w:color="auto"/>
            <w:left w:val="none" w:sz="0" w:space="0" w:color="auto"/>
            <w:bottom w:val="none" w:sz="0" w:space="0" w:color="auto"/>
            <w:right w:val="none" w:sz="0" w:space="0" w:color="auto"/>
          </w:divBdr>
        </w:div>
        <w:div w:id="2105756790">
          <w:marLeft w:val="0"/>
          <w:marRight w:val="0"/>
          <w:marTop w:val="0"/>
          <w:marBottom w:val="0"/>
          <w:divBdr>
            <w:top w:val="none" w:sz="0" w:space="0" w:color="auto"/>
            <w:left w:val="none" w:sz="0" w:space="0" w:color="auto"/>
            <w:bottom w:val="none" w:sz="0" w:space="0" w:color="auto"/>
            <w:right w:val="none" w:sz="0" w:space="0" w:color="auto"/>
          </w:divBdr>
        </w:div>
        <w:div w:id="2127575917">
          <w:marLeft w:val="0"/>
          <w:marRight w:val="0"/>
          <w:marTop w:val="0"/>
          <w:marBottom w:val="0"/>
          <w:divBdr>
            <w:top w:val="none" w:sz="0" w:space="0" w:color="auto"/>
            <w:left w:val="none" w:sz="0" w:space="0" w:color="auto"/>
            <w:bottom w:val="none" w:sz="0" w:space="0" w:color="auto"/>
            <w:right w:val="none" w:sz="0" w:space="0" w:color="auto"/>
          </w:divBdr>
        </w:div>
        <w:div w:id="2143188652">
          <w:marLeft w:val="0"/>
          <w:marRight w:val="0"/>
          <w:marTop w:val="0"/>
          <w:marBottom w:val="0"/>
          <w:divBdr>
            <w:top w:val="none" w:sz="0" w:space="0" w:color="auto"/>
            <w:left w:val="none" w:sz="0" w:space="0" w:color="auto"/>
            <w:bottom w:val="none" w:sz="0" w:space="0" w:color="auto"/>
            <w:right w:val="none" w:sz="0" w:space="0" w:color="auto"/>
          </w:divBdr>
        </w:div>
        <w:div w:id="2144731662">
          <w:marLeft w:val="0"/>
          <w:marRight w:val="0"/>
          <w:marTop w:val="0"/>
          <w:marBottom w:val="0"/>
          <w:divBdr>
            <w:top w:val="none" w:sz="0" w:space="0" w:color="auto"/>
            <w:left w:val="none" w:sz="0" w:space="0" w:color="auto"/>
            <w:bottom w:val="none" w:sz="0" w:space="0" w:color="auto"/>
            <w:right w:val="none" w:sz="0" w:space="0" w:color="auto"/>
          </w:divBdr>
        </w:div>
      </w:divsChild>
    </w:div>
    <w:div w:id="662660122">
      <w:bodyDiv w:val="1"/>
      <w:marLeft w:val="0"/>
      <w:marRight w:val="0"/>
      <w:marTop w:val="0"/>
      <w:marBottom w:val="0"/>
      <w:divBdr>
        <w:top w:val="none" w:sz="0" w:space="0" w:color="auto"/>
        <w:left w:val="none" w:sz="0" w:space="0" w:color="auto"/>
        <w:bottom w:val="none" w:sz="0" w:space="0" w:color="auto"/>
        <w:right w:val="none" w:sz="0" w:space="0" w:color="auto"/>
      </w:divBdr>
      <w:divsChild>
        <w:div w:id="38207849">
          <w:marLeft w:val="0"/>
          <w:marRight w:val="0"/>
          <w:marTop w:val="0"/>
          <w:marBottom w:val="0"/>
          <w:divBdr>
            <w:top w:val="none" w:sz="0" w:space="0" w:color="auto"/>
            <w:left w:val="none" w:sz="0" w:space="0" w:color="auto"/>
            <w:bottom w:val="none" w:sz="0" w:space="0" w:color="auto"/>
            <w:right w:val="none" w:sz="0" w:space="0" w:color="auto"/>
          </w:divBdr>
        </w:div>
        <w:div w:id="79907359">
          <w:marLeft w:val="0"/>
          <w:marRight w:val="0"/>
          <w:marTop w:val="0"/>
          <w:marBottom w:val="0"/>
          <w:divBdr>
            <w:top w:val="none" w:sz="0" w:space="0" w:color="auto"/>
            <w:left w:val="none" w:sz="0" w:space="0" w:color="auto"/>
            <w:bottom w:val="none" w:sz="0" w:space="0" w:color="auto"/>
            <w:right w:val="none" w:sz="0" w:space="0" w:color="auto"/>
          </w:divBdr>
        </w:div>
        <w:div w:id="119616272">
          <w:marLeft w:val="0"/>
          <w:marRight w:val="0"/>
          <w:marTop w:val="0"/>
          <w:marBottom w:val="0"/>
          <w:divBdr>
            <w:top w:val="none" w:sz="0" w:space="0" w:color="auto"/>
            <w:left w:val="none" w:sz="0" w:space="0" w:color="auto"/>
            <w:bottom w:val="none" w:sz="0" w:space="0" w:color="auto"/>
            <w:right w:val="none" w:sz="0" w:space="0" w:color="auto"/>
          </w:divBdr>
        </w:div>
        <w:div w:id="153649131">
          <w:marLeft w:val="0"/>
          <w:marRight w:val="0"/>
          <w:marTop w:val="0"/>
          <w:marBottom w:val="0"/>
          <w:divBdr>
            <w:top w:val="none" w:sz="0" w:space="0" w:color="auto"/>
            <w:left w:val="none" w:sz="0" w:space="0" w:color="auto"/>
            <w:bottom w:val="none" w:sz="0" w:space="0" w:color="auto"/>
            <w:right w:val="none" w:sz="0" w:space="0" w:color="auto"/>
          </w:divBdr>
        </w:div>
        <w:div w:id="181628735">
          <w:marLeft w:val="0"/>
          <w:marRight w:val="0"/>
          <w:marTop w:val="0"/>
          <w:marBottom w:val="0"/>
          <w:divBdr>
            <w:top w:val="none" w:sz="0" w:space="0" w:color="auto"/>
            <w:left w:val="none" w:sz="0" w:space="0" w:color="auto"/>
            <w:bottom w:val="none" w:sz="0" w:space="0" w:color="auto"/>
            <w:right w:val="none" w:sz="0" w:space="0" w:color="auto"/>
          </w:divBdr>
        </w:div>
        <w:div w:id="196163396">
          <w:marLeft w:val="0"/>
          <w:marRight w:val="0"/>
          <w:marTop w:val="0"/>
          <w:marBottom w:val="0"/>
          <w:divBdr>
            <w:top w:val="none" w:sz="0" w:space="0" w:color="auto"/>
            <w:left w:val="none" w:sz="0" w:space="0" w:color="auto"/>
            <w:bottom w:val="none" w:sz="0" w:space="0" w:color="auto"/>
            <w:right w:val="none" w:sz="0" w:space="0" w:color="auto"/>
          </w:divBdr>
        </w:div>
        <w:div w:id="221648209">
          <w:marLeft w:val="0"/>
          <w:marRight w:val="0"/>
          <w:marTop w:val="0"/>
          <w:marBottom w:val="0"/>
          <w:divBdr>
            <w:top w:val="none" w:sz="0" w:space="0" w:color="auto"/>
            <w:left w:val="none" w:sz="0" w:space="0" w:color="auto"/>
            <w:bottom w:val="none" w:sz="0" w:space="0" w:color="auto"/>
            <w:right w:val="none" w:sz="0" w:space="0" w:color="auto"/>
          </w:divBdr>
        </w:div>
        <w:div w:id="284511203">
          <w:marLeft w:val="0"/>
          <w:marRight w:val="0"/>
          <w:marTop w:val="0"/>
          <w:marBottom w:val="0"/>
          <w:divBdr>
            <w:top w:val="none" w:sz="0" w:space="0" w:color="auto"/>
            <w:left w:val="none" w:sz="0" w:space="0" w:color="auto"/>
            <w:bottom w:val="none" w:sz="0" w:space="0" w:color="auto"/>
            <w:right w:val="none" w:sz="0" w:space="0" w:color="auto"/>
          </w:divBdr>
        </w:div>
        <w:div w:id="332222264">
          <w:marLeft w:val="0"/>
          <w:marRight w:val="0"/>
          <w:marTop w:val="0"/>
          <w:marBottom w:val="0"/>
          <w:divBdr>
            <w:top w:val="none" w:sz="0" w:space="0" w:color="auto"/>
            <w:left w:val="none" w:sz="0" w:space="0" w:color="auto"/>
            <w:bottom w:val="none" w:sz="0" w:space="0" w:color="auto"/>
            <w:right w:val="none" w:sz="0" w:space="0" w:color="auto"/>
          </w:divBdr>
        </w:div>
        <w:div w:id="367612115">
          <w:marLeft w:val="0"/>
          <w:marRight w:val="0"/>
          <w:marTop w:val="0"/>
          <w:marBottom w:val="0"/>
          <w:divBdr>
            <w:top w:val="none" w:sz="0" w:space="0" w:color="auto"/>
            <w:left w:val="none" w:sz="0" w:space="0" w:color="auto"/>
            <w:bottom w:val="none" w:sz="0" w:space="0" w:color="auto"/>
            <w:right w:val="none" w:sz="0" w:space="0" w:color="auto"/>
          </w:divBdr>
        </w:div>
        <w:div w:id="400324324">
          <w:marLeft w:val="0"/>
          <w:marRight w:val="0"/>
          <w:marTop w:val="0"/>
          <w:marBottom w:val="0"/>
          <w:divBdr>
            <w:top w:val="none" w:sz="0" w:space="0" w:color="auto"/>
            <w:left w:val="none" w:sz="0" w:space="0" w:color="auto"/>
            <w:bottom w:val="none" w:sz="0" w:space="0" w:color="auto"/>
            <w:right w:val="none" w:sz="0" w:space="0" w:color="auto"/>
          </w:divBdr>
        </w:div>
        <w:div w:id="410852340">
          <w:marLeft w:val="0"/>
          <w:marRight w:val="0"/>
          <w:marTop w:val="0"/>
          <w:marBottom w:val="0"/>
          <w:divBdr>
            <w:top w:val="none" w:sz="0" w:space="0" w:color="auto"/>
            <w:left w:val="none" w:sz="0" w:space="0" w:color="auto"/>
            <w:bottom w:val="none" w:sz="0" w:space="0" w:color="auto"/>
            <w:right w:val="none" w:sz="0" w:space="0" w:color="auto"/>
          </w:divBdr>
        </w:div>
        <w:div w:id="439764867">
          <w:marLeft w:val="0"/>
          <w:marRight w:val="0"/>
          <w:marTop w:val="0"/>
          <w:marBottom w:val="0"/>
          <w:divBdr>
            <w:top w:val="none" w:sz="0" w:space="0" w:color="auto"/>
            <w:left w:val="none" w:sz="0" w:space="0" w:color="auto"/>
            <w:bottom w:val="none" w:sz="0" w:space="0" w:color="auto"/>
            <w:right w:val="none" w:sz="0" w:space="0" w:color="auto"/>
          </w:divBdr>
        </w:div>
        <w:div w:id="447237971">
          <w:marLeft w:val="0"/>
          <w:marRight w:val="0"/>
          <w:marTop w:val="0"/>
          <w:marBottom w:val="0"/>
          <w:divBdr>
            <w:top w:val="none" w:sz="0" w:space="0" w:color="auto"/>
            <w:left w:val="none" w:sz="0" w:space="0" w:color="auto"/>
            <w:bottom w:val="none" w:sz="0" w:space="0" w:color="auto"/>
            <w:right w:val="none" w:sz="0" w:space="0" w:color="auto"/>
          </w:divBdr>
        </w:div>
        <w:div w:id="454833050">
          <w:marLeft w:val="0"/>
          <w:marRight w:val="0"/>
          <w:marTop w:val="0"/>
          <w:marBottom w:val="0"/>
          <w:divBdr>
            <w:top w:val="none" w:sz="0" w:space="0" w:color="auto"/>
            <w:left w:val="none" w:sz="0" w:space="0" w:color="auto"/>
            <w:bottom w:val="none" w:sz="0" w:space="0" w:color="auto"/>
            <w:right w:val="none" w:sz="0" w:space="0" w:color="auto"/>
          </w:divBdr>
        </w:div>
        <w:div w:id="515312023">
          <w:marLeft w:val="0"/>
          <w:marRight w:val="0"/>
          <w:marTop w:val="0"/>
          <w:marBottom w:val="0"/>
          <w:divBdr>
            <w:top w:val="none" w:sz="0" w:space="0" w:color="auto"/>
            <w:left w:val="none" w:sz="0" w:space="0" w:color="auto"/>
            <w:bottom w:val="none" w:sz="0" w:space="0" w:color="auto"/>
            <w:right w:val="none" w:sz="0" w:space="0" w:color="auto"/>
          </w:divBdr>
        </w:div>
        <w:div w:id="548802105">
          <w:marLeft w:val="0"/>
          <w:marRight w:val="0"/>
          <w:marTop w:val="0"/>
          <w:marBottom w:val="0"/>
          <w:divBdr>
            <w:top w:val="none" w:sz="0" w:space="0" w:color="auto"/>
            <w:left w:val="none" w:sz="0" w:space="0" w:color="auto"/>
            <w:bottom w:val="none" w:sz="0" w:space="0" w:color="auto"/>
            <w:right w:val="none" w:sz="0" w:space="0" w:color="auto"/>
          </w:divBdr>
        </w:div>
        <w:div w:id="603197128">
          <w:marLeft w:val="0"/>
          <w:marRight w:val="0"/>
          <w:marTop w:val="0"/>
          <w:marBottom w:val="0"/>
          <w:divBdr>
            <w:top w:val="none" w:sz="0" w:space="0" w:color="auto"/>
            <w:left w:val="none" w:sz="0" w:space="0" w:color="auto"/>
            <w:bottom w:val="none" w:sz="0" w:space="0" w:color="auto"/>
            <w:right w:val="none" w:sz="0" w:space="0" w:color="auto"/>
          </w:divBdr>
        </w:div>
        <w:div w:id="706489410">
          <w:marLeft w:val="0"/>
          <w:marRight w:val="0"/>
          <w:marTop w:val="0"/>
          <w:marBottom w:val="0"/>
          <w:divBdr>
            <w:top w:val="none" w:sz="0" w:space="0" w:color="auto"/>
            <w:left w:val="none" w:sz="0" w:space="0" w:color="auto"/>
            <w:bottom w:val="none" w:sz="0" w:space="0" w:color="auto"/>
            <w:right w:val="none" w:sz="0" w:space="0" w:color="auto"/>
          </w:divBdr>
        </w:div>
        <w:div w:id="781612026">
          <w:marLeft w:val="0"/>
          <w:marRight w:val="0"/>
          <w:marTop w:val="0"/>
          <w:marBottom w:val="0"/>
          <w:divBdr>
            <w:top w:val="none" w:sz="0" w:space="0" w:color="auto"/>
            <w:left w:val="none" w:sz="0" w:space="0" w:color="auto"/>
            <w:bottom w:val="none" w:sz="0" w:space="0" w:color="auto"/>
            <w:right w:val="none" w:sz="0" w:space="0" w:color="auto"/>
          </w:divBdr>
        </w:div>
        <w:div w:id="812209913">
          <w:marLeft w:val="0"/>
          <w:marRight w:val="0"/>
          <w:marTop w:val="0"/>
          <w:marBottom w:val="0"/>
          <w:divBdr>
            <w:top w:val="none" w:sz="0" w:space="0" w:color="auto"/>
            <w:left w:val="none" w:sz="0" w:space="0" w:color="auto"/>
            <w:bottom w:val="none" w:sz="0" w:space="0" w:color="auto"/>
            <w:right w:val="none" w:sz="0" w:space="0" w:color="auto"/>
          </w:divBdr>
        </w:div>
        <w:div w:id="820923027">
          <w:marLeft w:val="0"/>
          <w:marRight w:val="0"/>
          <w:marTop w:val="0"/>
          <w:marBottom w:val="0"/>
          <w:divBdr>
            <w:top w:val="none" w:sz="0" w:space="0" w:color="auto"/>
            <w:left w:val="none" w:sz="0" w:space="0" w:color="auto"/>
            <w:bottom w:val="none" w:sz="0" w:space="0" w:color="auto"/>
            <w:right w:val="none" w:sz="0" w:space="0" w:color="auto"/>
          </w:divBdr>
        </w:div>
        <w:div w:id="834345761">
          <w:marLeft w:val="0"/>
          <w:marRight w:val="0"/>
          <w:marTop w:val="0"/>
          <w:marBottom w:val="0"/>
          <w:divBdr>
            <w:top w:val="none" w:sz="0" w:space="0" w:color="auto"/>
            <w:left w:val="none" w:sz="0" w:space="0" w:color="auto"/>
            <w:bottom w:val="none" w:sz="0" w:space="0" w:color="auto"/>
            <w:right w:val="none" w:sz="0" w:space="0" w:color="auto"/>
          </w:divBdr>
        </w:div>
        <w:div w:id="839851401">
          <w:marLeft w:val="0"/>
          <w:marRight w:val="0"/>
          <w:marTop w:val="0"/>
          <w:marBottom w:val="0"/>
          <w:divBdr>
            <w:top w:val="none" w:sz="0" w:space="0" w:color="auto"/>
            <w:left w:val="none" w:sz="0" w:space="0" w:color="auto"/>
            <w:bottom w:val="none" w:sz="0" w:space="0" w:color="auto"/>
            <w:right w:val="none" w:sz="0" w:space="0" w:color="auto"/>
          </w:divBdr>
        </w:div>
        <w:div w:id="975381262">
          <w:marLeft w:val="0"/>
          <w:marRight w:val="0"/>
          <w:marTop w:val="0"/>
          <w:marBottom w:val="0"/>
          <w:divBdr>
            <w:top w:val="none" w:sz="0" w:space="0" w:color="auto"/>
            <w:left w:val="none" w:sz="0" w:space="0" w:color="auto"/>
            <w:bottom w:val="none" w:sz="0" w:space="0" w:color="auto"/>
            <w:right w:val="none" w:sz="0" w:space="0" w:color="auto"/>
          </w:divBdr>
        </w:div>
        <w:div w:id="1013148853">
          <w:marLeft w:val="0"/>
          <w:marRight w:val="0"/>
          <w:marTop w:val="0"/>
          <w:marBottom w:val="0"/>
          <w:divBdr>
            <w:top w:val="none" w:sz="0" w:space="0" w:color="auto"/>
            <w:left w:val="none" w:sz="0" w:space="0" w:color="auto"/>
            <w:bottom w:val="none" w:sz="0" w:space="0" w:color="auto"/>
            <w:right w:val="none" w:sz="0" w:space="0" w:color="auto"/>
          </w:divBdr>
        </w:div>
        <w:div w:id="1085689148">
          <w:marLeft w:val="0"/>
          <w:marRight w:val="0"/>
          <w:marTop w:val="0"/>
          <w:marBottom w:val="0"/>
          <w:divBdr>
            <w:top w:val="none" w:sz="0" w:space="0" w:color="auto"/>
            <w:left w:val="none" w:sz="0" w:space="0" w:color="auto"/>
            <w:bottom w:val="none" w:sz="0" w:space="0" w:color="auto"/>
            <w:right w:val="none" w:sz="0" w:space="0" w:color="auto"/>
          </w:divBdr>
        </w:div>
        <w:div w:id="1095204273">
          <w:marLeft w:val="0"/>
          <w:marRight w:val="0"/>
          <w:marTop w:val="0"/>
          <w:marBottom w:val="0"/>
          <w:divBdr>
            <w:top w:val="none" w:sz="0" w:space="0" w:color="auto"/>
            <w:left w:val="none" w:sz="0" w:space="0" w:color="auto"/>
            <w:bottom w:val="none" w:sz="0" w:space="0" w:color="auto"/>
            <w:right w:val="none" w:sz="0" w:space="0" w:color="auto"/>
          </w:divBdr>
        </w:div>
        <w:div w:id="1129009601">
          <w:marLeft w:val="0"/>
          <w:marRight w:val="0"/>
          <w:marTop w:val="0"/>
          <w:marBottom w:val="0"/>
          <w:divBdr>
            <w:top w:val="none" w:sz="0" w:space="0" w:color="auto"/>
            <w:left w:val="none" w:sz="0" w:space="0" w:color="auto"/>
            <w:bottom w:val="none" w:sz="0" w:space="0" w:color="auto"/>
            <w:right w:val="none" w:sz="0" w:space="0" w:color="auto"/>
          </w:divBdr>
        </w:div>
        <w:div w:id="1156844301">
          <w:marLeft w:val="0"/>
          <w:marRight w:val="0"/>
          <w:marTop w:val="0"/>
          <w:marBottom w:val="0"/>
          <w:divBdr>
            <w:top w:val="none" w:sz="0" w:space="0" w:color="auto"/>
            <w:left w:val="none" w:sz="0" w:space="0" w:color="auto"/>
            <w:bottom w:val="none" w:sz="0" w:space="0" w:color="auto"/>
            <w:right w:val="none" w:sz="0" w:space="0" w:color="auto"/>
          </w:divBdr>
        </w:div>
        <w:div w:id="1161891025">
          <w:marLeft w:val="0"/>
          <w:marRight w:val="0"/>
          <w:marTop w:val="0"/>
          <w:marBottom w:val="0"/>
          <w:divBdr>
            <w:top w:val="none" w:sz="0" w:space="0" w:color="auto"/>
            <w:left w:val="none" w:sz="0" w:space="0" w:color="auto"/>
            <w:bottom w:val="none" w:sz="0" w:space="0" w:color="auto"/>
            <w:right w:val="none" w:sz="0" w:space="0" w:color="auto"/>
          </w:divBdr>
        </w:div>
        <w:div w:id="1256210458">
          <w:marLeft w:val="0"/>
          <w:marRight w:val="0"/>
          <w:marTop w:val="0"/>
          <w:marBottom w:val="0"/>
          <w:divBdr>
            <w:top w:val="none" w:sz="0" w:space="0" w:color="auto"/>
            <w:left w:val="none" w:sz="0" w:space="0" w:color="auto"/>
            <w:bottom w:val="none" w:sz="0" w:space="0" w:color="auto"/>
            <w:right w:val="none" w:sz="0" w:space="0" w:color="auto"/>
          </w:divBdr>
        </w:div>
        <w:div w:id="1329363120">
          <w:marLeft w:val="0"/>
          <w:marRight w:val="0"/>
          <w:marTop w:val="0"/>
          <w:marBottom w:val="0"/>
          <w:divBdr>
            <w:top w:val="none" w:sz="0" w:space="0" w:color="auto"/>
            <w:left w:val="none" w:sz="0" w:space="0" w:color="auto"/>
            <w:bottom w:val="none" w:sz="0" w:space="0" w:color="auto"/>
            <w:right w:val="none" w:sz="0" w:space="0" w:color="auto"/>
          </w:divBdr>
        </w:div>
        <w:div w:id="1360080508">
          <w:marLeft w:val="0"/>
          <w:marRight w:val="0"/>
          <w:marTop w:val="0"/>
          <w:marBottom w:val="0"/>
          <w:divBdr>
            <w:top w:val="none" w:sz="0" w:space="0" w:color="auto"/>
            <w:left w:val="none" w:sz="0" w:space="0" w:color="auto"/>
            <w:bottom w:val="none" w:sz="0" w:space="0" w:color="auto"/>
            <w:right w:val="none" w:sz="0" w:space="0" w:color="auto"/>
          </w:divBdr>
        </w:div>
        <w:div w:id="1364748629">
          <w:marLeft w:val="0"/>
          <w:marRight w:val="0"/>
          <w:marTop w:val="0"/>
          <w:marBottom w:val="0"/>
          <w:divBdr>
            <w:top w:val="none" w:sz="0" w:space="0" w:color="auto"/>
            <w:left w:val="none" w:sz="0" w:space="0" w:color="auto"/>
            <w:bottom w:val="none" w:sz="0" w:space="0" w:color="auto"/>
            <w:right w:val="none" w:sz="0" w:space="0" w:color="auto"/>
          </w:divBdr>
        </w:div>
        <w:div w:id="1513183718">
          <w:marLeft w:val="0"/>
          <w:marRight w:val="0"/>
          <w:marTop w:val="0"/>
          <w:marBottom w:val="0"/>
          <w:divBdr>
            <w:top w:val="none" w:sz="0" w:space="0" w:color="auto"/>
            <w:left w:val="none" w:sz="0" w:space="0" w:color="auto"/>
            <w:bottom w:val="none" w:sz="0" w:space="0" w:color="auto"/>
            <w:right w:val="none" w:sz="0" w:space="0" w:color="auto"/>
          </w:divBdr>
        </w:div>
        <w:div w:id="1555240212">
          <w:marLeft w:val="0"/>
          <w:marRight w:val="0"/>
          <w:marTop w:val="0"/>
          <w:marBottom w:val="0"/>
          <w:divBdr>
            <w:top w:val="none" w:sz="0" w:space="0" w:color="auto"/>
            <w:left w:val="none" w:sz="0" w:space="0" w:color="auto"/>
            <w:bottom w:val="none" w:sz="0" w:space="0" w:color="auto"/>
            <w:right w:val="none" w:sz="0" w:space="0" w:color="auto"/>
          </w:divBdr>
        </w:div>
        <w:div w:id="1577859249">
          <w:marLeft w:val="0"/>
          <w:marRight w:val="0"/>
          <w:marTop w:val="0"/>
          <w:marBottom w:val="0"/>
          <w:divBdr>
            <w:top w:val="none" w:sz="0" w:space="0" w:color="auto"/>
            <w:left w:val="none" w:sz="0" w:space="0" w:color="auto"/>
            <w:bottom w:val="none" w:sz="0" w:space="0" w:color="auto"/>
            <w:right w:val="none" w:sz="0" w:space="0" w:color="auto"/>
          </w:divBdr>
        </w:div>
        <w:div w:id="1594513819">
          <w:marLeft w:val="0"/>
          <w:marRight w:val="0"/>
          <w:marTop w:val="0"/>
          <w:marBottom w:val="0"/>
          <w:divBdr>
            <w:top w:val="none" w:sz="0" w:space="0" w:color="auto"/>
            <w:left w:val="none" w:sz="0" w:space="0" w:color="auto"/>
            <w:bottom w:val="none" w:sz="0" w:space="0" w:color="auto"/>
            <w:right w:val="none" w:sz="0" w:space="0" w:color="auto"/>
          </w:divBdr>
        </w:div>
        <w:div w:id="1599363238">
          <w:marLeft w:val="0"/>
          <w:marRight w:val="0"/>
          <w:marTop w:val="0"/>
          <w:marBottom w:val="0"/>
          <w:divBdr>
            <w:top w:val="none" w:sz="0" w:space="0" w:color="auto"/>
            <w:left w:val="none" w:sz="0" w:space="0" w:color="auto"/>
            <w:bottom w:val="none" w:sz="0" w:space="0" w:color="auto"/>
            <w:right w:val="none" w:sz="0" w:space="0" w:color="auto"/>
          </w:divBdr>
        </w:div>
        <w:div w:id="1600216109">
          <w:marLeft w:val="0"/>
          <w:marRight w:val="0"/>
          <w:marTop w:val="0"/>
          <w:marBottom w:val="0"/>
          <w:divBdr>
            <w:top w:val="none" w:sz="0" w:space="0" w:color="auto"/>
            <w:left w:val="none" w:sz="0" w:space="0" w:color="auto"/>
            <w:bottom w:val="none" w:sz="0" w:space="0" w:color="auto"/>
            <w:right w:val="none" w:sz="0" w:space="0" w:color="auto"/>
          </w:divBdr>
        </w:div>
        <w:div w:id="1601719182">
          <w:marLeft w:val="0"/>
          <w:marRight w:val="0"/>
          <w:marTop w:val="0"/>
          <w:marBottom w:val="0"/>
          <w:divBdr>
            <w:top w:val="none" w:sz="0" w:space="0" w:color="auto"/>
            <w:left w:val="none" w:sz="0" w:space="0" w:color="auto"/>
            <w:bottom w:val="none" w:sz="0" w:space="0" w:color="auto"/>
            <w:right w:val="none" w:sz="0" w:space="0" w:color="auto"/>
          </w:divBdr>
        </w:div>
        <w:div w:id="1671447932">
          <w:marLeft w:val="0"/>
          <w:marRight w:val="0"/>
          <w:marTop w:val="0"/>
          <w:marBottom w:val="0"/>
          <w:divBdr>
            <w:top w:val="none" w:sz="0" w:space="0" w:color="auto"/>
            <w:left w:val="none" w:sz="0" w:space="0" w:color="auto"/>
            <w:bottom w:val="none" w:sz="0" w:space="0" w:color="auto"/>
            <w:right w:val="none" w:sz="0" w:space="0" w:color="auto"/>
          </w:divBdr>
        </w:div>
        <w:div w:id="1791511817">
          <w:marLeft w:val="0"/>
          <w:marRight w:val="0"/>
          <w:marTop w:val="0"/>
          <w:marBottom w:val="0"/>
          <w:divBdr>
            <w:top w:val="none" w:sz="0" w:space="0" w:color="auto"/>
            <w:left w:val="none" w:sz="0" w:space="0" w:color="auto"/>
            <w:bottom w:val="none" w:sz="0" w:space="0" w:color="auto"/>
            <w:right w:val="none" w:sz="0" w:space="0" w:color="auto"/>
          </w:divBdr>
        </w:div>
        <w:div w:id="1801141583">
          <w:marLeft w:val="0"/>
          <w:marRight w:val="0"/>
          <w:marTop w:val="0"/>
          <w:marBottom w:val="0"/>
          <w:divBdr>
            <w:top w:val="none" w:sz="0" w:space="0" w:color="auto"/>
            <w:left w:val="none" w:sz="0" w:space="0" w:color="auto"/>
            <w:bottom w:val="none" w:sz="0" w:space="0" w:color="auto"/>
            <w:right w:val="none" w:sz="0" w:space="0" w:color="auto"/>
          </w:divBdr>
        </w:div>
        <w:div w:id="1921132267">
          <w:marLeft w:val="0"/>
          <w:marRight w:val="0"/>
          <w:marTop w:val="0"/>
          <w:marBottom w:val="0"/>
          <w:divBdr>
            <w:top w:val="none" w:sz="0" w:space="0" w:color="auto"/>
            <w:left w:val="none" w:sz="0" w:space="0" w:color="auto"/>
            <w:bottom w:val="none" w:sz="0" w:space="0" w:color="auto"/>
            <w:right w:val="none" w:sz="0" w:space="0" w:color="auto"/>
          </w:divBdr>
        </w:div>
        <w:div w:id="1925532590">
          <w:marLeft w:val="0"/>
          <w:marRight w:val="0"/>
          <w:marTop w:val="0"/>
          <w:marBottom w:val="0"/>
          <w:divBdr>
            <w:top w:val="none" w:sz="0" w:space="0" w:color="auto"/>
            <w:left w:val="none" w:sz="0" w:space="0" w:color="auto"/>
            <w:bottom w:val="none" w:sz="0" w:space="0" w:color="auto"/>
            <w:right w:val="none" w:sz="0" w:space="0" w:color="auto"/>
          </w:divBdr>
        </w:div>
        <w:div w:id="1959870152">
          <w:marLeft w:val="0"/>
          <w:marRight w:val="0"/>
          <w:marTop w:val="0"/>
          <w:marBottom w:val="0"/>
          <w:divBdr>
            <w:top w:val="none" w:sz="0" w:space="0" w:color="auto"/>
            <w:left w:val="none" w:sz="0" w:space="0" w:color="auto"/>
            <w:bottom w:val="none" w:sz="0" w:space="0" w:color="auto"/>
            <w:right w:val="none" w:sz="0" w:space="0" w:color="auto"/>
          </w:divBdr>
        </w:div>
        <w:div w:id="1961180884">
          <w:marLeft w:val="0"/>
          <w:marRight w:val="0"/>
          <w:marTop w:val="0"/>
          <w:marBottom w:val="0"/>
          <w:divBdr>
            <w:top w:val="none" w:sz="0" w:space="0" w:color="auto"/>
            <w:left w:val="none" w:sz="0" w:space="0" w:color="auto"/>
            <w:bottom w:val="none" w:sz="0" w:space="0" w:color="auto"/>
            <w:right w:val="none" w:sz="0" w:space="0" w:color="auto"/>
          </w:divBdr>
        </w:div>
        <w:div w:id="2088108573">
          <w:marLeft w:val="0"/>
          <w:marRight w:val="0"/>
          <w:marTop w:val="0"/>
          <w:marBottom w:val="0"/>
          <w:divBdr>
            <w:top w:val="none" w:sz="0" w:space="0" w:color="auto"/>
            <w:left w:val="none" w:sz="0" w:space="0" w:color="auto"/>
            <w:bottom w:val="none" w:sz="0" w:space="0" w:color="auto"/>
            <w:right w:val="none" w:sz="0" w:space="0" w:color="auto"/>
          </w:divBdr>
        </w:div>
        <w:div w:id="2098480806">
          <w:marLeft w:val="0"/>
          <w:marRight w:val="0"/>
          <w:marTop w:val="0"/>
          <w:marBottom w:val="0"/>
          <w:divBdr>
            <w:top w:val="none" w:sz="0" w:space="0" w:color="auto"/>
            <w:left w:val="none" w:sz="0" w:space="0" w:color="auto"/>
            <w:bottom w:val="none" w:sz="0" w:space="0" w:color="auto"/>
            <w:right w:val="none" w:sz="0" w:space="0" w:color="auto"/>
          </w:divBdr>
        </w:div>
        <w:div w:id="2101680621">
          <w:marLeft w:val="0"/>
          <w:marRight w:val="0"/>
          <w:marTop w:val="0"/>
          <w:marBottom w:val="0"/>
          <w:divBdr>
            <w:top w:val="none" w:sz="0" w:space="0" w:color="auto"/>
            <w:left w:val="none" w:sz="0" w:space="0" w:color="auto"/>
            <w:bottom w:val="none" w:sz="0" w:space="0" w:color="auto"/>
            <w:right w:val="none" w:sz="0" w:space="0" w:color="auto"/>
          </w:divBdr>
        </w:div>
        <w:div w:id="2106418026">
          <w:marLeft w:val="0"/>
          <w:marRight w:val="0"/>
          <w:marTop w:val="0"/>
          <w:marBottom w:val="0"/>
          <w:divBdr>
            <w:top w:val="none" w:sz="0" w:space="0" w:color="auto"/>
            <w:left w:val="none" w:sz="0" w:space="0" w:color="auto"/>
            <w:bottom w:val="none" w:sz="0" w:space="0" w:color="auto"/>
            <w:right w:val="none" w:sz="0" w:space="0" w:color="auto"/>
          </w:divBdr>
        </w:div>
      </w:divsChild>
    </w:div>
    <w:div w:id="670252657">
      <w:bodyDiv w:val="1"/>
      <w:marLeft w:val="0"/>
      <w:marRight w:val="0"/>
      <w:marTop w:val="0"/>
      <w:marBottom w:val="0"/>
      <w:divBdr>
        <w:top w:val="none" w:sz="0" w:space="0" w:color="auto"/>
        <w:left w:val="none" w:sz="0" w:space="0" w:color="auto"/>
        <w:bottom w:val="none" w:sz="0" w:space="0" w:color="auto"/>
        <w:right w:val="none" w:sz="0" w:space="0" w:color="auto"/>
      </w:divBdr>
      <w:divsChild>
        <w:div w:id="21443515">
          <w:marLeft w:val="0"/>
          <w:marRight w:val="0"/>
          <w:marTop w:val="0"/>
          <w:marBottom w:val="0"/>
          <w:divBdr>
            <w:top w:val="none" w:sz="0" w:space="0" w:color="auto"/>
            <w:left w:val="none" w:sz="0" w:space="0" w:color="auto"/>
            <w:bottom w:val="none" w:sz="0" w:space="0" w:color="auto"/>
            <w:right w:val="none" w:sz="0" w:space="0" w:color="auto"/>
          </w:divBdr>
        </w:div>
        <w:div w:id="27031859">
          <w:marLeft w:val="0"/>
          <w:marRight w:val="0"/>
          <w:marTop w:val="0"/>
          <w:marBottom w:val="0"/>
          <w:divBdr>
            <w:top w:val="none" w:sz="0" w:space="0" w:color="auto"/>
            <w:left w:val="none" w:sz="0" w:space="0" w:color="auto"/>
            <w:bottom w:val="none" w:sz="0" w:space="0" w:color="auto"/>
            <w:right w:val="none" w:sz="0" w:space="0" w:color="auto"/>
          </w:divBdr>
        </w:div>
        <w:div w:id="35618367">
          <w:marLeft w:val="0"/>
          <w:marRight w:val="0"/>
          <w:marTop w:val="0"/>
          <w:marBottom w:val="0"/>
          <w:divBdr>
            <w:top w:val="none" w:sz="0" w:space="0" w:color="auto"/>
            <w:left w:val="none" w:sz="0" w:space="0" w:color="auto"/>
            <w:bottom w:val="none" w:sz="0" w:space="0" w:color="auto"/>
            <w:right w:val="none" w:sz="0" w:space="0" w:color="auto"/>
          </w:divBdr>
        </w:div>
        <w:div w:id="37172422">
          <w:marLeft w:val="0"/>
          <w:marRight w:val="0"/>
          <w:marTop w:val="0"/>
          <w:marBottom w:val="0"/>
          <w:divBdr>
            <w:top w:val="none" w:sz="0" w:space="0" w:color="auto"/>
            <w:left w:val="none" w:sz="0" w:space="0" w:color="auto"/>
            <w:bottom w:val="none" w:sz="0" w:space="0" w:color="auto"/>
            <w:right w:val="none" w:sz="0" w:space="0" w:color="auto"/>
          </w:divBdr>
        </w:div>
        <w:div w:id="45186782">
          <w:marLeft w:val="0"/>
          <w:marRight w:val="0"/>
          <w:marTop w:val="0"/>
          <w:marBottom w:val="0"/>
          <w:divBdr>
            <w:top w:val="none" w:sz="0" w:space="0" w:color="auto"/>
            <w:left w:val="none" w:sz="0" w:space="0" w:color="auto"/>
            <w:bottom w:val="none" w:sz="0" w:space="0" w:color="auto"/>
            <w:right w:val="none" w:sz="0" w:space="0" w:color="auto"/>
          </w:divBdr>
        </w:div>
        <w:div w:id="61635477">
          <w:marLeft w:val="0"/>
          <w:marRight w:val="0"/>
          <w:marTop w:val="0"/>
          <w:marBottom w:val="0"/>
          <w:divBdr>
            <w:top w:val="none" w:sz="0" w:space="0" w:color="auto"/>
            <w:left w:val="none" w:sz="0" w:space="0" w:color="auto"/>
            <w:bottom w:val="none" w:sz="0" w:space="0" w:color="auto"/>
            <w:right w:val="none" w:sz="0" w:space="0" w:color="auto"/>
          </w:divBdr>
        </w:div>
        <w:div w:id="72821482">
          <w:marLeft w:val="0"/>
          <w:marRight w:val="0"/>
          <w:marTop w:val="0"/>
          <w:marBottom w:val="0"/>
          <w:divBdr>
            <w:top w:val="none" w:sz="0" w:space="0" w:color="auto"/>
            <w:left w:val="none" w:sz="0" w:space="0" w:color="auto"/>
            <w:bottom w:val="none" w:sz="0" w:space="0" w:color="auto"/>
            <w:right w:val="none" w:sz="0" w:space="0" w:color="auto"/>
          </w:divBdr>
        </w:div>
        <w:div w:id="76756809">
          <w:marLeft w:val="0"/>
          <w:marRight w:val="0"/>
          <w:marTop w:val="0"/>
          <w:marBottom w:val="0"/>
          <w:divBdr>
            <w:top w:val="none" w:sz="0" w:space="0" w:color="auto"/>
            <w:left w:val="none" w:sz="0" w:space="0" w:color="auto"/>
            <w:bottom w:val="none" w:sz="0" w:space="0" w:color="auto"/>
            <w:right w:val="none" w:sz="0" w:space="0" w:color="auto"/>
          </w:divBdr>
        </w:div>
        <w:div w:id="88236289">
          <w:marLeft w:val="0"/>
          <w:marRight w:val="0"/>
          <w:marTop w:val="0"/>
          <w:marBottom w:val="0"/>
          <w:divBdr>
            <w:top w:val="none" w:sz="0" w:space="0" w:color="auto"/>
            <w:left w:val="none" w:sz="0" w:space="0" w:color="auto"/>
            <w:bottom w:val="none" w:sz="0" w:space="0" w:color="auto"/>
            <w:right w:val="none" w:sz="0" w:space="0" w:color="auto"/>
          </w:divBdr>
        </w:div>
        <w:div w:id="104622425">
          <w:marLeft w:val="0"/>
          <w:marRight w:val="0"/>
          <w:marTop w:val="0"/>
          <w:marBottom w:val="0"/>
          <w:divBdr>
            <w:top w:val="none" w:sz="0" w:space="0" w:color="auto"/>
            <w:left w:val="none" w:sz="0" w:space="0" w:color="auto"/>
            <w:bottom w:val="none" w:sz="0" w:space="0" w:color="auto"/>
            <w:right w:val="none" w:sz="0" w:space="0" w:color="auto"/>
          </w:divBdr>
        </w:div>
        <w:div w:id="112872984">
          <w:marLeft w:val="0"/>
          <w:marRight w:val="0"/>
          <w:marTop w:val="0"/>
          <w:marBottom w:val="0"/>
          <w:divBdr>
            <w:top w:val="none" w:sz="0" w:space="0" w:color="auto"/>
            <w:left w:val="none" w:sz="0" w:space="0" w:color="auto"/>
            <w:bottom w:val="none" w:sz="0" w:space="0" w:color="auto"/>
            <w:right w:val="none" w:sz="0" w:space="0" w:color="auto"/>
          </w:divBdr>
        </w:div>
        <w:div w:id="116486914">
          <w:marLeft w:val="0"/>
          <w:marRight w:val="0"/>
          <w:marTop w:val="0"/>
          <w:marBottom w:val="0"/>
          <w:divBdr>
            <w:top w:val="none" w:sz="0" w:space="0" w:color="auto"/>
            <w:left w:val="none" w:sz="0" w:space="0" w:color="auto"/>
            <w:bottom w:val="none" w:sz="0" w:space="0" w:color="auto"/>
            <w:right w:val="none" w:sz="0" w:space="0" w:color="auto"/>
          </w:divBdr>
        </w:div>
        <w:div w:id="117334012">
          <w:marLeft w:val="0"/>
          <w:marRight w:val="0"/>
          <w:marTop w:val="0"/>
          <w:marBottom w:val="0"/>
          <w:divBdr>
            <w:top w:val="none" w:sz="0" w:space="0" w:color="auto"/>
            <w:left w:val="none" w:sz="0" w:space="0" w:color="auto"/>
            <w:bottom w:val="none" w:sz="0" w:space="0" w:color="auto"/>
            <w:right w:val="none" w:sz="0" w:space="0" w:color="auto"/>
          </w:divBdr>
        </w:div>
        <w:div w:id="137233315">
          <w:marLeft w:val="0"/>
          <w:marRight w:val="0"/>
          <w:marTop w:val="0"/>
          <w:marBottom w:val="0"/>
          <w:divBdr>
            <w:top w:val="none" w:sz="0" w:space="0" w:color="auto"/>
            <w:left w:val="none" w:sz="0" w:space="0" w:color="auto"/>
            <w:bottom w:val="none" w:sz="0" w:space="0" w:color="auto"/>
            <w:right w:val="none" w:sz="0" w:space="0" w:color="auto"/>
          </w:divBdr>
        </w:div>
        <w:div w:id="166754174">
          <w:marLeft w:val="0"/>
          <w:marRight w:val="0"/>
          <w:marTop w:val="0"/>
          <w:marBottom w:val="0"/>
          <w:divBdr>
            <w:top w:val="none" w:sz="0" w:space="0" w:color="auto"/>
            <w:left w:val="none" w:sz="0" w:space="0" w:color="auto"/>
            <w:bottom w:val="none" w:sz="0" w:space="0" w:color="auto"/>
            <w:right w:val="none" w:sz="0" w:space="0" w:color="auto"/>
          </w:divBdr>
        </w:div>
        <w:div w:id="184908094">
          <w:marLeft w:val="0"/>
          <w:marRight w:val="0"/>
          <w:marTop w:val="0"/>
          <w:marBottom w:val="0"/>
          <w:divBdr>
            <w:top w:val="none" w:sz="0" w:space="0" w:color="auto"/>
            <w:left w:val="none" w:sz="0" w:space="0" w:color="auto"/>
            <w:bottom w:val="none" w:sz="0" w:space="0" w:color="auto"/>
            <w:right w:val="none" w:sz="0" w:space="0" w:color="auto"/>
          </w:divBdr>
        </w:div>
        <w:div w:id="194773145">
          <w:marLeft w:val="0"/>
          <w:marRight w:val="0"/>
          <w:marTop w:val="0"/>
          <w:marBottom w:val="0"/>
          <w:divBdr>
            <w:top w:val="none" w:sz="0" w:space="0" w:color="auto"/>
            <w:left w:val="none" w:sz="0" w:space="0" w:color="auto"/>
            <w:bottom w:val="none" w:sz="0" w:space="0" w:color="auto"/>
            <w:right w:val="none" w:sz="0" w:space="0" w:color="auto"/>
          </w:divBdr>
        </w:div>
        <w:div w:id="197279295">
          <w:marLeft w:val="0"/>
          <w:marRight w:val="0"/>
          <w:marTop w:val="0"/>
          <w:marBottom w:val="0"/>
          <w:divBdr>
            <w:top w:val="none" w:sz="0" w:space="0" w:color="auto"/>
            <w:left w:val="none" w:sz="0" w:space="0" w:color="auto"/>
            <w:bottom w:val="none" w:sz="0" w:space="0" w:color="auto"/>
            <w:right w:val="none" w:sz="0" w:space="0" w:color="auto"/>
          </w:divBdr>
        </w:div>
        <w:div w:id="211039621">
          <w:marLeft w:val="0"/>
          <w:marRight w:val="0"/>
          <w:marTop w:val="0"/>
          <w:marBottom w:val="0"/>
          <w:divBdr>
            <w:top w:val="none" w:sz="0" w:space="0" w:color="auto"/>
            <w:left w:val="none" w:sz="0" w:space="0" w:color="auto"/>
            <w:bottom w:val="none" w:sz="0" w:space="0" w:color="auto"/>
            <w:right w:val="none" w:sz="0" w:space="0" w:color="auto"/>
          </w:divBdr>
        </w:div>
        <w:div w:id="214585845">
          <w:marLeft w:val="0"/>
          <w:marRight w:val="0"/>
          <w:marTop w:val="0"/>
          <w:marBottom w:val="0"/>
          <w:divBdr>
            <w:top w:val="none" w:sz="0" w:space="0" w:color="auto"/>
            <w:left w:val="none" w:sz="0" w:space="0" w:color="auto"/>
            <w:bottom w:val="none" w:sz="0" w:space="0" w:color="auto"/>
            <w:right w:val="none" w:sz="0" w:space="0" w:color="auto"/>
          </w:divBdr>
        </w:div>
        <w:div w:id="245236176">
          <w:marLeft w:val="0"/>
          <w:marRight w:val="0"/>
          <w:marTop w:val="0"/>
          <w:marBottom w:val="0"/>
          <w:divBdr>
            <w:top w:val="none" w:sz="0" w:space="0" w:color="auto"/>
            <w:left w:val="none" w:sz="0" w:space="0" w:color="auto"/>
            <w:bottom w:val="none" w:sz="0" w:space="0" w:color="auto"/>
            <w:right w:val="none" w:sz="0" w:space="0" w:color="auto"/>
          </w:divBdr>
        </w:div>
        <w:div w:id="275409002">
          <w:marLeft w:val="0"/>
          <w:marRight w:val="0"/>
          <w:marTop w:val="0"/>
          <w:marBottom w:val="0"/>
          <w:divBdr>
            <w:top w:val="none" w:sz="0" w:space="0" w:color="auto"/>
            <w:left w:val="none" w:sz="0" w:space="0" w:color="auto"/>
            <w:bottom w:val="none" w:sz="0" w:space="0" w:color="auto"/>
            <w:right w:val="none" w:sz="0" w:space="0" w:color="auto"/>
          </w:divBdr>
        </w:div>
        <w:div w:id="277030692">
          <w:marLeft w:val="0"/>
          <w:marRight w:val="0"/>
          <w:marTop w:val="0"/>
          <w:marBottom w:val="0"/>
          <w:divBdr>
            <w:top w:val="none" w:sz="0" w:space="0" w:color="auto"/>
            <w:left w:val="none" w:sz="0" w:space="0" w:color="auto"/>
            <w:bottom w:val="none" w:sz="0" w:space="0" w:color="auto"/>
            <w:right w:val="none" w:sz="0" w:space="0" w:color="auto"/>
          </w:divBdr>
        </w:div>
        <w:div w:id="282423371">
          <w:marLeft w:val="0"/>
          <w:marRight w:val="0"/>
          <w:marTop w:val="0"/>
          <w:marBottom w:val="0"/>
          <w:divBdr>
            <w:top w:val="none" w:sz="0" w:space="0" w:color="auto"/>
            <w:left w:val="none" w:sz="0" w:space="0" w:color="auto"/>
            <w:bottom w:val="none" w:sz="0" w:space="0" w:color="auto"/>
            <w:right w:val="none" w:sz="0" w:space="0" w:color="auto"/>
          </w:divBdr>
        </w:div>
        <w:div w:id="290014206">
          <w:marLeft w:val="0"/>
          <w:marRight w:val="0"/>
          <w:marTop w:val="0"/>
          <w:marBottom w:val="0"/>
          <w:divBdr>
            <w:top w:val="none" w:sz="0" w:space="0" w:color="auto"/>
            <w:left w:val="none" w:sz="0" w:space="0" w:color="auto"/>
            <w:bottom w:val="none" w:sz="0" w:space="0" w:color="auto"/>
            <w:right w:val="none" w:sz="0" w:space="0" w:color="auto"/>
          </w:divBdr>
        </w:div>
        <w:div w:id="290017857">
          <w:marLeft w:val="0"/>
          <w:marRight w:val="0"/>
          <w:marTop w:val="0"/>
          <w:marBottom w:val="0"/>
          <w:divBdr>
            <w:top w:val="none" w:sz="0" w:space="0" w:color="auto"/>
            <w:left w:val="none" w:sz="0" w:space="0" w:color="auto"/>
            <w:bottom w:val="none" w:sz="0" w:space="0" w:color="auto"/>
            <w:right w:val="none" w:sz="0" w:space="0" w:color="auto"/>
          </w:divBdr>
        </w:div>
        <w:div w:id="313070526">
          <w:marLeft w:val="0"/>
          <w:marRight w:val="0"/>
          <w:marTop w:val="0"/>
          <w:marBottom w:val="0"/>
          <w:divBdr>
            <w:top w:val="none" w:sz="0" w:space="0" w:color="auto"/>
            <w:left w:val="none" w:sz="0" w:space="0" w:color="auto"/>
            <w:bottom w:val="none" w:sz="0" w:space="0" w:color="auto"/>
            <w:right w:val="none" w:sz="0" w:space="0" w:color="auto"/>
          </w:divBdr>
        </w:div>
        <w:div w:id="350492996">
          <w:marLeft w:val="0"/>
          <w:marRight w:val="0"/>
          <w:marTop w:val="0"/>
          <w:marBottom w:val="0"/>
          <w:divBdr>
            <w:top w:val="none" w:sz="0" w:space="0" w:color="auto"/>
            <w:left w:val="none" w:sz="0" w:space="0" w:color="auto"/>
            <w:bottom w:val="none" w:sz="0" w:space="0" w:color="auto"/>
            <w:right w:val="none" w:sz="0" w:space="0" w:color="auto"/>
          </w:divBdr>
        </w:div>
        <w:div w:id="371000174">
          <w:marLeft w:val="0"/>
          <w:marRight w:val="0"/>
          <w:marTop w:val="0"/>
          <w:marBottom w:val="0"/>
          <w:divBdr>
            <w:top w:val="none" w:sz="0" w:space="0" w:color="auto"/>
            <w:left w:val="none" w:sz="0" w:space="0" w:color="auto"/>
            <w:bottom w:val="none" w:sz="0" w:space="0" w:color="auto"/>
            <w:right w:val="none" w:sz="0" w:space="0" w:color="auto"/>
          </w:divBdr>
        </w:div>
        <w:div w:id="371223496">
          <w:marLeft w:val="0"/>
          <w:marRight w:val="0"/>
          <w:marTop w:val="0"/>
          <w:marBottom w:val="0"/>
          <w:divBdr>
            <w:top w:val="none" w:sz="0" w:space="0" w:color="auto"/>
            <w:left w:val="none" w:sz="0" w:space="0" w:color="auto"/>
            <w:bottom w:val="none" w:sz="0" w:space="0" w:color="auto"/>
            <w:right w:val="none" w:sz="0" w:space="0" w:color="auto"/>
          </w:divBdr>
        </w:div>
        <w:div w:id="393430067">
          <w:marLeft w:val="0"/>
          <w:marRight w:val="0"/>
          <w:marTop w:val="0"/>
          <w:marBottom w:val="0"/>
          <w:divBdr>
            <w:top w:val="none" w:sz="0" w:space="0" w:color="auto"/>
            <w:left w:val="none" w:sz="0" w:space="0" w:color="auto"/>
            <w:bottom w:val="none" w:sz="0" w:space="0" w:color="auto"/>
            <w:right w:val="none" w:sz="0" w:space="0" w:color="auto"/>
          </w:divBdr>
        </w:div>
        <w:div w:id="402070623">
          <w:marLeft w:val="0"/>
          <w:marRight w:val="0"/>
          <w:marTop w:val="0"/>
          <w:marBottom w:val="0"/>
          <w:divBdr>
            <w:top w:val="none" w:sz="0" w:space="0" w:color="auto"/>
            <w:left w:val="none" w:sz="0" w:space="0" w:color="auto"/>
            <w:bottom w:val="none" w:sz="0" w:space="0" w:color="auto"/>
            <w:right w:val="none" w:sz="0" w:space="0" w:color="auto"/>
          </w:divBdr>
        </w:div>
        <w:div w:id="456293396">
          <w:marLeft w:val="0"/>
          <w:marRight w:val="0"/>
          <w:marTop w:val="0"/>
          <w:marBottom w:val="0"/>
          <w:divBdr>
            <w:top w:val="none" w:sz="0" w:space="0" w:color="auto"/>
            <w:left w:val="none" w:sz="0" w:space="0" w:color="auto"/>
            <w:bottom w:val="none" w:sz="0" w:space="0" w:color="auto"/>
            <w:right w:val="none" w:sz="0" w:space="0" w:color="auto"/>
          </w:divBdr>
        </w:div>
        <w:div w:id="471100620">
          <w:marLeft w:val="0"/>
          <w:marRight w:val="0"/>
          <w:marTop w:val="0"/>
          <w:marBottom w:val="0"/>
          <w:divBdr>
            <w:top w:val="none" w:sz="0" w:space="0" w:color="auto"/>
            <w:left w:val="none" w:sz="0" w:space="0" w:color="auto"/>
            <w:bottom w:val="none" w:sz="0" w:space="0" w:color="auto"/>
            <w:right w:val="none" w:sz="0" w:space="0" w:color="auto"/>
          </w:divBdr>
        </w:div>
        <w:div w:id="472020438">
          <w:marLeft w:val="0"/>
          <w:marRight w:val="0"/>
          <w:marTop w:val="0"/>
          <w:marBottom w:val="0"/>
          <w:divBdr>
            <w:top w:val="none" w:sz="0" w:space="0" w:color="auto"/>
            <w:left w:val="none" w:sz="0" w:space="0" w:color="auto"/>
            <w:bottom w:val="none" w:sz="0" w:space="0" w:color="auto"/>
            <w:right w:val="none" w:sz="0" w:space="0" w:color="auto"/>
          </w:divBdr>
        </w:div>
        <w:div w:id="498229442">
          <w:marLeft w:val="0"/>
          <w:marRight w:val="0"/>
          <w:marTop w:val="0"/>
          <w:marBottom w:val="0"/>
          <w:divBdr>
            <w:top w:val="none" w:sz="0" w:space="0" w:color="auto"/>
            <w:left w:val="none" w:sz="0" w:space="0" w:color="auto"/>
            <w:bottom w:val="none" w:sz="0" w:space="0" w:color="auto"/>
            <w:right w:val="none" w:sz="0" w:space="0" w:color="auto"/>
          </w:divBdr>
        </w:div>
        <w:div w:id="543519974">
          <w:marLeft w:val="0"/>
          <w:marRight w:val="0"/>
          <w:marTop w:val="0"/>
          <w:marBottom w:val="0"/>
          <w:divBdr>
            <w:top w:val="none" w:sz="0" w:space="0" w:color="auto"/>
            <w:left w:val="none" w:sz="0" w:space="0" w:color="auto"/>
            <w:bottom w:val="none" w:sz="0" w:space="0" w:color="auto"/>
            <w:right w:val="none" w:sz="0" w:space="0" w:color="auto"/>
          </w:divBdr>
        </w:div>
        <w:div w:id="566115161">
          <w:marLeft w:val="0"/>
          <w:marRight w:val="0"/>
          <w:marTop w:val="0"/>
          <w:marBottom w:val="0"/>
          <w:divBdr>
            <w:top w:val="none" w:sz="0" w:space="0" w:color="auto"/>
            <w:left w:val="none" w:sz="0" w:space="0" w:color="auto"/>
            <w:bottom w:val="none" w:sz="0" w:space="0" w:color="auto"/>
            <w:right w:val="none" w:sz="0" w:space="0" w:color="auto"/>
          </w:divBdr>
        </w:div>
        <w:div w:id="568662307">
          <w:marLeft w:val="0"/>
          <w:marRight w:val="0"/>
          <w:marTop w:val="0"/>
          <w:marBottom w:val="0"/>
          <w:divBdr>
            <w:top w:val="none" w:sz="0" w:space="0" w:color="auto"/>
            <w:left w:val="none" w:sz="0" w:space="0" w:color="auto"/>
            <w:bottom w:val="none" w:sz="0" w:space="0" w:color="auto"/>
            <w:right w:val="none" w:sz="0" w:space="0" w:color="auto"/>
          </w:divBdr>
        </w:div>
        <w:div w:id="569267628">
          <w:marLeft w:val="0"/>
          <w:marRight w:val="0"/>
          <w:marTop w:val="0"/>
          <w:marBottom w:val="0"/>
          <w:divBdr>
            <w:top w:val="none" w:sz="0" w:space="0" w:color="auto"/>
            <w:left w:val="none" w:sz="0" w:space="0" w:color="auto"/>
            <w:bottom w:val="none" w:sz="0" w:space="0" w:color="auto"/>
            <w:right w:val="none" w:sz="0" w:space="0" w:color="auto"/>
          </w:divBdr>
        </w:div>
        <w:div w:id="573706684">
          <w:marLeft w:val="0"/>
          <w:marRight w:val="0"/>
          <w:marTop w:val="0"/>
          <w:marBottom w:val="0"/>
          <w:divBdr>
            <w:top w:val="none" w:sz="0" w:space="0" w:color="auto"/>
            <w:left w:val="none" w:sz="0" w:space="0" w:color="auto"/>
            <w:bottom w:val="none" w:sz="0" w:space="0" w:color="auto"/>
            <w:right w:val="none" w:sz="0" w:space="0" w:color="auto"/>
          </w:divBdr>
        </w:div>
        <w:div w:id="581255934">
          <w:marLeft w:val="0"/>
          <w:marRight w:val="0"/>
          <w:marTop w:val="0"/>
          <w:marBottom w:val="0"/>
          <w:divBdr>
            <w:top w:val="none" w:sz="0" w:space="0" w:color="auto"/>
            <w:left w:val="none" w:sz="0" w:space="0" w:color="auto"/>
            <w:bottom w:val="none" w:sz="0" w:space="0" w:color="auto"/>
            <w:right w:val="none" w:sz="0" w:space="0" w:color="auto"/>
          </w:divBdr>
        </w:div>
        <w:div w:id="585919826">
          <w:marLeft w:val="0"/>
          <w:marRight w:val="0"/>
          <w:marTop w:val="0"/>
          <w:marBottom w:val="0"/>
          <w:divBdr>
            <w:top w:val="none" w:sz="0" w:space="0" w:color="auto"/>
            <w:left w:val="none" w:sz="0" w:space="0" w:color="auto"/>
            <w:bottom w:val="none" w:sz="0" w:space="0" w:color="auto"/>
            <w:right w:val="none" w:sz="0" w:space="0" w:color="auto"/>
          </w:divBdr>
        </w:div>
        <w:div w:id="616529363">
          <w:marLeft w:val="0"/>
          <w:marRight w:val="0"/>
          <w:marTop w:val="0"/>
          <w:marBottom w:val="0"/>
          <w:divBdr>
            <w:top w:val="none" w:sz="0" w:space="0" w:color="auto"/>
            <w:left w:val="none" w:sz="0" w:space="0" w:color="auto"/>
            <w:bottom w:val="none" w:sz="0" w:space="0" w:color="auto"/>
            <w:right w:val="none" w:sz="0" w:space="0" w:color="auto"/>
          </w:divBdr>
        </w:div>
        <w:div w:id="620189338">
          <w:marLeft w:val="0"/>
          <w:marRight w:val="0"/>
          <w:marTop w:val="0"/>
          <w:marBottom w:val="0"/>
          <w:divBdr>
            <w:top w:val="none" w:sz="0" w:space="0" w:color="auto"/>
            <w:left w:val="none" w:sz="0" w:space="0" w:color="auto"/>
            <w:bottom w:val="none" w:sz="0" w:space="0" w:color="auto"/>
            <w:right w:val="none" w:sz="0" w:space="0" w:color="auto"/>
          </w:divBdr>
        </w:div>
        <w:div w:id="654723643">
          <w:marLeft w:val="0"/>
          <w:marRight w:val="0"/>
          <w:marTop w:val="0"/>
          <w:marBottom w:val="0"/>
          <w:divBdr>
            <w:top w:val="none" w:sz="0" w:space="0" w:color="auto"/>
            <w:left w:val="none" w:sz="0" w:space="0" w:color="auto"/>
            <w:bottom w:val="none" w:sz="0" w:space="0" w:color="auto"/>
            <w:right w:val="none" w:sz="0" w:space="0" w:color="auto"/>
          </w:divBdr>
        </w:div>
        <w:div w:id="659970848">
          <w:marLeft w:val="0"/>
          <w:marRight w:val="0"/>
          <w:marTop w:val="0"/>
          <w:marBottom w:val="0"/>
          <w:divBdr>
            <w:top w:val="none" w:sz="0" w:space="0" w:color="auto"/>
            <w:left w:val="none" w:sz="0" w:space="0" w:color="auto"/>
            <w:bottom w:val="none" w:sz="0" w:space="0" w:color="auto"/>
            <w:right w:val="none" w:sz="0" w:space="0" w:color="auto"/>
          </w:divBdr>
        </w:div>
        <w:div w:id="680401520">
          <w:marLeft w:val="0"/>
          <w:marRight w:val="0"/>
          <w:marTop w:val="0"/>
          <w:marBottom w:val="0"/>
          <w:divBdr>
            <w:top w:val="none" w:sz="0" w:space="0" w:color="auto"/>
            <w:left w:val="none" w:sz="0" w:space="0" w:color="auto"/>
            <w:bottom w:val="none" w:sz="0" w:space="0" w:color="auto"/>
            <w:right w:val="none" w:sz="0" w:space="0" w:color="auto"/>
          </w:divBdr>
        </w:div>
        <w:div w:id="689647889">
          <w:marLeft w:val="0"/>
          <w:marRight w:val="0"/>
          <w:marTop w:val="0"/>
          <w:marBottom w:val="0"/>
          <w:divBdr>
            <w:top w:val="none" w:sz="0" w:space="0" w:color="auto"/>
            <w:left w:val="none" w:sz="0" w:space="0" w:color="auto"/>
            <w:bottom w:val="none" w:sz="0" w:space="0" w:color="auto"/>
            <w:right w:val="none" w:sz="0" w:space="0" w:color="auto"/>
          </w:divBdr>
        </w:div>
        <w:div w:id="710421427">
          <w:marLeft w:val="0"/>
          <w:marRight w:val="0"/>
          <w:marTop w:val="0"/>
          <w:marBottom w:val="0"/>
          <w:divBdr>
            <w:top w:val="none" w:sz="0" w:space="0" w:color="auto"/>
            <w:left w:val="none" w:sz="0" w:space="0" w:color="auto"/>
            <w:bottom w:val="none" w:sz="0" w:space="0" w:color="auto"/>
            <w:right w:val="none" w:sz="0" w:space="0" w:color="auto"/>
          </w:divBdr>
        </w:div>
        <w:div w:id="734934272">
          <w:marLeft w:val="0"/>
          <w:marRight w:val="0"/>
          <w:marTop w:val="0"/>
          <w:marBottom w:val="0"/>
          <w:divBdr>
            <w:top w:val="none" w:sz="0" w:space="0" w:color="auto"/>
            <w:left w:val="none" w:sz="0" w:space="0" w:color="auto"/>
            <w:bottom w:val="none" w:sz="0" w:space="0" w:color="auto"/>
            <w:right w:val="none" w:sz="0" w:space="0" w:color="auto"/>
          </w:divBdr>
        </w:div>
        <w:div w:id="773285237">
          <w:marLeft w:val="0"/>
          <w:marRight w:val="0"/>
          <w:marTop w:val="0"/>
          <w:marBottom w:val="0"/>
          <w:divBdr>
            <w:top w:val="none" w:sz="0" w:space="0" w:color="auto"/>
            <w:left w:val="none" w:sz="0" w:space="0" w:color="auto"/>
            <w:bottom w:val="none" w:sz="0" w:space="0" w:color="auto"/>
            <w:right w:val="none" w:sz="0" w:space="0" w:color="auto"/>
          </w:divBdr>
        </w:div>
        <w:div w:id="785195671">
          <w:marLeft w:val="0"/>
          <w:marRight w:val="0"/>
          <w:marTop w:val="0"/>
          <w:marBottom w:val="0"/>
          <w:divBdr>
            <w:top w:val="none" w:sz="0" w:space="0" w:color="auto"/>
            <w:left w:val="none" w:sz="0" w:space="0" w:color="auto"/>
            <w:bottom w:val="none" w:sz="0" w:space="0" w:color="auto"/>
            <w:right w:val="none" w:sz="0" w:space="0" w:color="auto"/>
          </w:divBdr>
        </w:div>
        <w:div w:id="788234187">
          <w:marLeft w:val="0"/>
          <w:marRight w:val="0"/>
          <w:marTop w:val="0"/>
          <w:marBottom w:val="0"/>
          <w:divBdr>
            <w:top w:val="none" w:sz="0" w:space="0" w:color="auto"/>
            <w:left w:val="none" w:sz="0" w:space="0" w:color="auto"/>
            <w:bottom w:val="none" w:sz="0" w:space="0" w:color="auto"/>
            <w:right w:val="none" w:sz="0" w:space="0" w:color="auto"/>
          </w:divBdr>
        </w:div>
        <w:div w:id="808401655">
          <w:marLeft w:val="0"/>
          <w:marRight w:val="0"/>
          <w:marTop w:val="0"/>
          <w:marBottom w:val="0"/>
          <w:divBdr>
            <w:top w:val="none" w:sz="0" w:space="0" w:color="auto"/>
            <w:left w:val="none" w:sz="0" w:space="0" w:color="auto"/>
            <w:bottom w:val="none" w:sz="0" w:space="0" w:color="auto"/>
            <w:right w:val="none" w:sz="0" w:space="0" w:color="auto"/>
          </w:divBdr>
        </w:div>
        <w:div w:id="841512002">
          <w:marLeft w:val="0"/>
          <w:marRight w:val="0"/>
          <w:marTop w:val="0"/>
          <w:marBottom w:val="0"/>
          <w:divBdr>
            <w:top w:val="none" w:sz="0" w:space="0" w:color="auto"/>
            <w:left w:val="none" w:sz="0" w:space="0" w:color="auto"/>
            <w:bottom w:val="none" w:sz="0" w:space="0" w:color="auto"/>
            <w:right w:val="none" w:sz="0" w:space="0" w:color="auto"/>
          </w:divBdr>
        </w:div>
        <w:div w:id="852763483">
          <w:marLeft w:val="0"/>
          <w:marRight w:val="0"/>
          <w:marTop w:val="0"/>
          <w:marBottom w:val="0"/>
          <w:divBdr>
            <w:top w:val="none" w:sz="0" w:space="0" w:color="auto"/>
            <w:left w:val="none" w:sz="0" w:space="0" w:color="auto"/>
            <w:bottom w:val="none" w:sz="0" w:space="0" w:color="auto"/>
            <w:right w:val="none" w:sz="0" w:space="0" w:color="auto"/>
          </w:divBdr>
        </w:div>
        <w:div w:id="865483810">
          <w:marLeft w:val="0"/>
          <w:marRight w:val="0"/>
          <w:marTop w:val="0"/>
          <w:marBottom w:val="0"/>
          <w:divBdr>
            <w:top w:val="none" w:sz="0" w:space="0" w:color="auto"/>
            <w:left w:val="none" w:sz="0" w:space="0" w:color="auto"/>
            <w:bottom w:val="none" w:sz="0" w:space="0" w:color="auto"/>
            <w:right w:val="none" w:sz="0" w:space="0" w:color="auto"/>
          </w:divBdr>
        </w:div>
        <w:div w:id="913127258">
          <w:marLeft w:val="0"/>
          <w:marRight w:val="0"/>
          <w:marTop w:val="0"/>
          <w:marBottom w:val="0"/>
          <w:divBdr>
            <w:top w:val="none" w:sz="0" w:space="0" w:color="auto"/>
            <w:left w:val="none" w:sz="0" w:space="0" w:color="auto"/>
            <w:bottom w:val="none" w:sz="0" w:space="0" w:color="auto"/>
            <w:right w:val="none" w:sz="0" w:space="0" w:color="auto"/>
          </w:divBdr>
        </w:div>
        <w:div w:id="927348054">
          <w:marLeft w:val="0"/>
          <w:marRight w:val="0"/>
          <w:marTop w:val="0"/>
          <w:marBottom w:val="0"/>
          <w:divBdr>
            <w:top w:val="none" w:sz="0" w:space="0" w:color="auto"/>
            <w:left w:val="none" w:sz="0" w:space="0" w:color="auto"/>
            <w:bottom w:val="none" w:sz="0" w:space="0" w:color="auto"/>
            <w:right w:val="none" w:sz="0" w:space="0" w:color="auto"/>
          </w:divBdr>
        </w:div>
        <w:div w:id="945886724">
          <w:marLeft w:val="0"/>
          <w:marRight w:val="0"/>
          <w:marTop w:val="0"/>
          <w:marBottom w:val="0"/>
          <w:divBdr>
            <w:top w:val="none" w:sz="0" w:space="0" w:color="auto"/>
            <w:left w:val="none" w:sz="0" w:space="0" w:color="auto"/>
            <w:bottom w:val="none" w:sz="0" w:space="0" w:color="auto"/>
            <w:right w:val="none" w:sz="0" w:space="0" w:color="auto"/>
          </w:divBdr>
        </w:div>
        <w:div w:id="1005939285">
          <w:marLeft w:val="0"/>
          <w:marRight w:val="0"/>
          <w:marTop w:val="0"/>
          <w:marBottom w:val="0"/>
          <w:divBdr>
            <w:top w:val="none" w:sz="0" w:space="0" w:color="auto"/>
            <w:left w:val="none" w:sz="0" w:space="0" w:color="auto"/>
            <w:bottom w:val="none" w:sz="0" w:space="0" w:color="auto"/>
            <w:right w:val="none" w:sz="0" w:space="0" w:color="auto"/>
          </w:divBdr>
        </w:div>
        <w:div w:id="1010719092">
          <w:marLeft w:val="0"/>
          <w:marRight w:val="0"/>
          <w:marTop w:val="0"/>
          <w:marBottom w:val="0"/>
          <w:divBdr>
            <w:top w:val="none" w:sz="0" w:space="0" w:color="auto"/>
            <w:left w:val="none" w:sz="0" w:space="0" w:color="auto"/>
            <w:bottom w:val="none" w:sz="0" w:space="0" w:color="auto"/>
            <w:right w:val="none" w:sz="0" w:space="0" w:color="auto"/>
          </w:divBdr>
        </w:div>
        <w:div w:id="1019114332">
          <w:marLeft w:val="0"/>
          <w:marRight w:val="0"/>
          <w:marTop w:val="0"/>
          <w:marBottom w:val="0"/>
          <w:divBdr>
            <w:top w:val="none" w:sz="0" w:space="0" w:color="auto"/>
            <w:left w:val="none" w:sz="0" w:space="0" w:color="auto"/>
            <w:bottom w:val="none" w:sz="0" w:space="0" w:color="auto"/>
            <w:right w:val="none" w:sz="0" w:space="0" w:color="auto"/>
          </w:divBdr>
        </w:div>
        <w:div w:id="1039622706">
          <w:marLeft w:val="0"/>
          <w:marRight w:val="0"/>
          <w:marTop w:val="0"/>
          <w:marBottom w:val="0"/>
          <w:divBdr>
            <w:top w:val="none" w:sz="0" w:space="0" w:color="auto"/>
            <w:left w:val="none" w:sz="0" w:space="0" w:color="auto"/>
            <w:bottom w:val="none" w:sz="0" w:space="0" w:color="auto"/>
            <w:right w:val="none" w:sz="0" w:space="0" w:color="auto"/>
          </w:divBdr>
        </w:div>
        <w:div w:id="1043677638">
          <w:marLeft w:val="0"/>
          <w:marRight w:val="0"/>
          <w:marTop w:val="0"/>
          <w:marBottom w:val="0"/>
          <w:divBdr>
            <w:top w:val="none" w:sz="0" w:space="0" w:color="auto"/>
            <w:left w:val="none" w:sz="0" w:space="0" w:color="auto"/>
            <w:bottom w:val="none" w:sz="0" w:space="0" w:color="auto"/>
            <w:right w:val="none" w:sz="0" w:space="0" w:color="auto"/>
          </w:divBdr>
        </w:div>
        <w:div w:id="1053046179">
          <w:marLeft w:val="0"/>
          <w:marRight w:val="0"/>
          <w:marTop w:val="0"/>
          <w:marBottom w:val="0"/>
          <w:divBdr>
            <w:top w:val="none" w:sz="0" w:space="0" w:color="auto"/>
            <w:left w:val="none" w:sz="0" w:space="0" w:color="auto"/>
            <w:bottom w:val="none" w:sz="0" w:space="0" w:color="auto"/>
            <w:right w:val="none" w:sz="0" w:space="0" w:color="auto"/>
          </w:divBdr>
        </w:div>
        <w:div w:id="1056585055">
          <w:marLeft w:val="0"/>
          <w:marRight w:val="0"/>
          <w:marTop w:val="0"/>
          <w:marBottom w:val="0"/>
          <w:divBdr>
            <w:top w:val="none" w:sz="0" w:space="0" w:color="auto"/>
            <w:left w:val="none" w:sz="0" w:space="0" w:color="auto"/>
            <w:bottom w:val="none" w:sz="0" w:space="0" w:color="auto"/>
            <w:right w:val="none" w:sz="0" w:space="0" w:color="auto"/>
          </w:divBdr>
        </w:div>
        <w:div w:id="1088961703">
          <w:marLeft w:val="0"/>
          <w:marRight w:val="0"/>
          <w:marTop w:val="0"/>
          <w:marBottom w:val="0"/>
          <w:divBdr>
            <w:top w:val="none" w:sz="0" w:space="0" w:color="auto"/>
            <w:left w:val="none" w:sz="0" w:space="0" w:color="auto"/>
            <w:bottom w:val="none" w:sz="0" w:space="0" w:color="auto"/>
            <w:right w:val="none" w:sz="0" w:space="0" w:color="auto"/>
          </w:divBdr>
        </w:div>
        <w:div w:id="1093628686">
          <w:marLeft w:val="0"/>
          <w:marRight w:val="0"/>
          <w:marTop w:val="0"/>
          <w:marBottom w:val="0"/>
          <w:divBdr>
            <w:top w:val="none" w:sz="0" w:space="0" w:color="auto"/>
            <w:left w:val="none" w:sz="0" w:space="0" w:color="auto"/>
            <w:bottom w:val="none" w:sz="0" w:space="0" w:color="auto"/>
            <w:right w:val="none" w:sz="0" w:space="0" w:color="auto"/>
          </w:divBdr>
        </w:div>
        <w:div w:id="1139884456">
          <w:marLeft w:val="0"/>
          <w:marRight w:val="0"/>
          <w:marTop w:val="0"/>
          <w:marBottom w:val="0"/>
          <w:divBdr>
            <w:top w:val="none" w:sz="0" w:space="0" w:color="auto"/>
            <w:left w:val="none" w:sz="0" w:space="0" w:color="auto"/>
            <w:bottom w:val="none" w:sz="0" w:space="0" w:color="auto"/>
            <w:right w:val="none" w:sz="0" w:space="0" w:color="auto"/>
          </w:divBdr>
        </w:div>
        <w:div w:id="1141727909">
          <w:marLeft w:val="0"/>
          <w:marRight w:val="0"/>
          <w:marTop w:val="0"/>
          <w:marBottom w:val="0"/>
          <w:divBdr>
            <w:top w:val="none" w:sz="0" w:space="0" w:color="auto"/>
            <w:left w:val="none" w:sz="0" w:space="0" w:color="auto"/>
            <w:bottom w:val="none" w:sz="0" w:space="0" w:color="auto"/>
            <w:right w:val="none" w:sz="0" w:space="0" w:color="auto"/>
          </w:divBdr>
        </w:div>
        <w:div w:id="1142651033">
          <w:marLeft w:val="0"/>
          <w:marRight w:val="0"/>
          <w:marTop w:val="0"/>
          <w:marBottom w:val="0"/>
          <w:divBdr>
            <w:top w:val="none" w:sz="0" w:space="0" w:color="auto"/>
            <w:left w:val="none" w:sz="0" w:space="0" w:color="auto"/>
            <w:bottom w:val="none" w:sz="0" w:space="0" w:color="auto"/>
            <w:right w:val="none" w:sz="0" w:space="0" w:color="auto"/>
          </w:divBdr>
        </w:div>
        <w:div w:id="1144664407">
          <w:marLeft w:val="0"/>
          <w:marRight w:val="0"/>
          <w:marTop w:val="0"/>
          <w:marBottom w:val="0"/>
          <w:divBdr>
            <w:top w:val="none" w:sz="0" w:space="0" w:color="auto"/>
            <w:left w:val="none" w:sz="0" w:space="0" w:color="auto"/>
            <w:bottom w:val="none" w:sz="0" w:space="0" w:color="auto"/>
            <w:right w:val="none" w:sz="0" w:space="0" w:color="auto"/>
          </w:divBdr>
        </w:div>
        <w:div w:id="1176503361">
          <w:marLeft w:val="0"/>
          <w:marRight w:val="0"/>
          <w:marTop w:val="0"/>
          <w:marBottom w:val="0"/>
          <w:divBdr>
            <w:top w:val="none" w:sz="0" w:space="0" w:color="auto"/>
            <w:left w:val="none" w:sz="0" w:space="0" w:color="auto"/>
            <w:bottom w:val="none" w:sz="0" w:space="0" w:color="auto"/>
            <w:right w:val="none" w:sz="0" w:space="0" w:color="auto"/>
          </w:divBdr>
        </w:div>
        <w:div w:id="1178275012">
          <w:marLeft w:val="0"/>
          <w:marRight w:val="0"/>
          <w:marTop w:val="0"/>
          <w:marBottom w:val="0"/>
          <w:divBdr>
            <w:top w:val="none" w:sz="0" w:space="0" w:color="auto"/>
            <w:left w:val="none" w:sz="0" w:space="0" w:color="auto"/>
            <w:bottom w:val="none" w:sz="0" w:space="0" w:color="auto"/>
            <w:right w:val="none" w:sz="0" w:space="0" w:color="auto"/>
          </w:divBdr>
        </w:div>
        <w:div w:id="1218589454">
          <w:marLeft w:val="0"/>
          <w:marRight w:val="0"/>
          <w:marTop w:val="0"/>
          <w:marBottom w:val="0"/>
          <w:divBdr>
            <w:top w:val="none" w:sz="0" w:space="0" w:color="auto"/>
            <w:left w:val="none" w:sz="0" w:space="0" w:color="auto"/>
            <w:bottom w:val="none" w:sz="0" w:space="0" w:color="auto"/>
            <w:right w:val="none" w:sz="0" w:space="0" w:color="auto"/>
          </w:divBdr>
        </w:div>
        <w:div w:id="1225986230">
          <w:marLeft w:val="0"/>
          <w:marRight w:val="0"/>
          <w:marTop w:val="0"/>
          <w:marBottom w:val="0"/>
          <w:divBdr>
            <w:top w:val="none" w:sz="0" w:space="0" w:color="auto"/>
            <w:left w:val="none" w:sz="0" w:space="0" w:color="auto"/>
            <w:bottom w:val="none" w:sz="0" w:space="0" w:color="auto"/>
            <w:right w:val="none" w:sz="0" w:space="0" w:color="auto"/>
          </w:divBdr>
        </w:div>
        <w:div w:id="1235896937">
          <w:marLeft w:val="0"/>
          <w:marRight w:val="0"/>
          <w:marTop w:val="0"/>
          <w:marBottom w:val="0"/>
          <w:divBdr>
            <w:top w:val="none" w:sz="0" w:space="0" w:color="auto"/>
            <w:left w:val="none" w:sz="0" w:space="0" w:color="auto"/>
            <w:bottom w:val="none" w:sz="0" w:space="0" w:color="auto"/>
            <w:right w:val="none" w:sz="0" w:space="0" w:color="auto"/>
          </w:divBdr>
        </w:div>
        <w:div w:id="1248689366">
          <w:marLeft w:val="0"/>
          <w:marRight w:val="0"/>
          <w:marTop w:val="0"/>
          <w:marBottom w:val="0"/>
          <w:divBdr>
            <w:top w:val="none" w:sz="0" w:space="0" w:color="auto"/>
            <w:left w:val="none" w:sz="0" w:space="0" w:color="auto"/>
            <w:bottom w:val="none" w:sz="0" w:space="0" w:color="auto"/>
            <w:right w:val="none" w:sz="0" w:space="0" w:color="auto"/>
          </w:divBdr>
        </w:div>
        <w:div w:id="1252352814">
          <w:marLeft w:val="0"/>
          <w:marRight w:val="0"/>
          <w:marTop w:val="0"/>
          <w:marBottom w:val="0"/>
          <w:divBdr>
            <w:top w:val="none" w:sz="0" w:space="0" w:color="auto"/>
            <w:left w:val="none" w:sz="0" w:space="0" w:color="auto"/>
            <w:bottom w:val="none" w:sz="0" w:space="0" w:color="auto"/>
            <w:right w:val="none" w:sz="0" w:space="0" w:color="auto"/>
          </w:divBdr>
        </w:div>
        <w:div w:id="1257707484">
          <w:marLeft w:val="0"/>
          <w:marRight w:val="0"/>
          <w:marTop w:val="0"/>
          <w:marBottom w:val="0"/>
          <w:divBdr>
            <w:top w:val="none" w:sz="0" w:space="0" w:color="auto"/>
            <w:left w:val="none" w:sz="0" w:space="0" w:color="auto"/>
            <w:bottom w:val="none" w:sz="0" w:space="0" w:color="auto"/>
            <w:right w:val="none" w:sz="0" w:space="0" w:color="auto"/>
          </w:divBdr>
        </w:div>
        <w:div w:id="1266109495">
          <w:marLeft w:val="0"/>
          <w:marRight w:val="0"/>
          <w:marTop w:val="0"/>
          <w:marBottom w:val="0"/>
          <w:divBdr>
            <w:top w:val="none" w:sz="0" w:space="0" w:color="auto"/>
            <w:left w:val="none" w:sz="0" w:space="0" w:color="auto"/>
            <w:bottom w:val="none" w:sz="0" w:space="0" w:color="auto"/>
            <w:right w:val="none" w:sz="0" w:space="0" w:color="auto"/>
          </w:divBdr>
        </w:div>
        <w:div w:id="1328172268">
          <w:marLeft w:val="0"/>
          <w:marRight w:val="0"/>
          <w:marTop w:val="0"/>
          <w:marBottom w:val="0"/>
          <w:divBdr>
            <w:top w:val="none" w:sz="0" w:space="0" w:color="auto"/>
            <w:left w:val="none" w:sz="0" w:space="0" w:color="auto"/>
            <w:bottom w:val="none" w:sz="0" w:space="0" w:color="auto"/>
            <w:right w:val="none" w:sz="0" w:space="0" w:color="auto"/>
          </w:divBdr>
        </w:div>
        <w:div w:id="1331913224">
          <w:marLeft w:val="0"/>
          <w:marRight w:val="0"/>
          <w:marTop w:val="0"/>
          <w:marBottom w:val="0"/>
          <w:divBdr>
            <w:top w:val="none" w:sz="0" w:space="0" w:color="auto"/>
            <w:left w:val="none" w:sz="0" w:space="0" w:color="auto"/>
            <w:bottom w:val="none" w:sz="0" w:space="0" w:color="auto"/>
            <w:right w:val="none" w:sz="0" w:space="0" w:color="auto"/>
          </w:divBdr>
        </w:div>
        <w:div w:id="1384524728">
          <w:marLeft w:val="0"/>
          <w:marRight w:val="0"/>
          <w:marTop w:val="0"/>
          <w:marBottom w:val="0"/>
          <w:divBdr>
            <w:top w:val="none" w:sz="0" w:space="0" w:color="auto"/>
            <w:left w:val="none" w:sz="0" w:space="0" w:color="auto"/>
            <w:bottom w:val="none" w:sz="0" w:space="0" w:color="auto"/>
            <w:right w:val="none" w:sz="0" w:space="0" w:color="auto"/>
          </w:divBdr>
        </w:div>
        <w:div w:id="1385642079">
          <w:marLeft w:val="0"/>
          <w:marRight w:val="0"/>
          <w:marTop w:val="0"/>
          <w:marBottom w:val="0"/>
          <w:divBdr>
            <w:top w:val="none" w:sz="0" w:space="0" w:color="auto"/>
            <w:left w:val="none" w:sz="0" w:space="0" w:color="auto"/>
            <w:bottom w:val="none" w:sz="0" w:space="0" w:color="auto"/>
            <w:right w:val="none" w:sz="0" w:space="0" w:color="auto"/>
          </w:divBdr>
        </w:div>
        <w:div w:id="1386371142">
          <w:marLeft w:val="0"/>
          <w:marRight w:val="0"/>
          <w:marTop w:val="0"/>
          <w:marBottom w:val="0"/>
          <w:divBdr>
            <w:top w:val="none" w:sz="0" w:space="0" w:color="auto"/>
            <w:left w:val="none" w:sz="0" w:space="0" w:color="auto"/>
            <w:bottom w:val="none" w:sz="0" w:space="0" w:color="auto"/>
            <w:right w:val="none" w:sz="0" w:space="0" w:color="auto"/>
          </w:divBdr>
        </w:div>
        <w:div w:id="1428310870">
          <w:marLeft w:val="0"/>
          <w:marRight w:val="0"/>
          <w:marTop w:val="0"/>
          <w:marBottom w:val="0"/>
          <w:divBdr>
            <w:top w:val="none" w:sz="0" w:space="0" w:color="auto"/>
            <w:left w:val="none" w:sz="0" w:space="0" w:color="auto"/>
            <w:bottom w:val="none" w:sz="0" w:space="0" w:color="auto"/>
            <w:right w:val="none" w:sz="0" w:space="0" w:color="auto"/>
          </w:divBdr>
        </w:div>
        <w:div w:id="1430465020">
          <w:marLeft w:val="0"/>
          <w:marRight w:val="0"/>
          <w:marTop w:val="0"/>
          <w:marBottom w:val="0"/>
          <w:divBdr>
            <w:top w:val="none" w:sz="0" w:space="0" w:color="auto"/>
            <w:left w:val="none" w:sz="0" w:space="0" w:color="auto"/>
            <w:bottom w:val="none" w:sz="0" w:space="0" w:color="auto"/>
            <w:right w:val="none" w:sz="0" w:space="0" w:color="auto"/>
          </w:divBdr>
        </w:div>
        <w:div w:id="1436485626">
          <w:marLeft w:val="0"/>
          <w:marRight w:val="0"/>
          <w:marTop w:val="0"/>
          <w:marBottom w:val="0"/>
          <w:divBdr>
            <w:top w:val="none" w:sz="0" w:space="0" w:color="auto"/>
            <w:left w:val="none" w:sz="0" w:space="0" w:color="auto"/>
            <w:bottom w:val="none" w:sz="0" w:space="0" w:color="auto"/>
            <w:right w:val="none" w:sz="0" w:space="0" w:color="auto"/>
          </w:divBdr>
        </w:div>
        <w:div w:id="1439443410">
          <w:marLeft w:val="0"/>
          <w:marRight w:val="0"/>
          <w:marTop w:val="0"/>
          <w:marBottom w:val="0"/>
          <w:divBdr>
            <w:top w:val="none" w:sz="0" w:space="0" w:color="auto"/>
            <w:left w:val="none" w:sz="0" w:space="0" w:color="auto"/>
            <w:bottom w:val="none" w:sz="0" w:space="0" w:color="auto"/>
            <w:right w:val="none" w:sz="0" w:space="0" w:color="auto"/>
          </w:divBdr>
        </w:div>
        <w:div w:id="1443845927">
          <w:marLeft w:val="0"/>
          <w:marRight w:val="0"/>
          <w:marTop w:val="0"/>
          <w:marBottom w:val="0"/>
          <w:divBdr>
            <w:top w:val="none" w:sz="0" w:space="0" w:color="auto"/>
            <w:left w:val="none" w:sz="0" w:space="0" w:color="auto"/>
            <w:bottom w:val="none" w:sz="0" w:space="0" w:color="auto"/>
            <w:right w:val="none" w:sz="0" w:space="0" w:color="auto"/>
          </w:divBdr>
        </w:div>
        <w:div w:id="1458983884">
          <w:marLeft w:val="0"/>
          <w:marRight w:val="0"/>
          <w:marTop w:val="0"/>
          <w:marBottom w:val="0"/>
          <w:divBdr>
            <w:top w:val="none" w:sz="0" w:space="0" w:color="auto"/>
            <w:left w:val="none" w:sz="0" w:space="0" w:color="auto"/>
            <w:bottom w:val="none" w:sz="0" w:space="0" w:color="auto"/>
            <w:right w:val="none" w:sz="0" w:space="0" w:color="auto"/>
          </w:divBdr>
        </w:div>
        <w:div w:id="1478298128">
          <w:marLeft w:val="0"/>
          <w:marRight w:val="0"/>
          <w:marTop w:val="0"/>
          <w:marBottom w:val="0"/>
          <w:divBdr>
            <w:top w:val="none" w:sz="0" w:space="0" w:color="auto"/>
            <w:left w:val="none" w:sz="0" w:space="0" w:color="auto"/>
            <w:bottom w:val="none" w:sz="0" w:space="0" w:color="auto"/>
            <w:right w:val="none" w:sz="0" w:space="0" w:color="auto"/>
          </w:divBdr>
        </w:div>
        <w:div w:id="1522278940">
          <w:marLeft w:val="0"/>
          <w:marRight w:val="0"/>
          <w:marTop w:val="0"/>
          <w:marBottom w:val="0"/>
          <w:divBdr>
            <w:top w:val="none" w:sz="0" w:space="0" w:color="auto"/>
            <w:left w:val="none" w:sz="0" w:space="0" w:color="auto"/>
            <w:bottom w:val="none" w:sz="0" w:space="0" w:color="auto"/>
            <w:right w:val="none" w:sz="0" w:space="0" w:color="auto"/>
          </w:divBdr>
        </w:div>
        <w:div w:id="1543134382">
          <w:marLeft w:val="0"/>
          <w:marRight w:val="0"/>
          <w:marTop w:val="0"/>
          <w:marBottom w:val="0"/>
          <w:divBdr>
            <w:top w:val="none" w:sz="0" w:space="0" w:color="auto"/>
            <w:left w:val="none" w:sz="0" w:space="0" w:color="auto"/>
            <w:bottom w:val="none" w:sz="0" w:space="0" w:color="auto"/>
            <w:right w:val="none" w:sz="0" w:space="0" w:color="auto"/>
          </w:divBdr>
        </w:div>
        <w:div w:id="1594823211">
          <w:marLeft w:val="0"/>
          <w:marRight w:val="0"/>
          <w:marTop w:val="0"/>
          <w:marBottom w:val="0"/>
          <w:divBdr>
            <w:top w:val="none" w:sz="0" w:space="0" w:color="auto"/>
            <w:left w:val="none" w:sz="0" w:space="0" w:color="auto"/>
            <w:bottom w:val="none" w:sz="0" w:space="0" w:color="auto"/>
            <w:right w:val="none" w:sz="0" w:space="0" w:color="auto"/>
          </w:divBdr>
        </w:div>
        <w:div w:id="1598252795">
          <w:marLeft w:val="0"/>
          <w:marRight w:val="0"/>
          <w:marTop w:val="0"/>
          <w:marBottom w:val="0"/>
          <w:divBdr>
            <w:top w:val="none" w:sz="0" w:space="0" w:color="auto"/>
            <w:left w:val="none" w:sz="0" w:space="0" w:color="auto"/>
            <w:bottom w:val="none" w:sz="0" w:space="0" w:color="auto"/>
            <w:right w:val="none" w:sz="0" w:space="0" w:color="auto"/>
          </w:divBdr>
        </w:div>
        <w:div w:id="1618677294">
          <w:marLeft w:val="0"/>
          <w:marRight w:val="0"/>
          <w:marTop w:val="0"/>
          <w:marBottom w:val="0"/>
          <w:divBdr>
            <w:top w:val="none" w:sz="0" w:space="0" w:color="auto"/>
            <w:left w:val="none" w:sz="0" w:space="0" w:color="auto"/>
            <w:bottom w:val="none" w:sz="0" w:space="0" w:color="auto"/>
            <w:right w:val="none" w:sz="0" w:space="0" w:color="auto"/>
          </w:divBdr>
        </w:div>
        <w:div w:id="1621260253">
          <w:marLeft w:val="0"/>
          <w:marRight w:val="0"/>
          <w:marTop w:val="0"/>
          <w:marBottom w:val="0"/>
          <w:divBdr>
            <w:top w:val="none" w:sz="0" w:space="0" w:color="auto"/>
            <w:left w:val="none" w:sz="0" w:space="0" w:color="auto"/>
            <w:bottom w:val="none" w:sz="0" w:space="0" w:color="auto"/>
            <w:right w:val="none" w:sz="0" w:space="0" w:color="auto"/>
          </w:divBdr>
        </w:div>
        <w:div w:id="1621837792">
          <w:marLeft w:val="0"/>
          <w:marRight w:val="0"/>
          <w:marTop w:val="0"/>
          <w:marBottom w:val="0"/>
          <w:divBdr>
            <w:top w:val="none" w:sz="0" w:space="0" w:color="auto"/>
            <w:left w:val="none" w:sz="0" w:space="0" w:color="auto"/>
            <w:bottom w:val="none" w:sz="0" w:space="0" w:color="auto"/>
            <w:right w:val="none" w:sz="0" w:space="0" w:color="auto"/>
          </w:divBdr>
        </w:div>
        <w:div w:id="1653367440">
          <w:marLeft w:val="0"/>
          <w:marRight w:val="0"/>
          <w:marTop w:val="0"/>
          <w:marBottom w:val="0"/>
          <w:divBdr>
            <w:top w:val="none" w:sz="0" w:space="0" w:color="auto"/>
            <w:left w:val="none" w:sz="0" w:space="0" w:color="auto"/>
            <w:bottom w:val="none" w:sz="0" w:space="0" w:color="auto"/>
            <w:right w:val="none" w:sz="0" w:space="0" w:color="auto"/>
          </w:divBdr>
        </w:div>
        <w:div w:id="1664435113">
          <w:marLeft w:val="0"/>
          <w:marRight w:val="0"/>
          <w:marTop w:val="0"/>
          <w:marBottom w:val="0"/>
          <w:divBdr>
            <w:top w:val="none" w:sz="0" w:space="0" w:color="auto"/>
            <w:left w:val="none" w:sz="0" w:space="0" w:color="auto"/>
            <w:bottom w:val="none" w:sz="0" w:space="0" w:color="auto"/>
            <w:right w:val="none" w:sz="0" w:space="0" w:color="auto"/>
          </w:divBdr>
        </w:div>
        <w:div w:id="1679843415">
          <w:marLeft w:val="0"/>
          <w:marRight w:val="0"/>
          <w:marTop w:val="0"/>
          <w:marBottom w:val="0"/>
          <w:divBdr>
            <w:top w:val="none" w:sz="0" w:space="0" w:color="auto"/>
            <w:left w:val="none" w:sz="0" w:space="0" w:color="auto"/>
            <w:bottom w:val="none" w:sz="0" w:space="0" w:color="auto"/>
            <w:right w:val="none" w:sz="0" w:space="0" w:color="auto"/>
          </w:divBdr>
        </w:div>
        <w:div w:id="1703819824">
          <w:marLeft w:val="0"/>
          <w:marRight w:val="0"/>
          <w:marTop w:val="0"/>
          <w:marBottom w:val="0"/>
          <w:divBdr>
            <w:top w:val="none" w:sz="0" w:space="0" w:color="auto"/>
            <w:left w:val="none" w:sz="0" w:space="0" w:color="auto"/>
            <w:bottom w:val="none" w:sz="0" w:space="0" w:color="auto"/>
            <w:right w:val="none" w:sz="0" w:space="0" w:color="auto"/>
          </w:divBdr>
        </w:div>
        <w:div w:id="1717731041">
          <w:marLeft w:val="0"/>
          <w:marRight w:val="0"/>
          <w:marTop w:val="0"/>
          <w:marBottom w:val="0"/>
          <w:divBdr>
            <w:top w:val="none" w:sz="0" w:space="0" w:color="auto"/>
            <w:left w:val="none" w:sz="0" w:space="0" w:color="auto"/>
            <w:bottom w:val="none" w:sz="0" w:space="0" w:color="auto"/>
            <w:right w:val="none" w:sz="0" w:space="0" w:color="auto"/>
          </w:divBdr>
        </w:div>
        <w:div w:id="1738822878">
          <w:marLeft w:val="0"/>
          <w:marRight w:val="0"/>
          <w:marTop w:val="0"/>
          <w:marBottom w:val="0"/>
          <w:divBdr>
            <w:top w:val="none" w:sz="0" w:space="0" w:color="auto"/>
            <w:left w:val="none" w:sz="0" w:space="0" w:color="auto"/>
            <w:bottom w:val="none" w:sz="0" w:space="0" w:color="auto"/>
            <w:right w:val="none" w:sz="0" w:space="0" w:color="auto"/>
          </w:divBdr>
        </w:div>
        <w:div w:id="1751729396">
          <w:marLeft w:val="0"/>
          <w:marRight w:val="0"/>
          <w:marTop w:val="0"/>
          <w:marBottom w:val="0"/>
          <w:divBdr>
            <w:top w:val="none" w:sz="0" w:space="0" w:color="auto"/>
            <w:left w:val="none" w:sz="0" w:space="0" w:color="auto"/>
            <w:bottom w:val="none" w:sz="0" w:space="0" w:color="auto"/>
            <w:right w:val="none" w:sz="0" w:space="0" w:color="auto"/>
          </w:divBdr>
        </w:div>
        <w:div w:id="1798252438">
          <w:marLeft w:val="0"/>
          <w:marRight w:val="0"/>
          <w:marTop w:val="0"/>
          <w:marBottom w:val="0"/>
          <w:divBdr>
            <w:top w:val="none" w:sz="0" w:space="0" w:color="auto"/>
            <w:left w:val="none" w:sz="0" w:space="0" w:color="auto"/>
            <w:bottom w:val="none" w:sz="0" w:space="0" w:color="auto"/>
            <w:right w:val="none" w:sz="0" w:space="0" w:color="auto"/>
          </w:divBdr>
        </w:div>
        <w:div w:id="1812406635">
          <w:marLeft w:val="0"/>
          <w:marRight w:val="0"/>
          <w:marTop w:val="0"/>
          <w:marBottom w:val="0"/>
          <w:divBdr>
            <w:top w:val="none" w:sz="0" w:space="0" w:color="auto"/>
            <w:left w:val="none" w:sz="0" w:space="0" w:color="auto"/>
            <w:bottom w:val="none" w:sz="0" w:space="0" w:color="auto"/>
            <w:right w:val="none" w:sz="0" w:space="0" w:color="auto"/>
          </w:divBdr>
        </w:div>
        <w:div w:id="1824157384">
          <w:marLeft w:val="0"/>
          <w:marRight w:val="0"/>
          <w:marTop w:val="0"/>
          <w:marBottom w:val="0"/>
          <w:divBdr>
            <w:top w:val="none" w:sz="0" w:space="0" w:color="auto"/>
            <w:left w:val="none" w:sz="0" w:space="0" w:color="auto"/>
            <w:bottom w:val="none" w:sz="0" w:space="0" w:color="auto"/>
            <w:right w:val="none" w:sz="0" w:space="0" w:color="auto"/>
          </w:divBdr>
        </w:div>
        <w:div w:id="1838764518">
          <w:marLeft w:val="0"/>
          <w:marRight w:val="0"/>
          <w:marTop w:val="0"/>
          <w:marBottom w:val="0"/>
          <w:divBdr>
            <w:top w:val="none" w:sz="0" w:space="0" w:color="auto"/>
            <w:left w:val="none" w:sz="0" w:space="0" w:color="auto"/>
            <w:bottom w:val="none" w:sz="0" w:space="0" w:color="auto"/>
            <w:right w:val="none" w:sz="0" w:space="0" w:color="auto"/>
          </w:divBdr>
        </w:div>
        <w:div w:id="1862427921">
          <w:marLeft w:val="0"/>
          <w:marRight w:val="0"/>
          <w:marTop w:val="0"/>
          <w:marBottom w:val="0"/>
          <w:divBdr>
            <w:top w:val="none" w:sz="0" w:space="0" w:color="auto"/>
            <w:left w:val="none" w:sz="0" w:space="0" w:color="auto"/>
            <w:bottom w:val="none" w:sz="0" w:space="0" w:color="auto"/>
            <w:right w:val="none" w:sz="0" w:space="0" w:color="auto"/>
          </w:divBdr>
        </w:div>
        <w:div w:id="1889761271">
          <w:marLeft w:val="0"/>
          <w:marRight w:val="0"/>
          <w:marTop w:val="0"/>
          <w:marBottom w:val="0"/>
          <w:divBdr>
            <w:top w:val="none" w:sz="0" w:space="0" w:color="auto"/>
            <w:left w:val="none" w:sz="0" w:space="0" w:color="auto"/>
            <w:bottom w:val="none" w:sz="0" w:space="0" w:color="auto"/>
            <w:right w:val="none" w:sz="0" w:space="0" w:color="auto"/>
          </w:divBdr>
        </w:div>
        <w:div w:id="1903559322">
          <w:marLeft w:val="0"/>
          <w:marRight w:val="0"/>
          <w:marTop w:val="0"/>
          <w:marBottom w:val="0"/>
          <w:divBdr>
            <w:top w:val="none" w:sz="0" w:space="0" w:color="auto"/>
            <w:left w:val="none" w:sz="0" w:space="0" w:color="auto"/>
            <w:bottom w:val="none" w:sz="0" w:space="0" w:color="auto"/>
            <w:right w:val="none" w:sz="0" w:space="0" w:color="auto"/>
          </w:divBdr>
        </w:div>
        <w:div w:id="1911308304">
          <w:marLeft w:val="0"/>
          <w:marRight w:val="0"/>
          <w:marTop w:val="0"/>
          <w:marBottom w:val="0"/>
          <w:divBdr>
            <w:top w:val="none" w:sz="0" w:space="0" w:color="auto"/>
            <w:left w:val="none" w:sz="0" w:space="0" w:color="auto"/>
            <w:bottom w:val="none" w:sz="0" w:space="0" w:color="auto"/>
            <w:right w:val="none" w:sz="0" w:space="0" w:color="auto"/>
          </w:divBdr>
        </w:div>
        <w:div w:id="1917007789">
          <w:marLeft w:val="0"/>
          <w:marRight w:val="0"/>
          <w:marTop w:val="0"/>
          <w:marBottom w:val="0"/>
          <w:divBdr>
            <w:top w:val="none" w:sz="0" w:space="0" w:color="auto"/>
            <w:left w:val="none" w:sz="0" w:space="0" w:color="auto"/>
            <w:bottom w:val="none" w:sz="0" w:space="0" w:color="auto"/>
            <w:right w:val="none" w:sz="0" w:space="0" w:color="auto"/>
          </w:divBdr>
        </w:div>
        <w:div w:id="1931310173">
          <w:marLeft w:val="0"/>
          <w:marRight w:val="0"/>
          <w:marTop w:val="0"/>
          <w:marBottom w:val="0"/>
          <w:divBdr>
            <w:top w:val="none" w:sz="0" w:space="0" w:color="auto"/>
            <w:left w:val="none" w:sz="0" w:space="0" w:color="auto"/>
            <w:bottom w:val="none" w:sz="0" w:space="0" w:color="auto"/>
            <w:right w:val="none" w:sz="0" w:space="0" w:color="auto"/>
          </w:divBdr>
        </w:div>
        <w:div w:id="1933119914">
          <w:marLeft w:val="0"/>
          <w:marRight w:val="0"/>
          <w:marTop w:val="0"/>
          <w:marBottom w:val="0"/>
          <w:divBdr>
            <w:top w:val="none" w:sz="0" w:space="0" w:color="auto"/>
            <w:left w:val="none" w:sz="0" w:space="0" w:color="auto"/>
            <w:bottom w:val="none" w:sz="0" w:space="0" w:color="auto"/>
            <w:right w:val="none" w:sz="0" w:space="0" w:color="auto"/>
          </w:divBdr>
        </w:div>
        <w:div w:id="1940873961">
          <w:marLeft w:val="0"/>
          <w:marRight w:val="0"/>
          <w:marTop w:val="0"/>
          <w:marBottom w:val="0"/>
          <w:divBdr>
            <w:top w:val="none" w:sz="0" w:space="0" w:color="auto"/>
            <w:left w:val="none" w:sz="0" w:space="0" w:color="auto"/>
            <w:bottom w:val="none" w:sz="0" w:space="0" w:color="auto"/>
            <w:right w:val="none" w:sz="0" w:space="0" w:color="auto"/>
          </w:divBdr>
        </w:div>
        <w:div w:id="1945772240">
          <w:marLeft w:val="0"/>
          <w:marRight w:val="0"/>
          <w:marTop w:val="0"/>
          <w:marBottom w:val="0"/>
          <w:divBdr>
            <w:top w:val="none" w:sz="0" w:space="0" w:color="auto"/>
            <w:left w:val="none" w:sz="0" w:space="0" w:color="auto"/>
            <w:bottom w:val="none" w:sz="0" w:space="0" w:color="auto"/>
            <w:right w:val="none" w:sz="0" w:space="0" w:color="auto"/>
          </w:divBdr>
        </w:div>
        <w:div w:id="1952546258">
          <w:marLeft w:val="0"/>
          <w:marRight w:val="0"/>
          <w:marTop w:val="0"/>
          <w:marBottom w:val="0"/>
          <w:divBdr>
            <w:top w:val="none" w:sz="0" w:space="0" w:color="auto"/>
            <w:left w:val="none" w:sz="0" w:space="0" w:color="auto"/>
            <w:bottom w:val="none" w:sz="0" w:space="0" w:color="auto"/>
            <w:right w:val="none" w:sz="0" w:space="0" w:color="auto"/>
          </w:divBdr>
        </w:div>
        <w:div w:id="2018926125">
          <w:marLeft w:val="0"/>
          <w:marRight w:val="0"/>
          <w:marTop w:val="0"/>
          <w:marBottom w:val="0"/>
          <w:divBdr>
            <w:top w:val="none" w:sz="0" w:space="0" w:color="auto"/>
            <w:left w:val="none" w:sz="0" w:space="0" w:color="auto"/>
            <w:bottom w:val="none" w:sz="0" w:space="0" w:color="auto"/>
            <w:right w:val="none" w:sz="0" w:space="0" w:color="auto"/>
          </w:divBdr>
        </w:div>
        <w:div w:id="2029019003">
          <w:marLeft w:val="0"/>
          <w:marRight w:val="0"/>
          <w:marTop w:val="0"/>
          <w:marBottom w:val="0"/>
          <w:divBdr>
            <w:top w:val="none" w:sz="0" w:space="0" w:color="auto"/>
            <w:left w:val="none" w:sz="0" w:space="0" w:color="auto"/>
            <w:bottom w:val="none" w:sz="0" w:space="0" w:color="auto"/>
            <w:right w:val="none" w:sz="0" w:space="0" w:color="auto"/>
          </w:divBdr>
        </w:div>
        <w:div w:id="2052070550">
          <w:marLeft w:val="0"/>
          <w:marRight w:val="0"/>
          <w:marTop w:val="0"/>
          <w:marBottom w:val="0"/>
          <w:divBdr>
            <w:top w:val="none" w:sz="0" w:space="0" w:color="auto"/>
            <w:left w:val="none" w:sz="0" w:space="0" w:color="auto"/>
            <w:bottom w:val="none" w:sz="0" w:space="0" w:color="auto"/>
            <w:right w:val="none" w:sz="0" w:space="0" w:color="auto"/>
          </w:divBdr>
        </w:div>
        <w:div w:id="2055301583">
          <w:marLeft w:val="0"/>
          <w:marRight w:val="0"/>
          <w:marTop w:val="0"/>
          <w:marBottom w:val="0"/>
          <w:divBdr>
            <w:top w:val="none" w:sz="0" w:space="0" w:color="auto"/>
            <w:left w:val="none" w:sz="0" w:space="0" w:color="auto"/>
            <w:bottom w:val="none" w:sz="0" w:space="0" w:color="auto"/>
            <w:right w:val="none" w:sz="0" w:space="0" w:color="auto"/>
          </w:divBdr>
        </w:div>
        <w:div w:id="2074350717">
          <w:marLeft w:val="0"/>
          <w:marRight w:val="0"/>
          <w:marTop w:val="0"/>
          <w:marBottom w:val="0"/>
          <w:divBdr>
            <w:top w:val="none" w:sz="0" w:space="0" w:color="auto"/>
            <w:left w:val="none" w:sz="0" w:space="0" w:color="auto"/>
            <w:bottom w:val="none" w:sz="0" w:space="0" w:color="auto"/>
            <w:right w:val="none" w:sz="0" w:space="0" w:color="auto"/>
          </w:divBdr>
        </w:div>
        <w:div w:id="2126459783">
          <w:marLeft w:val="0"/>
          <w:marRight w:val="0"/>
          <w:marTop w:val="0"/>
          <w:marBottom w:val="0"/>
          <w:divBdr>
            <w:top w:val="none" w:sz="0" w:space="0" w:color="auto"/>
            <w:left w:val="none" w:sz="0" w:space="0" w:color="auto"/>
            <w:bottom w:val="none" w:sz="0" w:space="0" w:color="auto"/>
            <w:right w:val="none" w:sz="0" w:space="0" w:color="auto"/>
          </w:divBdr>
        </w:div>
        <w:div w:id="2127844815">
          <w:marLeft w:val="0"/>
          <w:marRight w:val="0"/>
          <w:marTop w:val="0"/>
          <w:marBottom w:val="0"/>
          <w:divBdr>
            <w:top w:val="none" w:sz="0" w:space="0" w:color="auto"/>
            <w:left w:val="none" w:sz="0" w:space="0" w:color="auto"/>
            <w:bottom w:val="none" w:sz="0" w:space="0" w:color="auto"/>
            <w:right w:val="none" w:sz="0" w:space="0" w:color="auto"/>
          </w:divBdr>
        </w:div>
        <w:div w:id="2139179183">
          <w:marLeft w:val="0"/>
          <w:marRight w:val="0"/>
          <w:marTop w:val="0"/>
          <w:marBottom w:val="0"/>
          <w:divBdr>
            <w:top w:val="none" w:sz="0" w:space="0" w:color="auto"/>
            <w:left w:val="none" w:sz="0" w:space="0" w:color="auto"/>
            <w:bottom w:val="none" w:sz="0" w:space="0" w:color="auto"/>
            <w:right w:val="none" w:sz="0" w:space="0" w:color="auto"/>
          </w:divBdr>
        </w:div>
      </w:divsChild>
    </w:div>
    <w:div w:id="689138691">
      <w:bodyDiv w:val="1"/>
      <w:marLeft w:val="0"/>
      <w:marRight w:val="0"/>
      <w:marTop w:val="0"/>
      <w:marBottom w:val="0"/>
      <w:divBdr>
        <w:top w:val="none" w:sz="0" w:space="0" w:color="auto"/>
        <w:left w:val="none" w:sz="0" w:space="0" w:color="auto"/>
        <w:bottom w:val="none" w:sz="0" w:space="0" w:color="auto"/>
        <w:right w:val="none" w:sz="0" w:space="0" w:color="auto"/>
      </w:divBdr>
    </w:div>
    <w:div w:id="732047297">
      <w:bodyDiv w:val="1"/>
      <w:marLeft w:val="0"/>
      <w:marRight w:val="0"/>
      <w:marTop w:val="0"/>
      <w:marBottom w:val="0"/>
      <w:divBdr>
        <w:top w:val="none" w:sz="0" w:space="0" w:color="auto"/>
        <w:left w:val="none" w:sz="0" w:space="0" w:color="auto"/>
        <w:bottom w:val="none" w:sz="0" w:space="0" w:color="auto"/>
        <w:right w:val="none" w:sz="0" w:space="0" w:color="auto"/>
      </w:divBdr>
      <w:divsChild>
        <w:div w:id="60636100">
          <w:marLeft w:val="0"/>
          <w:marRight w:val="0"/>
          <w:marTop w:val="0"/>
          <w:marBottom w:val="0"/>
          <w:divBdr>
            <w:top w:val="none" w:sz="0" w:space="0" w:color="auto"/>
            <w:left w:val="none" w:sz="0" w:space="0" w:color="auto"/>
            <w:bottom w:val="none" w:sz="0" w:space="0" w:color="auto"/>
            <w:right w:val="none" w:sz="0" w:space="0" w:color="auto"/>
          </w:divBdr>
        </w:div>
        <w:div w:id="344600568">
          <w:marLeft w:val="0"/>
          <w:marRight w:val="0"/>
          <w:marTop w:val="0"/>
          <w:marBottom w:val="0"/>
          <w:divBdr>
            <w:top w:val="none" w:sz="0" w:space="0" w:color="auto"/>
            <w:left w:val="none" w:sz="0" w:space="0" w:color="auto"/>
            <w:bottom w:val="none" w:sz="0" w:space="0" w:color="auto"/>
            <w:right w:val="none" w:sz="0" w:space="0" w:color="auto"/>
          </w:divBdr>
        </w:div>
        <w:div w:id="628827135">
          <w:marLeft w:val="0"/>
          <w:marRight w:val="0"/>
          <w:marTop w:val="0"/>
          <w:marBottom w:val="0"/>
          <w:divBdr>
            <w:top w:val="none" w:sz="0" w:space="0" w:color="auto"/>
            <w:left w:val="none" w:sz="0" w:space="0" w:color="auto"/>
            <w:bottom w:val="none" w:sz="0" w:space="0" w:color="auto"/>
            <w:right w:val="none" w:sz="0" w:space="0" w:color="auto"/>
          </w:divBdr>
        </w:div>
        <w:div w:id="733623547">
          <w:marLeft w:val="0"/>
          <w:marRight w:val="0"/>
          <w:marTop w:val="0"/>
          <w:marBottom w:val="0"/>
          <w:divBdr>
            <w:top w:val="none" w:sz="0" w:space="0" w:color="auto"/>
            <w:left w:val="none" w:sz="0" w:space="0" w:color="auto"/>
            <w:bottom w:val="none" w:sz="0" w:space="0" w:color="auto"/>
            <w:right w:val="none" w:sz="0" w:space="0" w:color="auto"/>
          </w:divBdr>
        </w:div>
        <w:div w:id="974678804">
          <w:marLeft w:val="0"/>
          <w:marRight w:val="0"/>
          <w:marTop w:val="0"/>
          <w:marBottom w:val="0"/>
          <w:divBdr>
            <w:top w:val="none" w:sz="0" w:space="0" w:color="auto"/>
            <w:left w:val="none" w:sz="0" w:space="0" w:color="auto"/>
            <w:bottom w:val="none" w:sz="0" w:space="0" w:color="auto"/>
            <w:right w:val="none" w:sz="0" w:space="0" w:color="auto"/>
          </w:divBdr>
        </w:div>
        <w:div w:id="1224488350">
          <w:marLeft w:val="0"/>
          <w:marRight w:val="0"/>
          <w:marTop w:val="0"/>
          <w:marBottom w:val="0"/>
          <w:divBdr>
            <w:top w:val="none" w:sz="0" w:space="0" w:color="auto"/>
            <w:left w:val="none" w:sz="0" w:space="0" w:color="auto"/>
            <w:bottom w:val="none" w:sz="0" w:space="0" w:color="auto"/>
            <w:right w:val="none" w:sz="0" w:space="0" w:color="auto"/>
          </w:divBdr>
        </w:div>
        <w:div w:id="1228344893">
          <w:marLeft w:val="0"/>
          <w:marRight w:val="0"/>
          <w:marTop w:val="0"/>
          <w:marBottom w:val="0"/>
          <w:divBdr>
            <w:top w:val="none" w:sz="0" w:space="0" w:color="auto"/>
            <w:left w:val="none" w:sz="0" w:space="0" w:color="auto"/>
            <w:bottom w:val="none" w:sz="0" w:space="0" w:color="auto"/>
            <w:right w:val="none" w:sz="0" w:space="0" w:color="auto"/>
          </w:divBdr>
        </w:div>
        <w:div w:id="1293516327">
          <w:marLeft w:val="0"/>
          <w:marRight w:val="0"/>
          <w:marTop w:val="0"/>
          <w:marBottom w:val="0"/>
          <w:divBdr>
            <w:top w:val="none" w:sz="0" w:space="0" w:color="auto"/>
            <w:left w:val="none" w:sz="0" w:space="0" w:color="auto"/>
            <w:bottom w:val="none" w:sz="0" w:space="0" w:color="auto"/>
            <w:right w:val="none" w:sz="0" w:space="0" w:color="auto"/>
          </w:divBdr>
        </w:div>
        <w:div w:id="1344742181">
          <w:marLeft w:val="0"/>
          <w:marRight w:val="0"/>
          <w:marTop w:val="0"/>
          <w:marBottom w:val="0"/>
          <w:divBdr>
            <w:top w:val="none" w:sz="0" w:space="0" w:color="auto"/>
            <w:left w:val="none" w:sz="0" w:space="0" w:color="auto"/>
            <w:bottom w:val="none" w:sz="0" w:space="0" w:color="auto"/>
            <w:right w:val="none" w:sz="0" w:space="0" w:color="auto"/>
          </w:divBdr>
        </w:div>
        <w:div w:id="1416971403">
          <w:marLeft w:val="0"/>
          <w:marRight w:val="0"/>
          <w:marTop w:val="0"/>
          <w:marBottom w:val="0"/>
          <w:divBdr>
            <w:top w:val="none" w:sz="0" w:space="0" w:color="auto"/>
            <w:left w:val="none" w:sz="0" w:space="0" w:color="auto"/>
            <w:bottom w:val="none" w:sz="0" w:space="0" w:color="auto"/>
            <w:right w:val="none" w:sz="0" w:space="0" w:color="auto"/>
          </w:divBdr>
        </w:div>
        <w:div w:id="1607761918">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 w:id="2100448430">
          <w:marLeft w:val="0"/>
          <w:marRight w:val="0"/>
          <w:marTop w:val="0"/>
          <w:marBottom w:val="0"/>
          <w:divBdr>
            <w:top w:val="none" w:sz="0" w:space="0" w:color="auto"/>
            <w:left w:val="none" w:sz="0" w:space="0" w:color="auto"/>
            <w:bottom w:val="none" w:sz="0" w:space="0" w:color="auto"/>
            <w:right w:val="none" w:sz="0" w:space="0" w:color="auto"/>
          </w:divBdr>
        </w:div>
        <w:div w:id="2113236571">
          <w:marLeft w:val="0"/>
          <w:marRight w:val="0"/>
          <w:marTop w:val="0"/>
          <w:marBottom w:val="0"/>
          <w:divBdr>
            <w:top w:val="none" w:sz="0" w:space="0" w:color="auto"/>
            <w:left w:val="none" w:sz="0" w:space="0" w:color="auto"/>
            <w:bottom w:val="none" w:sz="0" w:space="0" w:color="auto"/>
            <w:right w:val="none" w:sz="0" w:space="0" w:color="auto"/>
          </w:divBdr>
        </w:div>
      </w:divsChild>
    </w:div>
    <w:div w:id="746607632">
      <w:bodyDiv w:val="1"/>
      <w:marLeft w:val="0"/>
      <w:marRight w:val="0"/>
      <w:marTop w:val="0"/>
      <w:marBottom w:val="0"/>
      <w:divBdr>
        <w:top w:val="none" w:sz="0" w:space="0" w:color="auto"/>
        <w:left w:val="none" w:sz="0" w:space="0" w:color="auto"/>
        <w:bottom w:val="none" w:sz="0" w:space="0" w:color="auto"/>
        <w:right w:val="none" w:sz="0" w:space="0" w:color="auto"/>
      </w:divBdr>
      <w:divsChild>
        <w:div w:id="20790598">
          <w:marLeft w:val="0"/>
          <w:marRight w:val="0"/>
          <w:marTop w:val="0"/>
          <w:marBottom w:val="0"/>
          <w:divBdr>
            <w:top w:val="none" w:sz="0" w:space="0" w:color="auto"/>
            <w:left w:val="none" w:sz="0" w:space="0" w:color="auto"/>
            <w:bottom w:val="none" w:sz="0" w:space="0" w:color="auto"/>
            <w:right w:val="none" w:sz="0" w:space="0" w:color="auto"/>
          </w:divBdr>
        </w:div>
        <w:div w:id="23018872">
          <w:marLeft w:val="0"/>
          <w:marRight w:val="0"/>
          <w:marTop w:val="0"/>
          <w:marBottom w:val="0"/>
          <w:divBdr>
            <w:top w:val="none" w:sz="0" w:space="0" w:color="auto"/>
            <w:left w:val="none" w:sz="0" w:space="0" w:color="auto"/>
            <w:bottom w:val="none" w:sz="0" w:space="0" w:color="auto"/>
            <w:right w:val="none" w:sz="0" w:space="0" w:color="auto"/>
          </w:divBdr>
        </w:div>
        <w:div w:id="121197686">
          <w:marLeft w:val="0"/>
          <w:marRight w:val="0"/>
          <w:marTop w:val="0"/>
          <w:marBottom w:val="0"/>
          <w:divBdr>
            <w:top w:val="none" w:sz="0" w:space="0" w:color="auto"/>
            <w:left w:val="none" w:sz="0" w:space="0" w:color="auto"/>
            <w:bottom w:val="none" w:sz="0" w:space="0" w:color="auto"/>
            <w:right w:val="none" w:sz="0" w:space="0" w:color="auto"/>
          </w:divBdr>
        </w:div>
        <w:div w:id="187566913">
          <w:marLeft w:val="0"/>
          <w:marRight w:val="0"/>
          <w:marTop w:val="0"/>
          <w:marBottom w:val="0"/>
          <w:divBdr>
            <w:top w:val="none" w:sz="0" w:space="0" w:color="auto"/>
            <w:left w:val="none" w:sz="0" w:space="0" w:color="auto"/>
            <w:bottom w:val="none" w:sz="0" w:space="0" w:color="auto"/>
            <w:right w:val="none" w:sz="0" w:space="0" w:color="auto"/>
          </w:divBdr>
        </w:div>
        <w:div w:id="200410527">
          <w:marLeft w:val="0"/>
          <w:marRight w:val="0"/>
          <w:marTop w:val="0"/>
          <w:marBottom w:val="0"/>
          <w:divBdr>
            <w:top w:val="none" w:sz="0" w:space="0" w:color="auto"/>
            <w:left w:val="none" w:sz="0" w:space="0" w:color="auto"/>
            <w:bottom w:val="none" w:sz="0" w:space="0" w:color="auto"/>
            <w:right w:val="none" w:sz="0" w:space="0" w:color="auto"/>
          </w:divBdr>
        </w:div>
        <w:div w:id="249436063">
          <w:marLeft w:val="0"/>
          <w:marRight w:val="0"/>
          <w:marTop w:val="0"/>
          <w:marBottom w:val="0"/>
          <w:divBdr>
            <w:top w:val="none" w:sz="0" w:space="0" w:color="auto"/>
            <w:left w:val="none" w:sz="0" w:space="0" w:color="auto"/>
            <w:bottom w:val="none" w:sz="0" w:space="0" w:color="auto"/>
            <w:right w:val="none" w:sz="0" w:space="0" w:color="auto"/>
          </w:divBdr>
        </w:div>
        <w:div w:id="254170837">
          <w:marLeft w:val="0"/>
          <w:marRight w:val="0"/>
          <w:marTop w:val="0"/>
          <w:marBottom w:val="0"/>
          <w:divBdr>
            <w:top w:val="none" w:sz="0" w:space="0" w:color="auto"/>
            <w:left w:val="none" w:sz="0" w:space="0" w:color="auto"/>
            <w:bottom w:val="none" w:sz="0" w:space="0" w:color="auto"/>
            <w:right w:val="none" w:sz="0" w:space="0" w:color="auto"/>
          </w:divBdr>
        </w:div>
        <w:div w:id="272832511">
          <w:marLeft w:val="0"/>
          <w:marRight w:val="0"/>
          <w:marTop w:val="0"/>
          <w:marBottom w:val="0"/>
          <w:divBdr>
            <w:top w:val="none" w:sz="0" w:space="0" w:color="auto"/>
            <w:left w:val="none" w:sz="0" w:space="0" w:color="auto"/>
            <w:bottom w:val="none" w:sz="0" w:space="0" w:color="auto"/>
            <w:right w:val="none" w:sz="0" w:space="0" w:color="auto"/>
          </w:divBdr>
        </w:div>
        <w:div w:id="277377345">
          <w:marLeft w:val="0"/>
          <w:marRight w:val="0"/>
          <w:marTop w:val="0"/>
          <w:marBottom w:val="0"/>
          <w:divBdr>
            <w:top w:val="none" w:sz="0" w:space="0" w:color="auto"/>
            <w:left w:val="none" w:sz="0" w:space="0" w:color="auto"/>
            <w:bottom w:val="none" w:sz="0" w:space="0" w:color="auto"/>
            <w:right w:val="none" w:sz="0" w:space="0" w:color="auto"/>
          </w:divBdr>
        </w:div>
        <w:div w:id="293799296">
          <w:marLeft w:val="0"/>
          <w:marRight w:val="0"/>
          <w:marTop w:val="0"/>
          <w:marBottom w:val="0"/>
          <w:divBdr>
            <w:top w:val="none" w:sz="0" w:space="0" w:color="auto"/>
            <w:left w:val="none" w:sz="0" w:space="0" w:color="auto"/>
            <w:bottom w:val="none" w:sz="0" w:space="0" w:color="auto"/>
            <w:right w:val="none" w:sz="0" w:space="0" w:color="auto"/>
          </w:divBdr>
        </w:div>
        <w:div w:id="743140426">
          <w:marLeft w:val="0"/>
          <w:marRight w:val="0"/>
          <w:marTop w:val="0"/>
          <w:marBottom w:val="0"/>
          <w:divBdr>
            <w:top w:val="none" w:sz="0" w:space="0" w:color="auto"/>
            <w:left w:val="none" w:sz="0" w:space="0" w:color="auto"/>
            <w:bottom w:val="none" w:sz="0" w:space="0" w:color="auto"/>
            <w:right w:val="none" w:sz="0" w:space="0" w:color="auto"/>
          </w:divBdr>
        </w:div>
        <w:div w:id="781220808">
          <w:marLeft w:val="0"/>
          <w:marRight w:val="0"/>
          <w:marTop w:val="0"/>
          <w:marBottom w:val="0"/>
          <w:divBdr>
            <w:top w:val="none" w:sz="0" w:space="0" w:color="auto"/>
            <w:left w:val="none" w:sz="0" w:space="0" w:color="auto"/>
            <w:bottom w:val="none" w:sz="0" w:space="0" w:color="auto"/>
            <w:right w:val="none" w:sz="0" w:space="0" w:color="auto"/>
          </w:divBdr>
        </w:div>
        <w:div w:id="799617495">
          <w:marLeft w:val="0"/>
          <w:marRight w:val="0"/>
          <w:marTop w:val="0"/>
          <w:marBottom w:val="0"/>
          <w:divBdr>
            <w:top w:val="none" w:sz="0" w:space="0" w:color="auto"/>
            <w:left w:val="none" w:sz="0" w:space="0" w:color="auto"/>
            <w:bottom w:val="none" w:sz="0" w:space="0" w:color="auto"/>
            <w:right w:val="none" w:sz="0" w:space="0" w:color="auto"/>
          </w:divBdr>
        </w:div>
        <w:div w:id="829180259">
          <w:marLeft w:val="0"/>
          <w:marRight w:val="0"/>
          <w:marTop w:val="0"/>
          <w:marBottom w:val="0"/>
          <w:divBdr>
            <w:top w:val="none" w:sz="0" w:space="0" w:color="auto"/>
            <w:left w:val="none" w:sz="0" w:space="0" w:color="auto"/>
            <w:bottom w:val="none" w:sz="0" w:space="0" w:color="auto"/>
            <w:right w:val="none" w:sz="0" w:space="0" w:color="auto"/>
          </w:divBdr>
        </w:div>
        <w:div w:id="848904691">
          <w:marLeft w:val="0"/>
          <w:marRight w:val="0"/>
          <w:marTop w:val="0"/>
          <w:marBottom w:val="0"/>
          <w:divBdr>
            <w:top w:val="none" w:sz="0" w:space="0" w:color="auto"/>
            <w:left w:val="none" w:sz="0" w:space="0" w:color="auto"/>
            <w:bottom w:val="none" w:sz="0" w:space="0" w:color="auto"/>
            <w:right w:val="none" w:sz="0" w:space="0" w:color="auto"/>
          </w:divBdr>
        </w:div>
        <w:div w:id="872890368">
          <w:marLeft w:val="0"/>
          <w:marRight w:val="0"/>
          <w:marTop w:val="0"/>
          <w:marBottom w:val="0"/>
          <w:divBdr>
            <w:top w:val="none" w:sz="0" w:space="0" w:color="auto"/>
            <w:left w:val="none" w:sz="0" w:space="0" w:color="auto"/>
            <w:bottom w:val="none" w:sz="0" w:space="0" w:color="auto"/>
            <w:right w:val="none" w:sz="0" w:space="0" w:color="auto"/>
          </w:divBdr>
        </w:div>
        <w:div w:id="1061518331">
          <w:marLeft w:val="0"/>
          <w:marRight w:val="0"/>
          <w:marTop w:val="0"/>
          <w:marBottom w:val="0"/>
          <w:divBdr>
            <w:top w:val="none" w:sz="0" w:space="0" w:color="auto"/>
            <w:left w:val="none" w:sz="0" w:space="0" w:color="auto"/>
            <w:bottom w:val="none" w:sz="0" w:space="0" w:color="auto"/>
            <w:right w:val="none" w:sz="0" w:space="0" w:color="auto"/>
          </w:divBdr>
        </w:div>
        <w:div w:id="1072193423">
          <w:marLeft w:val="0"/>
          <w:marRight w:val="0"/>
          <w:marTop w:val="0"/>
          <w:marBottom w:val="0"/>
          <w:divBdr>
            <w:top w:val="none" w:sz="0" w:space="0" w:color="auto"/>
            <w:left w:val="none" w:sz="0" w:space="0" w:color="auto"/>
            <w:bottom w:val="none" w:sz="0" w:space="0" w:color="auto"/>
            <w:right w:val="none" w:sz="0" w:space="0" w:color="auto"/>
          </w:divBdr>
        </w:div>
        <w:div w:id="1084037885">
          <w:marLeft w:val="0"/>
          <w:marRight w:val="0"/>
          <w:marTop w:val="0"/>
          <w:marBottom w:val="0"/>
          <w:divBdr>
            <w:top w:val="none" w:sz="0" w:space="0" w:color="auto"/>
            <w:left w:val="none" w:sz="0" w:space="0" w:color="auto"/>
            <w:bottom w:val="none" w:sz="0" w:space="0" w:color="auto"/>
            <w:right w:val="none" w:sz="0" w:space="0" w:color="auto"/>
          </w:divBdr>
        </w:div>
        <w:div w:id="1135443875">
          <w:marLeft w:val="0"/>
          <w:marRight w:val="0"/>
          <w:marTop w:val="0"/>
          <w:marBottom w:val="0"/>
          <w:divBdr>
            <w:top w:val="none" w:sz="0" w:space="0" w:color="auto"/>
            <w:left w:val="none" w:sz="0" w:space="0" w:color="auto"/>
            <w:bottom w:val="none" w:sz="0" w:space="0" w:color="auto"/>
            <w:right w:val="none" w:sz="0" w:space="0" w:color="auto"/>
          </w:divBdr>
        </w:div>
        <w:div w:id="1190922244">
          <w:marLeft w:val="0"/>
          <w:marRight w:val="0"/>
          <w:marTop w:val="0"/>
          <w:marBottom w:val="0"/>
          <w:divBdr>
            <w:top w:val="none" w:sz="0" w:space="0" w:color="auto"/>
            <w:left w:val="none" w:sz="0" w:space="0" w:color="auto"/>
            <w:bottom w:val="none" w:sz="0" w:space="0" w:color="auto"/>
            <w:right w:val="none" w:sz="0" w:space="0" w:color="auto"/>
          </w:divBdr>
        </w:div>
        <w:div w:id="1221668903">
          <w:marLeft w:val="0"/>
          <w:marRight w:val="0"/>
          <w:marTop w:val="0"/>
          <w:marBottom w:val="0"/>
          <w:divBdr>
            <w:top w:val="none" w:sz="0" w:space="0" w:color="auto"/>
            <w:left w:val="none" w:sz="0" w:space="0" w:color="auto"/>
            <w:bottom w:val="none" w:sz="0" w:space="0" w:color="auto"/>
            <w:right w:val="none" w:sz="0" w:space="0" w:color="auto"/>
          </w:divBdr>
        </w:div>
        <w:div w:id="1228295730">
          <w:marLeft w:val="0"/>
          <w:marRight w:val="0"/>
          <w:marTop w:val="0"/>
          <w:marBottom w:val="0"/>
          <w:divBdr>
            <w:top w:val="none" w:sz="0" w:space="0" w:color="auto"/>
            <w:left w:val="none" w:sz="0" w:space="0" w:color="auto"/>
            <w:bottom w:val="none" w:sz="0" w:space="0" w:color="auto"/>
            <w:right w:val="none" w:sz="0" w:space="0" w:color="auto"/>
          </w:divBdr>
        </w:div>
        <w:div w:id="1345010059">
          <w:marLeft w:val="0"/>
          <w:marRight w:val="0"/>
          <w:marTop w:val="0"/>
          <w:marBottom w:val="0"/>
          <w:divBdr>
            <w:top w:val="none" w:sz="0" w:space="0" w:color="auto"/>
            <w:left w:val="none" w:sz="0" w:space="0" w:color="auto"/>
            <w:bottom w:val="none" w:sz="0" w:space="0" w:color="auto"/>
            <w:right w:val="none" w:sz="0" w:space="0" w:color="auto"/>
          </w:divBdr>
        </w:div>
        <w:div w:id="1369065919">
          <w:marLeft w:val="0"/>
          <w:marRight w:val="0"/>
          <w:marTop w:val="0"/>
          <w:marBottom w:val="0"/>
          <w:divBdr>
            <w:top w:val="none" w:sz="0" w:space="0" w:color="auto"/>
            <w:left w:val="none" w:sz="0" w:space="0" w:color="auto"/>
            <w:bottom w:val="none" w:sz="0" w:space="0" w:color="auto"/>
            <w:right w:val="none" w:sz="0" w:space="0" w:color="auto"/>
          </w:divBdr>
        </w:div>
        <w:div w:id="1403599183">
          <w:marLeft w:val="0"/>
          <w:marRight w:val="0"/>
          <w:marTop w:val="0"/>
          <w:marBottom w:val="0"/>
          <w:divBdr>
            <w:top w:val="none" w:sz="0" w:space="0" w:color="auto"/>
            <w:left w:val="none" w:sz="0" w:space="0" w:color="auto"/>
            <w:bottom w:val="none" w:sz="0" w:space="0" w:color="auto"/>
            <w:right w:val="none" w:sz="0" w:space="0" w:color="auto"/>
          </w:divBdr>
        </w:div>
        <w:div w:id="1412463153">
          <w:marLeft w:val="0"/>
          <w:marRight w:val="0"/>
          <w:marTop w:val="0"/>
          <w:marBottom w:val="0"/>
          <w:divBdr>
            <w:top w:val="none" w:sz="0" w:space="0" w:color="auto"/>
            <w:left w:val="none" w:sz="0" w:space="0" w:color="auto"/>
            <w:bottom w:val="none" w:sz="0" w:space="0" w:color="auto"/>
            <w:right w:val="none" w:sz="0" w:space="0" w:color="auto"/>
          </w:divBdr>
        </w:div>
        <w:div w:id="1452745542">
          <w:marLeft w:val="0"/>
          <w:marRight w:val="0"/>
          <w:marTop w:val="0"/>
          <w:marBottom w:val="0"/>
          <w:divBdr>
            <w:top w:val="none" w:sz="0" w:space="0" w:color="auto"/>
            <w:left w:val="none" w:sz="0" w:space="0" w:color="auto"/>
            <w:bottom w:val="none" w:sz="0" w:space="0" w:color="auto"/>
            <w:right w:val="none" w:sz="0" w:space="0" w:color="auto"/>
          </w:divBdr>
        </w:div>
        <w:div w:id="1585411163">
          <w:marLeft w:val="0"/>
          <w:marRight w:val="0"/>
          <w:marTop w:val="0"/>
          <w:marBottom w:val="0"/>
          <w:divBdr>
            <w:top w:val="none" w:sz="0" w:space="0" w:color="auto"/>
            <w:left w:val="none" w:sz="0" w:space="0" w:color="auto"/>
            <w:bottom w:val="none" w:sz="0" w:space="0" w:color="auto"/>
            <w:right w:val="none" w:sz="0" w:space="0" w:color="auto"/>
          </w:divBdr>
        </w:div>
        <w:div w:id="1607611951">
          <w:marLeft w:val="0"/>
          <w:marRight w:val="0"/>
          <w:marTop w:val="0"/>
          <w:marBottom w:val="0"/>
          <w:divBdr>
            <w:top w:val="none" w:sz="0" w:space="0" w:color="auto"/>
            <w:left w:val="none" w:sz="0" w:space="0" w:color="auto"/>
            <w:bottom w:val="none" w:sz="0" w:space="0" w:color="auto"/>
            <w:right w:val="none" w:sz="0" w:space="0" w:color="auto"/>
          </w:divBdr>
        </w:div>
        <w:div w:id="1644307158">
          <w:marLeft w:val="0"/>
          <w:marRight w:val="0"/>
          <w:marTop w:val="0"/>
          <w:marBottom w:val="0"/>
          <w:divBdr>
            <w:top w:val="none" w:sz="0" w:space="0" w:color="auto"/>
            <w:left w:val="none" w:sz="0" w:space="0" w:color="auto"/>
            <w:bottom w:val="none" w:sz="0" w:space="0" w:color="auto"/>
            <w:right w:val="none" w:sz="0" w:space="0" w:color="auto"/>
          </w:divBdr>
        </w:div>
        <w:div w:id="1741441209">
          <w:marLeft w:val="0"/>
          <w:marRight w:val="0"/>
          <w:marTop w:val="0"/>
          <w:marBottom w:val="0"/>
          <w:divBdr>
            <w:top w:val="none" w:sz="0" w:space="0" w:color="auto"/>
            <w:left w:val="none" w:sz="0" w:space="0" w:color="auto"/>
            <w:bottom w:val="none" w:sz="0" w:space="0" w:color="auto"/>
            <w:right w:val="none" w:sz="0" w:space="0" w:color="auto"/>
          </w:divBdr>
        </w:div>
        <w:div w:id="1748572524">
          <w:marLeft w:val="0"/>
          <w:marRight w:val="0"/>
          <w:marTop w:val="0"/>
          <w:marBottom w:val="0"/>
          <w:divBdr>
            <w:top w:val="none" w:sz="0" w:space="0" w:color="auto"/>
            <w:left w:val="none" w:sz="0" w:space="0" w:color="auto"/>
            <w:bottom w:val="none" w:sz="0" w:space="0" w:color="auto"/>
            <w:right w:val="none" w:sz="0" w:space="0" w:color="auto"/>
          </w:divBdr>
        </w:div>
        <w:div w:id="1809280847">
          <w:marLeft w:val="0"/>
          <w:marRight w:val="0"/>
          <w:marTop w:val="0"/>
          <w:marBottom w:val="0"/>
          <w:divBdr>
            <w:top w:val="none" w:sz="0" w:space="0" w:color="auto"/>
            <w:left w:val="none" w:sz="0" w:space="0" w:color="auto"/>
            <w:bottom w:val="none" w:sz="0" w:space="0" w:color="auto"/>
            <w:right w:val="none" w:sz="0" w:space="0" w:color="auto"/>
          </w:divBdr>
        </w:div>
        <w:div w:id="1811242768">
          <w:marLeft w:val="0"/>
          <w:marRight w:val="0"/>
          <w:marTop w:val="0"/>
          <w:marBottom w:val="0"/>
          <w:divBdr>
            <w:top w:val="none" w:sz="0" w:space="0" w:color="auto"/>
            <w:left w:val="none" w:sz="0" w:space="0" w:color="auto"/>
            <w:bottom w:val="none" w:sz="0" w:space="0" w:color="auto"/>
            <w:right w:val="none" w:sz="0" w:space="0" w:color="auto"/>
          </w:divBdr>
        </w:div>
        <w:div w:id="1906143887">
          <w:marLeft w:val="0"/>
          <w:marRight w:val="0"/>
          <w:marTop w:val="0"/>
          <w:marBottom w:val="0"/>
          <w:divBdr>
            <w:top w:val="none" w:sz="0" w:space="0" w:color="auto"/>
            <w:left w:val="none" w:sz="0" w:space="0" w:color="auto"/>
            <w:bottom w:val="none" w:sz="0" w:space="0" w:color="auto"/>
            <w:right w:val="none" w:sz="0" w:space="0" w:color="auto"/>
          </w:divBdr>
        </w:div>
        <w:div w:id="1945258580">
          <w:marLeft w:val="0"/>
          <w:marRight w:val="0"/>
          <w:marTop w:val="0"/>
          <w:marBottom w:val="0"/>
          <w:divBdr>
            <w:top w:val="none" w:sz="0" w:space="0" w:color="auto"/>
            <w:left w:val="none" w:sz="0" w:space="0" w:color="auto"/>
            <w:bottom w:val="none" w:sz="0" w:space="0" w:color="auto"/>
            <w:right w:val="none" w:sz="0" w:space="0" w:color="auto"/>
          </w:divBdr>
        </w:div>
        <w:div w:id="1946189503">
          <w:marLeft w:val="0"/>
          <w:marRight w:val="0"/>
          <w:marTop w:val="0"/>
          <w:marBottom w:val="0"/>
          <w:divBdr>
            <w:top w:val="none" w:sz="0" w:space="0" w:color="auto"/>
            <w:left w:val="none" w:sz="0" w:space="0" w:color="auto"/>
            <w:bottom w:val="none" w:sz="0" w:space="0" w:color="auto"/>
            <w:right w:val="none" w:sz="0" w:space="0" w:color="auto"/>
          </w:divBdr>
        </w:div>
        <w:div w:id="1971402395">
          <w:marLeft w:val="0"/>
          <w:marRight w:val="0"/>
          <w:marTop w:val="0"/>
          <w:marBottom w:val="0"/>
          <w:divBdr>
            <w:top w:val="none" w:sz="0" w:space="0" w:color="auto"/>
            <w:left w:val="none" w:sz="0" w:space="0" w:color="auto"/>
            <w:bottom w:val="none" w:sz="0" w:space="0" w:color="auto"/>
            <w:right w:val="none" w:sz="0" w:space="0" w:color="auto"/>
          </w:divBdr>
        </w:div>
        <w:div w:id="2051564551">
          <w:marLeft w:val="0"/>
          <w:marRight w:val="0"/>
          <w:marTop w:val="0"/>
          <w:marBottom w:val="0"/>
          <w:divBdr>
            <w:top w:val="none" w:sz="0" w:space="0" w:color="auto"/>
            <w:left w:val="none" w:sz="0" w:space="0" w:color="auto"/>
            <w:bottom w:val="none" w:sz="0" w:space="0" w:color="auto"/>
            <w:right w:val="none" w:sz="0" w:space="0" w:color="auto"/>
          </w:divBdr>
        </w:div>
        <w:div w:id="2072579114">
          <w:marLeft w:val="0"/>
          <w:marRight w:val="0"/>
          <w:marTop w:val="0"/>
          <w:marBottom w:val="0"/>
          <w:divBdr>
            <w:top w:val="none" w:sz="0" w:space="0" w:color="auto"/>
            <w:left w:val="none" w:sz="0" w:space="0" w:color="auto"/>
            <w:bottom w:val="none" w:sz="0" w:space="0" w:color="auto"/>
            <w:right w:val="none" w:sz="0" w:space="0" w:color="auto"/>
          </w:divBdr>
        </w:div>
      </w:divsChild>
    </w:div>
    <w:div w:id="791829143">
      <w:bodyDiv w:val="1"/>
      <w:marLeft w:val="0"/>
      <w:marRight w:val="0"/>
      <w:marTop w:val="0"/>
      <w:marBottom w:val="0"/>
      <w:divBdr>
        <w:top w:val="none" w:sz="0" w:space="0" w:color="auto"/>
        <w:left w:val="none" w:sz="0" w:space="0" w:color="auto"/>
        <w:bottom w:val="none" w:sz="0" w:space="0" w:color="auto"/>
        <w:right w:val="none" w:sz="0" w:space="0" w:color="auto"/>
      </w:divBdr>
      <w:divsChild>
        <w:div w:id="646513987">
          <w:marLeft w:val="0"/>
          <w:marRight w:val="0"/>
          <w:marTop w:val="0"/>
          <w:marBottom w:val="0"/>
          <w:divBdr>
            <w:top w:val="none" w:sz="0" w:space="0" w:color="auto"/>
            <w:left w:val="none" w:sz="0" w:space="0" w:color="auto"/>
            <w:bottom w:val="none" w:sz="0" w:space="0" w:color="auto"/>
            <w:right w:val="none" w:sz="0" w:space="0" w:color="auto"/>
          </w:divBdr>
        </w:div>
        <w:div w:id="979194347">
          <w:marLeft w:val="0"/>
          <w:marRight w:val="0"/>
          <w:marTop w:val="0"/>
          <w:marBottom w:val="0"/>
          <w:divBdr>
            <w:top w:val="none" w:sz="0" w:space="0" w:color="auto"/>
            <w:left w:val="none" w:sz="0" w:space="0" w:color="auto"/>
            <w:bottom w:val="none" w:sz="0" w:space="0" w:color="auto"/>
            <w:right w:val="none" w:sz="0" w:space="0" w:color="auto"/>
          </w:divBdr>
        </w:div>
        <w:div w:id="1060902539">
          <w:marLeft w:val="0"/>
          <w:marRight w:val="0"/>
          <w:marTop w:val="0"/>
          <w:marBottom w:val="0"/>
          <w:divBdr>
            <w:top w:val="none" w:sz="0" w:space="0" w:color="auto"/>
            <w:left w:val="none" w:sz="0" w:space="0" w:color="auto"/>
            <w:bottom w:val="none" w:sz="0" w:space="0" w:color="auto"/>
            <w:right w:val="none" w:sz="0" w:space="0" w:color="auto"/>
          </w:divBdr>
        </w:div>
        <w:div w:id="1844009211">
          <w:marLeft w:val="0"/>
          <w:marRight w:val="0"/>
          <w:marTop w:val="0"/>
          <w:marBottom w:val="0"/>
          <w:divBdr>
            <w:top w:val="none" w:sz="0" w:space="0" w:color="auto"/>
            <w:left w:val="none" w:sz="0" w:space="0" w:color="auto"/>
            <w:bottom w:val="none" w:sz="0" w:space="0" w:color="auto"/>
            <w:right w:val="none" w:sz="0" w:space="0" w:color="auto"/>
          </w:divBdr>
        </w:div>
        <w:div w:id="2011251703">
          <w:marLeft w:val="0"/>
          <w:marRight w:val="0"/>
          <w:marTop w:val="0"/>
          <w:marBottom w:val="0"/>
          <w:divBdr>
            <w:top w:val="none" w:sz="0" w:space="0" w:color="auto"/>
            <w:left w:val="none" w:sz="0" w:space="0" w:color="auto"/>
            <w:bottom w:val="none" w:sz="0" w:space="0" w:color="auto"/>
            <w:right w:val="none" w:sz="0" w:space="0" w:color="auto"/>
          </w:divBdr>
        </w:div>
        <w:div w:id="2102288959">
          <w:marLeft w:val="0"/>
          <w:marRight w:val="0"/>
          <w:marTop w:val="0"/>
          <w:marBottom w:val="0"/>
          <w:divBdr>
            <w:top w:val="none" w:sz="0" w:space="0" w:color="auto"/>
            <w:left w:val="none" w:sz="0" w:space="0" w:color="auto"/>
            <w:bottom w:val="none" w:sz="0" w:space="0" w:color="auto"/>
            <w:right w:val="none" w:sz="0" w:space="0" w:color="auto"/>
          </w:divBdr>
        </w:div>
      </w:divsChild>
    </w:div>
    <w:div w:id="799346879">
      <w:bodyDiv w:val="1"/>
      <w:marLeft w:val="0"/>
      <w:marRight w:val="0"/>
      <w:marTop w:val="0"/>
      <w:marBottom w:val="0"/>
      <w:divBdr>
        <w:top w:val="none" w:sz="0" w:space="0" w:color="auto"/>
        <w:left w:val="none" w:sz="0" w:space="0" w:color="auto"/>
        <w:bottom w:val="none" w:sz="0" w:space="0" w:color="auto"/>
        <w:right w:val="none" w:sz="0" w:space="0" w:color="auto"/>
      </w:divBdr>
      <w:divsChild>
        <w:div w:id="1136139666">
          <w:marLeft w:val="0"/>
          <w:marRight w:val="0"/>
          <w:marTop w:val="0"/>
          <w:marBottom w:val="0"/>
          <w:divBdr>
            <w:top w:val="none" w:sz="0" w:space="0" w:color="auto"/>
            <w:left w:val="none" w:sz="0" w:space="0" w:color="auto"/>
            <w:bottom w:val="none" w:sz="0" w:space="0" w:color="auto"/>
            <w:right w:val="none" w:sz="0" w:space="0" w:color="auto"/>
          </w:divBdr>
        </w:div>
        <w:div w:id="1151603402">
          <w:marLeft w:val="0"/>
          <w:marRight w:val="0"/>
          <w:marTop w:val="0"/>
          <w:marBottom w:val="0"/>
          <w:divBdr>
            <w:top w:val="none" w:sz="0" w:space="0" w:color="auto"/>
            <w:left w:val="none" w:sz="0" w:space="0" w:color="auto"/>
            <w:bottom w:val="none" w:sz="0" w:space="0" w:color="auto"/>
            <w:right w:val="none" w:sz="0" w:space="0" w:color="auto"/>
          </w:divBdr>
        </w:div>
        <w:div w:id="1152284828">
          <w:marLeft w:val="0"/>
          <w:marRight w:val="0"/>
          <w:marTop w:val="0"/>
          <w:marBottom w:val="0"/>
          <w:divBdr>
            <w:top w:val="none" w:sz="0" w:space="0" w:color="auto"/>
            <w:left w:val="none" w:sz="0" w:space="0" w:color="auto"/>
            <w:bottom w:val="none" w:sz="0" w:space="0" w:color="auto"/>
            <w:right w:val="none" w:sz="0" w:space="0" w:color="auto"/>
          </w:divBdr>
        </w:div>
        <w:div w:id="1489133012">
          <w:marLeft w:val="0"/>
          <w:marRight w:val="0"/>
          <w:marTop w:val="0"/>
          <w:marBottom w:val="0"/>
          <w:divBdr>
            <w:top w:val="none" w:sz="0" w:space="0" w:color="auto"/>
            <w:left w:val="none" w:sz="0" w:space="0" w:color="auto"/>
            <w:bottom w:val="none" w:sz="0" w:space="0" w:color="auto"/>
            <w:right w:val="none" w:sz="0" w:space="0" w:color="auto"/>
          </w:divBdr>
        </w:div>
        <w:div w:id="1496993729">
          <w:marLeft w:val="0"/>
          <w:marRight w:val="0"/>
          <w:marTop w:val="0"/>
          <w:marBottom w:val="0"/>
          <w:divBdr>
            <w:top w:val="none" w:sz="0" w:space="0" w:color="auto"/>
            <w:left w:val="none" w:sz="0" w:space="0" w:color="auto"/>
            <w:bottom w:val="none" w:sz="0" w:space="0" w:color="auto"/>
            <w:right w:val="none" w:sz="0" w:space="0" w:color="auto"/>
          </w:divBdr>
        </w:div>
        <w:div w:id="2015036731">
          <w:marLeft w:val="0"/>
          <w:marRight w:val="0"/>
          <w:marTop w:val="0"/>
          <w:marBottom w:val="0"/>
          <w:divBdr>
            <w:top w:val="none" w:sz="0" w:space="0" w:color="auto"/>
            <w:left w:val="none" w:sz="0" w:space="0" w:color="auto"/>
            <w:bottom w:val="none" w:sz="0" w:space="0" w:color="auto"/>
            <w:right w:val="none" w:sz="0" w:space="0" w:color="auto"/>
          </w:divBdr>
        </w:div>
      </w:divsChild>
    </w:div>
    <w:div w:id="806892542">
      <w:bodyDiv w:val="1"/>
      <w:marLeft w:val="0"/>
      <w:marRight w:val="0"/>
      <w:marTop w:val="0"/>
      <w:marBottom w:val="0"/>
      <w:divBdr>
        <w:top w:val="none" w:sz="0" w:space="0" w:color="auto"/>
        <w:left w:val="none" w:sz="0" w:space="0" w:color="auto"/>
        <w:bottom w:val="none" w:sz="0" w:space="0" w:color="auto"/>
        <w:right w:val="none" w:sz="0" w:space="0" w:color="auto"/>
      </w:divBdr>
    </w:div>
    <w:div w:id="817307791">
      <w:bodyDiv w:val="1"/>
      <w:marLeft w:val="0"/>
      <w:marRight w:val="0"/>
      <w:marTop w:val="0"/>
      <w:marBottom w:val="0"/>
      <w:divBdr>
        <w:top w:val="none" w:sz="0" w:space="0" w:color="auto"/>
        <w:left w:val="none" w:sz="0" w:space="0" w:color="auto"/>
        <w:bottom w:val="none" w:sz="0" w:space="0" w:color="auto"/>
        <w:right w:val="none" w:sz="0" w:space="0" w:color="auto"/>
      </w:divBdr>
      <w:divsChild>
        <w:div w:id="52587512">
          <w:marLeft w:val="0"/>
          <w:marRight w:val="0"/>
          <w:marTop w:val="0"/>
          <w:marBottom w:val="0"/>
          <w:divBdr>
            <w:top w:val="none" w:sz="0" w:space="0" w:color="auto"/>
            <w:left w:val="none" w:sz="0" w:space="0" w:color="auto"/>
            <w:bottom w:val="none" w:sz="0" w:space="0" w:color="auto"/>
            <w:right w:val="none" w:sz="0" w:space="0" w:color="auto"/>
          </w:divBdr>
        </w:div>
        <w:div w:id="362053603">
          <w:marLeft w:val="0"/>
          <w:marRight w:val="0"/>
          <w:marTop w:val="0"/>
          <w:marBottom w:val="0"/>
          <w:divBdr>
            <w:top w:val="none" w:sz="0" w:space="0" w:color="auto"/>
            <w:left w:val="none" w:sz="0" w:space="0" w:color="auto"/>
            <w:bottom w:val="none" w:sz="0" w:space="0" w:color="auto"/>
            <w:right w:val="none" w:sz="0" w:space="0" w:color="auto"/>
          </w:divBdr>
        </w:div>
        <w:div w:id="976837581">
          <w:marLeft w:val="0"/>
          <w:marRight w:val="0"/>
          <w:marTop w:val="0"/>
          <w:marBottom w:val="0"/>
          <w:divBdr>
            <w:top w:val="none" w:sz="0" w:space="0" w:color="auto"/>
            <w:left w:val="none" w:sz="0" w:space="0" w:color="auto"/>
            <w:bottom w:val="none" w:sz="0" w:space="0" w:color="auto"/>
            <w:right w:val="none" w:sz="0" w:space="0" w:color="auto"/>
          </w:divBdr>
        </w:div>
        <w:div w:id="1535187790">
          <w:marLeft w:val="0"/>
          <w:marRight w:val="0"/>
          <w:marTop w:val="0"/>
          <w:marBottom w:val="0"/>
          <w:divBdr>
            <w:top w:val="none" w:sz="0" w:space="0" w:color="auto"/>
            <w:left w:val="none" w:sz="0" w:space="0" w:color="auto"/>
            <w:bottom w:val="none" w:sz="0" w:space="0" w:color="auto"/>
            <w:right w:val="none" w:sz="0" w:space="0" w:color="auto"/>
          </w:divBdr>
        </w:div>
        <w:div w:id="1716661132">
          <w:marLeft w:val="0"/>
          <w:marRight w:val="0"/>
          <w:marTop w:val="0"/>
          <w:marBottom w:val="0"/>
          <w:divBdr>
            <w:top w:val="none" w:sz="0" w:space="0" w:color="auto"/>
            <w:left w:val="none" w:sz="0" w:space="0" w:color="auto"/>
            <w:bottom w:val="none" w:sz="0" w:space="0" w:color="auto"/>
            <w:right w:val="none" w:sz="0" w:space="0" w:color="auto"/>
          </w:divBdr>
        </w:div>
        <w:div w:id="2063210692">
          <w:marLeft w:val="0"/>
          <w:marRight w:val="0"/>
          <w:marTop w:val="0"/>
          <w:marBottom w:val="0"/>
          <w:divBdr>
            <w:top w:val="none" w:sz="0" w:space="0" w:color="auto"/>
            <w:left w:val="none" w:sz="0" w:space="0" w:color="auto"/>
            <w:bottom w:val="none" w:sz="0" w:space="0" w:color="auto"/>
            <w:right w:val="none" w:sz="0" w:space="0" w:color="auto"/>
          </w:divBdr>
        </w:div>
      </w:divsChild>
    </w:div>
    <w:div w:id="838009294">
      <w:bodyDiv w:val="1"/>
      <w:marLeft w:val="0"/>
      <w:marRight w:val="0"/>
      <w:marTop w:val="0"/>
      <w:marBottom w:val="0"/>
      <w:divBdr>
        <w:top w:val="none" w:sz="0" w:space="0" w:color="auto"/>
        <w:left w:val="none" w:sz="0" w:space="0" w:color="auto"/>
        <w:bottom w:val="none" w:sz="0" w:space="0" w:color="auto"/>
        <w:right w:val="none" w:sz="0" w:space="0" w:color="auto"/>
      </w:divBdr>
      <w:divsChild>
        <w:div w:id="2783844">
          <w:marLeft w:val="0"/>
          <w:marRight w:val="0"/>
          <w:marTop w:val="0"/>
          <w:marBottom w:val="0"/>
          <w:divBdr>
            <w:top w:val="none" w:sz="0" w:space="0" w:color="auto"/>
            <w:left w:val="none" w:sz="0" w:space="0" w:color="auto"/>
            <w:bottom w:val="none" w:sz="0" w:space="0" w:color="auto"/>
            <w:right w:val="none" w:sz="0" w:space="0" w:color="auto"/>
          </w:divBdr>
        </w:div>
        <w:div w:id="87585280">
          <w:marLeft w:val="0"/>
          <w:marRight w:val="0"/>
          <w:marTop w:val="0"/>
          <w:marBottom w:val="0"/>
          <w:divBdr>
            <w:top w:val="none" w:sz="0" w:space="0" w:color="auto"/>
            <w:left w:val="none" w:sz="0" w:space="0" w:color="auto"/>
            <w:bottom w:val="none" w:sz="0" w:space="0" w:color="auto"/>
            <w:right w:val="none" w:sz="0" w:space="0" w:color="auto"/>
          </w:divBdr>
        </w:div>
        <w:div w:id="90703027">
          <w:marLeft w:val="0"/>
          <w:marRight w:val="0"/>
          <w:marTop w:val="0"/>
          <w:marBottom w:val="0"/>
          <w:divBdr>
            <w:top w:val="none" w:sz="0" w:space="0" w:color="auto"/>
            <w:left w:val="none" w:sz="0" w:space="0" w:color="auto"/>
            <w:bottom w:val="none" w:sz="0" w:space="0" w:color="auto"/>
            <w:right w:val="none" w:sz="0" w:space="0" w:color="auto"/>
          </w:divBdr>
        </w:div>
        <w:div w:id="97532126">
          <w:marLeft w:val="0"/>
          <w:marRight w:val="0"/>
          <w:marTop w:val="0"/>
          <w:marBottom w:val="0"/>
          <w:divBdr>
            <w:top w:val="none" w:sz="0" w:space="0" w:color="auto"/>
            <w:left w:val="none" w:sz="0" w:space="0" w:color="auto"/>
            <w:bottom w:val="none" w:sz="0" w:space="0" w:color="auto"/>
            <w:right w:val="none" w:sz="0" w:space="0" w:color="auto"/>
          </w:divBdr>
        </w:div>
        <w:div w:id="127824276">
          <w:marLeft w:val="0"/>
          <w:marRight w:val="0"/>
          <w:marTop w:val="0"/>
          <w:marBottom w:val="0"/>
          <w:divBdr>
            <w:top w:val="none" w:sz="0" w:space="0" w:color="auto"/>
            <w:left w:val="none" w:sz="0" w:space="0" w:color="auto"/>
            <w:bottom w:val="none" w:sz="0" w:space="0" w:color="auto"/>
            <w:right w:val="none" w:sz="0" w:space="0" w:color="auto"/>
          </w:divBdr>
        </w:div>
        <w:div w:id="205917345">
          <w:marLeft w:val="0"/>
          <w:marRight w:val="0"/>
          <w:marTop w:val="0"/>
          <w:marBottom w:val="0"/>
          <w:divBdr>
            <w:top w:val="none" w:sz="0" w:space="0" w:color="auto"/>
            <w:left w:val="none" w:sz="0" w:space="0" w:color="auto"/>
            <w:bottom w:val="none" w:sz="0" w:space="0" w:color="auto"/>
            <w:right w:val="none" w:sz="0" w:space="0" w:color="auto"/>
          </w:divBdr>
        </w:div>
        <w:div w:id="306327066">
          <w:marLeft w:val="0"/>
          <w:marRight w:val="0"/>
          <w:marTop w:val="0"/>
          <w:marBottom w:val="0"/>
          <w:divBdr>
            <w:top w:val="none" w:sz="0" w:space="0" w:color="auto"/>
            <w:left w:val="none" w:sz="0" w:space="0" w:color="auto"/>
            <w:bottom w:val="none" w:sz="0" w:space="0" w:color="auto"/>
            <w:right w:val="none" w:sz="0" w:space="0" w:color="auto"/>
          </w:divBdr>
        </w:div>
        <w:div w:id="349450727">
          <w:marLeft w:val="0"/>
          <w:marRight w:val="0"/>
          <w:marTop w:val="0"/>
          <w:marBottom w:val="0"/>
          <w:divBdr>
            <w:top w:val="none" w:sz="0" w:space="0" w:color="auto"/>
            <w:left w:val="none" w:sz="0" w:space="0" w:color="auto"/>
            <w:bottom w:val="none" w:sz="0" w:space="0" w:color="auto"/>
            <w:right w:val="none" w:sz="0" w:space="0" w:color="auto"/>
          </w:divBdr>
        </w:div>
        <w:div w:id="359353183">
          <w:marLeft w:val="0"/>
          <w:marRight w:val="0"/>
          <w:marTop w:val="0"/>
          <w:marBottom w:val="0"/>
          <w:divBdr>
            <w:top w:val="none" w:sz="0" w:space="0" w:color="auto"/>
            <w:left w:val="none" w:sz="0" w:space="0" w:color="auto"/>
            <w:bottom w:val="none" w:sz="0" w:space="0" w:color="auto"/>
            <w:right w:val="none" w:sz="0" w:space="0" w:color="auto"/>
          </w:divBdr>
        </w:div>
        <w:div w:id="364528814">
          <w:marLeft w:val="0"/>
          <w:marRight w:val="0"/>
          <w:marTop w:val="0"/>
          <w:marBottom w:val="0"/>
          <w:divBdr>
            <w:top w:val="none" w:sz="0" w:space="0" w:color="auto"/>
            <w:left w:val="none" w:sz="0" w:space="0" w:color="auto"/>
            <w:bottom w:val="none" w:sz="0" w:space="0" w:color="auto"/>
            <w:right w:val="none" w:sz="0" w:space="0" w:color="auto"/>
          </w:divBdr>
        </w:div>
        <w:div w:id="379091479">
          <w:marLeft w:val="0"/>
          <w:marRight w:val="0"/>
          <w:marTop w:val="0"/>
          <w:marBottom w:val="0"/>
          <w:divBdr>
            <w:top w:val="none" w:sz="0" w:space="0" w:color="auto"/>
            <w:left w:val="none" w:sz="0" w:space="0" w:color="auto"/>
            <w:bottom w:val="none" w:sz="0" w:space="0" w:color="auto"/>
            <w:right w:val="none" w:sz="0" w:space="0" w:color="auto"/>
          </w:divBdr>
        </w:div>
        <w:div w:id="447360334">
          <w:marLeft w:val="0"/>
          <w:marRight w:val="0"/>
          <w:marTop w:val="0"/>
          <w:marBottom w:val="0"/>
          <w:divBdr>
            <w:top w:val="none" w:sz="0" w:space="0" w:color="auto"/>
            <w:left w:val="none" w:sz="0" w:space="0" w:color="auto"/>
            <w:bottom w:val="none" w:sz="0" w:space="0" w:color="auto"/>
            <w:right w:val="none" w:sz="0" w:space="0" w:color="auto"/>
          </w:divBdr>
        </w:div>
        <w:div w:id="452021440">
          <w:marLeft w:val="0"/>
          <w:marRight w:val="0"/>
          <w:marTop w:val="0"/>
          <w:marBottom w:val="0"/>
          <w:divBdr>
            <w:top w:val="none" w:sz="0" w:space="0" w:color="auto"/>
            <w:left w:val="none" w:sz="0" w:space="0" w:color="auto"/>
            <w:bottom w:val="none" w:sz="0" w:space="0" w:color="auto"/>
            <w:right w:val="none" w:sz="0" w:space="0" w:color="auto"/>
          </w:divBdr>
        </w:div>
        <w:div w:id="509294363">
          <w:marLeft w:val="0"/>
          <w:marRight w:val="0"/>
          <w:marTop w:val="0"/>
          <w:marBottom w:val="0"/>
          <w:divBdr>
            <w:top w:val="none" w:sz="0" w:space="0" w:color="auto"/>
            <w:left w:val="none" w:sz="0" w:space="0" w:color="auto"/>
            <w:bottom w:val="none" w:sz="0" w:space="0" w:color="auto"/>
            <w:right w:val="none" w:sz="0" w:space="0" w:color="auto"/>
          </w:divBdr>
        </w:div>
        <w:div w:id="517621987">
          <w:marLeft w:val="0"/>
          <w:marRight w:val="0"/>
          <w:marTop w:val="0"/>
          <w:marBottom w:val="0"/>
          <w:divBdr>
            <w:top w:val="none" w:sz="0" w:space="0" w:color="auto"/>
            <w:left w:val="none" w:sz="0" w:space="0" w:color="auto"/>
            <w:bottom w:val="none" w:sz="0" w:space="0" w:color="auto"/>
            <w:right w:val="none" w:sz="0" w:space="0" w:color="auto"/>
          </w:divBdr>
        </w:div>
        <w:div w:id="607202238">
          <w:marLeft w:val="0"/>
          <w:marRight w:val="0"/>
          <w:marTop w:val="0"/>
          <w:marBottom w:val="0"/>
          <w:divBdr>
            <w:top w:val="none" w:sz="0" w:space="0" w:color="auto"/>
            <w:left w:val="none" w:sz="0" w:space="0" w:color="auto"/>
            <w:bottom w:val="none" w:sz="0" w:space="0" w:color="auto"/>
            <w:right w:val="none" w:sz="0" w:space="0" w:color="auto"/>
          </w:divBdr>
        </w:div>
        <w:div w:id="620191592">
          <w:marLeft w:val="0"/>
          <w:marRight w:val="0"/>
          <w:marTop w:val="0"/>
          <w:marBottom w:val="0"/>
          <w:divBdr>
            <w:top w:val="none" w:sz="0" w:space="0" w:color="auto"/>
            <w:left w:val="none" w:sz="0" w:space="0" w:color="auto"/>
            <w:bottom w:val="none" w:sz="0" w:space="0" w:color="auto"/>
            <w:right w:val="none" w:sz="0" w:space="0" w:color="auto"/>
          </w:divBdr>
        </w:div>
        <w:div w:id="645670131">
          <w:marLeft w:val="0"/>
          <w:marRight w:val="0"/>
          <w:marTop w:val="0"/>
          <w:marBottom w:val="0"/>
          <w:divBdr>
            <w:top w:val="none" w:sz="0" w:space="0" w:color="auto"/>
            <w:left w:val="none" w:sz="0" w:space="0" w:color="auto"/>
            <w:bottom w:val="none" w:sz="0" w:space="0" w:color="auto"/>
            <w:right w:val="none" w:sz="0" w:space="0" w:color="auto"/>
          </w:divBdr>
        </w:div>
        <w:div w:id="656500499">
          <w:marLeft w:val="0"/>
          <w:marRight w:val="0"/>
          <w:marTop w:val="0"/>
          <w:marBottom w:val="0"/>
          <w:divBdr>
            <w:top w:val="none" w:sz="0" w:space="0" w:color="auto"/>
            <w:left w:val="none" w:sz="0" w:space="0" w:color="auto"/>
            <w:bottom w:val="none" w:sz="0" w:space="0" w:color="auto"/>
            <w:right w:val="none" w:sz="0" w:space="0" w:color="auto"/>
          </w:divBdr>
        </w:div>
        <w:div w:id="714082904">
          <w:marLeft w:val="0"/>
          <w:marRight w:val="0"/>
          <w:marTop w:val="0"/>
          <w:marBottom w:val="0"/>
          <w:divBdr>
            <w:top w:val="none" w:sz="0" w:space="0" w:color="auto"/>
            <w:left w:val="none" w:sz="0" w:space="0" w:color="auto"/>
            <w:bottom w:val="none" w:sz="0" w:space="0" w:color="auto"/>
            <w:right w:val="none" w:sz="0" w:space="0" w:color="auto"/>
          </w:divBdr>
        </w:div>
        <w:div w:id="735392550">
          <w:marLeft w:val="0"/>
          <w:marRight w:val="0"/>
          <w:marTop w:val="0"/>
          <w:marBottom w:val="0"/>
          <w:divBdr>
            <w:top w:val="none" w:sz="0" w:space="0" w:color="auto"/>
            <w:left w:val="none" w:sz="0" w:space="0" w:color="auto"/>
            <w:bottom w:val="none" w:sz="0" w:space="0" w:color="auto"/>
            <w:right w:val="none" w:sz="0" w:space="0" w:color="auto"/>
          </w:divBdr>
        </w:div>
        <w:div w:id="768089501">
          <w:marLeft w:val="0"/>
          <w:marRight w:val="0"/>
          <w:marTop w:val="0"/>
          <w:marBottom w:val="0"/>
          <w:divBdr>
            <w:top w:val="none" w:sz="0" w:space="0" w:color="auto"/>
            <w:left w:val="none" w:sz="0" w:space="0" w:color="auto"/>
            <w:bottom w:val="none" w:sz="0" w:space="0" w:color="auto"/>
            <w:right w:val="none" w:sz="0" w:space="0" w:color="auto"/>
          </w:divBdr>
        </w:div>
        <w:div w:id="769081750">
          <w:marLeft w:val="0"/>
          <w:marRight w:val="0"/>
          <w:marTop w:val="0"/>
          <w:marBottom w:val="0"/>
          <w:divBdr>
            <w:top w:val="none" w:sz="0" w:space="0" w:color="auto"/>
            <w:left w:val="none" w:sz="0" w:space="0" w:color="auto"/>
            <w:bottom w:val="none" w:sz="0" w:space="0" w:color="auto"/>
            <w:right w:val="none" w:sz="0" w:space="0" w:color="auto"/>
          </w:divBdr>
        </w:div>
        <w:div w:id="875318434">
          <w:marLeft w:val="0"/>
          <w:marRight w:val="0"/>
          <w:marTop w:val="0"/>
          <w:marBottom w:val="0"/>
          <w:divBdr>
            <w:top w:val="none" w:sz="0" w:space="0" w:color="auto"/>
            <w:left w:val="none" w:sz="0" w:space="0" w:color="auto"/>
            <w:bottom w:val="none" w:sz="0" w:space="0" w:color="auto"/>
            <w:right w:val="none" w:sz="0" w:space="0" w:color="auto"/>
          </w:divBdr>
        </w:div>
        <w:div w:id="879393056">
          <w:marLeft w:val="0"/>
          <w:marRight w:val="0"/>
          <w:marTop w:val="0"/>
          <w:marBottom w:val="0"/>
          <w:divBdr>
            <w:top w:val="none" w:sz="0" w:space="0" w:color="auto"/>
            <w:left w:val="none" w:sz="0" w:space="0" w:color="auto"/>
            <w:bottom w:val="none" w:sz="0" w:space="0" w:color="auto"/>
            <w:right w:val="none" w:sz="0" w:space="0" w:color="auto"/>
          </w:divBdr>
        </w:div>
        <w:div w:id="939797312">
          <w:marLeft w:val="0"/>
          <w:marRight w:val="0"/>
          <w:marTop w:val="0"/>
          <w:marBottom w:val="0"/>
          <w:divBdr>
            <w:top w:val="none" w:sz="0" w:space="0" w:color="auto"/>
            <w:left w:val="none" w:sz="0" w:space="0" w:color="auto"/>
            <w:bottom w:val="none" w:sz="0" w:space="0" w:color="auto"/>
            <w:right w:val="none" w:sz="0" w:space="0" w:color="auto"/>
          </w:divBdr>
        </w:div>
        <w:div w:id="951746417">
          <w:marLeft w:val="0"/>
          <w:marRight w:val="0"/>
          <w:marTop w:val="0"/>
          <w:marBottom w:val="0"/>
          <w:divBdr>
            <w:top w:val="none" w:sz="0" w:space="0" w:color="auto"/>
            <w:left w:val="none" w:sz="0" w:space="0" w:color="auto"/>
            <w:bottom w:val="none" w:sz="0" w:space="0" w:color="auto"/>
            <w:right w:val="none" w:sz="0" w:space="0" w:color="auto"/>
          </w:divBdr>
        </w:div>
        <w:div w:id="973753165">
          <w:marLeft w:val="0"/>
          <w:marRight w:val="0"/>
          <w:marTop w:val="0"/>
          <w:marBottom w:val="0"/>
          <w:divBdr>
            <w:top w:val="none" w:sz="0" w:space="0" w:color="auto"/>
            <w:left w:val="none" w:sz="0" w:space="0" w:color="auto"/>
            <w:bottom w:val="none" w:sz="0" w:space="0" w:color="auto"/>
            <w:right w:val="none" w:sz="0" w:space="0" w:color="auto"/>
          </w:divBdr>
        </w:div>
        <w:div w:id="1048186698">
          <w:marLeft w:val="0"/>
          <w:marRight w:val="0"/>
          <w:marTop w:val="0"/>
          <w:marBottom w:val="0"/>
          <w:divBdr>
            <w:top w:val="none" w:sz="0" w:space="0" w:color="auto"/>
            <w:left w:val="none" w:sz="0" w:space="0" w:color="auto"/>
            <w:bottom w:val="none" w:sz="0" w:space="0" w:color="auto"/>
            <w:right w:val="none" w:sz="0" w:space="0" w:color="auto"/>
          </w:divBdr>
        </w:div>
        <w:div w:id="1095663111">
          <w:marLeft w:val="0"/>
          <w:marRight w:val="0"/>
          <w:marTop w:val="0"/>
          <w:marBottom w:val="0"/>
          <w:divBdr>
            <w:top w:val="none" w:sz="0" w:space="0" w:color="auto"/>
            <w:left w:val="none" w:sz="0" w:space="0" w:color="auto"/>
            <w:bottom w:val="none" w:sz="0" w:space="0" w:color="auto"/>
            <w:right w:val="none" w:sz="0" w:space="0" w:color="auto"/>
          </w:divBdr>
        </w:div>
        <w:div w:id="1100102782">
          <w:marLeft w:val="0"/>
          <w:marRight w:val="0"/>
          <w:marTop w:val="0"/>
          <w:marBottom w:val="0"/>
          <w:divBdr>
            <w:top w:val="none" w:sz="0" w:space="0" w:color="auto"/>
            <w:left w:val="none" w:sz="0" w:space="0" w:color="auto"/>
            <w:bottom w:val="none" w:sz="0" w:space="0" w:color="auto"/>
            <w:right w:val="none" w:sz="0" w:space="0" w:color="auto"/>
          </w:divBdr>
        </w:div>
        <w:div w:id="1109547570">
          <w:marLeft w:val="0"/>
          <w:marRight w:val="0"/>
          <w:marTop w:val="0"/>
          <w:marBottom w:val="0"/>
          <w:divBdr>
            <w:top w:val="none" w:sz="0" w:space="0" w:color="auto"/>
            <w:left w:val="none" w:sz="0" w:space="0" w:color="auto"/>
            <w:bottom w:val="none" w:sz="0" w:space="0" w:color="auto"/>
            <w:right w:val="none" w:sz="0" w:space="0" w:color="auto"/>
          </w:divBdr>
        </w:div>
        <w:div w:id="1146167933">
          <w:marLeft w:val="0"/>
          <w:marRight w:val="0"/>
          <w:marTop w:val="0"/>
          <w:marBottom w:val="0"/>
          <w:divBdr>
            <w:top w:val="none" w:sz="0" w:space="0" w:color="auto"/>
            <w:left w:val="none" w:sz="0" w:space="0" w:color="auto"/>
            <w:bottom w:val="none" w:sz="0" w:space="0" w:color="auto"/>
            <w:right w:val="none" w:sz="0" w:space="0" w:color="auto"/>
          </w:divBdr>
        </w:div>
        <w:div w:id="1157114548">
          <w:marLeft w:val="0"/>
          <w:marRight w:val="0"/>
          <w:marTop w:val="0"/>
          <w:marBottom w:val="0"/>
          <w:divBdr>
            <w:top w:val="none" w:sz="0" w:space="0" w:color="auto"/>
            <w:left w:val="none" w:sz="0" w:space="0" w:color="auto"/>
            <w:bottom w:val="none" w:sz="0" w:space="0" w:color="auto"/>
            <w:right w:val="none" w:sz="0" w:space="0" w:color="auto"/>
          </w:divBdr>
        </w:div>
        <w:div w:id="1159927259">
          <w:marLeft w:val="0"/>
          <w:marRight w:val="0"/>
          <w:marTop w:val="0"/>
          <w:marBottom w:val="0"/>
          <w:divBdr>
            <w:top w:val="none" w:sz="0" w:space="0" w:color="auto"/>
            <w:left w:val="none" w:sz="0" w:space="0" w:color="auto"/>
            <w:bottom w:val="none" w:sz="0" w:space="0" w:color="auto"/>
            <w:right w:val="none" w:sz="0" w:space="0" w:color="auto"/>
          </w:divBdr>
        </w:div>
        <w:div w:id="1207647128">
          <w:marLeft w:val="0"/>
          <w:marRight w:val="0"/>
          <w:marTop w:val="0"/>
          <w:marBottom w:val="0"/>
          <w:divBdr>
            <w:top w:val="none" w:sz="0" w:space="0" w:color="auto"/>
            <w:left w:val="none" w:sz="0" w:space="0" w:color="auto"/>
            <w:bottom w:val="none" w:sz="0" w:space="0" w:color="auto"/>
            <w:right w:val="none" w:sz="0" w:space="0" w:color="auto"/>
          </w:divBdr>
        </w:div>
        <w:div w:id="1209801088">
          <w:marLeft w:val="0"/>
          <w:marRight w:val="0"/>
          <w:marTop w:val="0"/>
          <w:marBottom w:val="0"/>
          <w:divBdr>
            <w:top w:val="none" w:sz="0" w:space="0" w:color="auto"/>
            <w:left w:val="none" w:sz="0" w:space="0" w:color="auto"/>
            <w:bottom w:val="none" w:sz="0" w:space="0" w:color="auto"/>
            <w:right w:val="none" w:sz="0" w:space="0" w:color="auto"/>
          </w:divBdr>
        </w:div>
        <w:div w:id="1216938225">
          <w:marLeft w:val="0"/>
          <w:marRight w:val="0"/>
          <w:marTop w:val="0"/>
          <w:marBottom w:val="0"/>
          <w:divBdr>
            <w:top w:val="none" w:sz="0" w:space="0" w:color="auto"/>
            <w:left w:val="none" w:sz="0" w:space="0" w:color="auto"/>
            <w:bottom w:val="none" w:sz="0" w:space="0" w:color="auto"/>
            <w:right w:val="none" w:sz="0" w:space="0" w:color="auto"/>
          </w:divBdr>
        </w:div>
        <w:div w:id="1250653248">
          <w:marLeft w:val="0"/>
          <w:marRight w:val="0"/>
          <w:marTop w:val="0"/>
          <w:marBottom w:val="0"/>
          <w:divBdr>
            <w:top w:val="none" w:sz="0" w:space="0" w:color="auto"/>
            <w:left w:val="none" w:sz="0" w:space="0" w:color="auto"/>
            <w:bottom w:val="none" w:sz="0" w:space="0" w:color="auto"/>
            <w:right w:val="none" w:sz="0" w:space="0" w:color="auto"/>
          </w:divBdr>
        </w:div>
        <w:div w:id="1264070055">
          <w:marLeft w:val="0"/>
          <w:marRight w:val="0"/>
          <w:marTop w:val="0"/>
          <w:marBottom w:val="0"/>
          <w:divBdr>
            <w:top w:val="none" w:sz="0" w:space="0" w:color="auto"/>
            <w:left w:val="none" w:sz="0" w:space="0" w:color="auto"/>
            <w:bottom w:val="none" w:sz="0" w:space="0" w:color="auto"/>
            <w:right w:val="none" w:sz="0" w:space="0" w:color="auto"/>
          </w:divBdr>
        </w:div>
        <w:div w:id="1294601018">
          <w:marLeft w:val="0"/>
          <w:marRight w:val="0"/>
          <w:marTop w:val="0"/>
          <w:marBottom w:val="0"/>
          <w:divBdr>
            <w:top w:val="none" w:sz="0" w:space="0" w:color="auto"/>
            <w:left w:val="none" w:sz="0" w:space="0" w:color="auto"/>
            <w:bottom w:val="none" w:sz="0" w:space="0" w:color="auto"/>
            <w:right w:val="none" w:sz="0" w:space="0" w:color="auto"/>
          </w:divBdr>
        </w:div>
        <w:div w:id="1308779457">
          <w:marLeft w:val="0"/>
          <w:marRight w:val="0"/>
          <w:marTop w:val="0"/>
          <w:marBottom w:val="0"/>
          <w:divBdr>
            <w:top w:val="none" w:sz="0" w:space="0" w:color="auto"/>
            <w:left w:val="none" w:sz="0" w:space="0" w:color="auto"/>
            <w:bottom w:val="none" w:sz="0" w:space="0" w:color="auto"/>
            <w:right w:val="none" w:sz="0" w:space="0" w:color="auto"/>
          </w:divBdr>
        </w:div>
        <w:div w:id="1355687552">
          <w:marLeft w:val="0"/>
          <w:marRight w:val="0"/>
          <w:marTop w:val="0"/>
          <w:marBottom w:val="0"/>
          <w:divBdr>
            <w:top w:val="none" w:sz="0" w:space="0" w:color="auto"/>
            <w:left w:val="none" w:sz="0" w:space="0" w:color="auto"/>
            <w:bottom w:val="none" w:sz="0" w:space="0" w:color="auto"/>
            <w:right w:val="none" w:sz="0" w:space="0" w:color="auto"/>
          </w:divBdr>
        </w:div>
        <w:div w:id="1388451426">
          <w:marLeft w:val="0"/>
          <w:marRight w:val="0"/>
          <w:marTop w:val="0"/>
          <w:marBottom w:val="0"/>
          <w:divBdr>
            <w:top w:val="none" w:sz="0" w:space="0" w:color="auto"/>
            <w:left w:val="none" w:sz="0" w:space="0" w:color="auto"/>
            <w:bottom w:val="none" w:sz="0" w:space="0" w:color="auto"/>
            <w:right w:val="none" w:sz="0" w:space="0" w:color="auto"/>
          </w:divBdr>
        </w:div>
        <w:div w:id="1435857534">
          <w:marLeft w:val="0"/>
          <w:marRight w:val="0"/>
          <w:marTop w:val="0"/>
          <w:marBottom w:val="0"/>
          <w:divBdr>
            <w:top w:val="none" w:sz="0" w:space="0" w:color="auto"/>
            <w:left w:val="none" w:sz="0" w:space="0" w:color="auto"/>
            <w:bottom w:val="none" w:sz="0" w:space="0" w:color="auto"/>
            <w:right w:val="none" w:sz="0" w:space="0" w:color="auto"/>
          </w:divBdr>
        </w:div>
        <w:div w:id="1450785121">
          <w:marLeft w:val="0"/>
          <w:marRight w:val="0"/>
          <w:marTop w:val="0"/>
          <w:marBottom w:val="0"/>
          <w:divBdr>
            <w:top w:val="none" w:sz="0" w:space="0" w:color="auto"/>
            <w:left w:val="none" w:sz="0" w:space="0" w:color="auto"/>
            <w:bottom w:val="none" w:sz="0" w:space="0" w:color="auto"/>
            <w:right w:val="none" w:sz="0" w:space="0" w:color="auto"/>
          </w:divBdr>
        </w:div>
        <w:div w:id="1458331967">
          <w:marLeft w:val="0"/>
          <w:marRight w:val="0"/>
          <w:marTop w:val="0"/>
          <w:marBottom w:val="0"/>
          <w:divBdr>
            <w:top w:val="none" w:sz="0" w:space="0" w:color="auto"/>
            <w:left w:val="none" w:sz="0" w:space="0" w:color="auto"/>
            <w:bottom w:val="none" w:sz="0" w:space="0" w:color="auto"/>
            <w:right w:val="none" w:sz="0" w:space="0" w:color="auto"/>
          </w:divBdr>
        </w:div>
        <w:div w:id="1475684033">
          <w:marLeft w:val="0"/>
          <w:marRight w:val="0"/>
          <w:marTop w:val="0"/>
          <w:marBottom w:val="0"/>
          <w:divBdr>
            <w:top w:val="none" w:sz="0" w:space="0" w:color="auto"/>
            <w:left w:val="none" w:sz="0" w:space="0" w:color="auto"/>
            <w:bottom w:val="none" w:sz="0" w:space="0" w:color="auto"/>
            <w:right w:val="none" w:sz="0" w:space="0" w:color="auto"/>
          </w:divBdr>
        </w:div>
        <w:div w:id="1565682840">
          <w:marLeft w:val="0"/>
          <w:marRight w:val="0"/>
          <w:marTop w:val="0"/>
          <w:marBottom w:val="0"/>
          <w:divBdr>
            <w:top w:val="none" w:sz="0" w:space="0" w:color="auto"/>
            <w:left w:val="none" w:sz="0" w:space="0" w:color="auto"/>
            <w:bottom w:val="none" w:sz="0" w:space="0" w:color="auto"/>
            <w:right w:val="none" w:sz="0" w:space="0" w:color="auto"/>
          </w:divBdr>
        </w:div>
        <w:div w:id="1583373404">
          <w:marLeft w:val="0"/>
          <w:marRight w:val="0"/>
          <w:marTop w:val="0"/>
          <w:marBottom w:val="0"/>
          <w:divBdr>
            <w:top w:val="none" w:sz="0" w:space="0" w:color="auto"/>
            <w:left w:val="none" w:sz="0" w:space="0" w:color="auto"/>
            <w:bottom w:val="none" w:sz="0" w:space="0" w:color="auto"/>
            <w:right w:val="none" w:sz="0" w:space="0" w:color="auto"/>
          </w:divBdr>
        </w:div>
        <w:div w:id="1651133114">
          <w:marLeft w:val="0"/>
          <w:marRight w:val="0"/>
          <w:marTop w:val="0"/>
          <w:marBottom w:val="0"/>
          <w:divBdr>
            <w:top w:val="none" w:sz="0" w:space="0" w:color="auto"/>
            <w:left w:val="none" w:sz="0" w:space="0" w:color="auto"/>
            <w:bottom w:val="none" w:sz="0" w:space="0" w:color="auto"/>
            <w:right w:val="none" w:sz="0" w:space="0" w:color="auto"/>
          </w:divBdr>
        </w:div>
        <w:div w:id="1657025614">
          <w:marLeft w:val="0"/>
          <w:marRight w:val="0"/>
          <w:marTop w:val="0"/>
          <w:marBottom w:val="0"/>
          <w:divBdr>
            <w:top w:val="none" w:sz="0" w:space="0" w:color="auto"/>
            <w:left w:val="none" w:sz="0" w:space="0" w:color="auto"/>
            <w:bottom w:val="none" w:sz="0" w:space="0" w:color="auto"/>
            <w:right w:val="none" w:sz="0" w:space="0" w:color="auto"/>
          </w:divBdr>
        </w:div>
        <w:div w:id="1686899315">
          <w:marLeft w:val="0"/>
          <w:marRight w:val="0"/>
          <w:marTop w:val="0"/>
          <w:marBottom w:val="0"/>
          <w:divBdr>
            <w:top w:val="none" w:sz="0" w:space="0" w:color="auto"/>
            <w:left w:val="none" w:sz="0" w:space="0" w:color="auto"/>
            <w:bottom w:val="none" w:sz="0" w:space="0" w:color="auto"/>
            <w:right w:val="none" w:sz="0" w:space="0" w:color="auto"/>
          </w:divBdr>
        </w:div>
        <w:div w:id="1693266270">
          <w:marLeft w:val="0"/>
          <w:marRight w:val="0"/>
          <w:marTop w:val="0"/>
          <w:marBottom w:val="0"/>
          <w:divBdr>
            <w:top w:val="none" w:sz="0" w:space="0" w:color="auto"/>
            <w:left w:val="none" w:sz="0" w:space="0" w:color="auto"/>
            <w:bottom w:val="none" w:sz="0" w:space="0" w:color="auto"/>
            <w:right w:val="none" w:sz="0" w:space="0" w:color="auto"/>
          </w:divBdr>
        </w:div>
        <w:div w:id="1694069741">
          <w:marLeft w:val="0"/>
          <w:marRight w:val="0"/>
          <w:marTop w:val="0"/>
          <w:marBottom w:val="0"/>
          <w:divBdr>
            <w:top w:val="none" w:sz="0" w:space="0" w:color="auto"/>
            <w:left w:val="none" w:sz="0" w:space="0" w:color="auto"/>
            <w:bottom w:val="none" w:sz="0" w:space="0" w:color="auto"/>
            <w:right w:val="none" w:sz="0" w:space="0" w:color="auto"/>
          </w:divBdr>
        </w:div>
        <w:div w:id="1698000142">
          <w:marLeft w:val="0"/>
          <w:marRight w:val="0"/>
          <w:marTop w:val="0"/>
          <w:marBottom w:val="0"/>
          <w:divBdr>
            <w:top w:val="none" w:sz="0" w:space="0" w:color="auto"/>
            <w:left w:val="none" w:sz="0" w:space="0" w:color="auto"/>
            <w:bottom w:val="none" w:sz="0" w:space="0" w:color="auto"/>
            <w:right w:val="none" w:sz="0" w:space="0" w:color="auto"/>
          </w:divBdr>
        </w:div>
        <w:div w:id="1699813426">
          <w:marLeft w:val="0"/>
          <w:marRight w:val="0"/>
          <w:marTop w:val="0"/>
          <w:marBottom w:val="0"/>
          <w:divBdr>
            <w:top w:val="none" w:sz="0" w:space="0" w:color="auto"/>
            <w:left w:val="none" w:sz="0" w:space="0" w:color="auto"/>
            <w:bottom w:val="none" w:sz="0" w:space="0" w:color="auto"/>
            <w:right w:val="none" w:sz="0" w:space="0" w:color="auto"/>
          </w:divBdr>
        </w:div>
        <w:div w:id="1719014842">
          <w:marLeft w:val="0"/>
          <w:marRight w:val="0"/>
          <w:marTop w:val="0"/>
          <w:marBottom w:val="0"/>
          <w:divBdr>
            <w:top w:val="none" w:sz="0" w:space="0" w:color="auto"/>
            <w:left w:val="none" w:sz="0" w:space="0" w:color="auto"/>
            <w:bottom w:val="none" w:sz="0" w:space="0" w:color="auto"/>
            <w:right w:val="none" w:sz="0" w:space="0" w:color="auto"/>
          </w:divBdr>
        </w:div>
        <w:div w:id="1735077818">
          <w:marLeft w:val="0"/>
          <w:marRight w:val="0"/>
          <w:marTop w:val="0"/>
          <w:marBottom w:val="0"/>
          <w:divBdr>
            <w:top w:val="none" w:sz="0" w:space="0" w:color="auto"/>
            <w:left w:val="none" w:sz="0" w:space="0" w:color="auto"/>
            <w:bottom w:val="none" w:sz="0" w:space="0" w:color="auto"/>
            <w:right w:val="none" w:sz="0" w:space="0" w:color="auto"/>
          </w:divBdr>
        </w:div>
        <w:div w:id="1776901896">
          <w:marLeft w:val="0"/>
          <w:marRight w:val="0"/>
          <w:marTop w:val="0"/>
          <w:marBottom w:val="0"/>
          <w:divBdr>
            <w:top w:val="none" w:sz="0" w:space="0" w:color="auto"/>
            <w:left w:val="none" w:sz="0" w:space="0" w:color="auto"/>
            <w:bottom w:val="none" w:sz="0" w:space="0" w:color="auto"/>
            <w:right w:val="none" w:sz="0" w:space="0" w:color="auto"/>
          </w:divBdr>
        </w:div>
        <w:div w:id="1837069997">
          <w:marLeft w:val="0"/>
          <w:marRight w:val="0"/>
          <w:marTop w:val="0"/>
          <w:marBottom w:val="0"/>
          <w:divBdr>
            <w:top w:val="none" w:sz="0" w:space="0" w:color="auto"/>
            <w:left w:val="none" w:sz="0" w:space="0" w:color="auto"/>
            <w:bottom w:val="none" w:sz="0" w:space="0" w:color="auto"/>
            <w:right w:val="none" w:sz="0" w:space="0" w:color="auto"/>
          </w:divBdr>
        </w:div>
        <w:div w:id="1844467095">
          <w:marLeft w:val="0"/>
          <w:marRight w:val="0"/>
          <w:marTop w:val="0"/>
          <w:marBottom w:val="0"/>
          <w:divBdr>
            <w:top w:val="none" w:sz="0" w:space="0" w:color="auto"/>
            <w:left w:val="none" w:sz="0" w:space="0" w:color="auto"/>
            <w:bottom w:val="none" w:sz="0" w:space="0" w:color="auto"/>
            <w:right w:val="none" w:sz="0" w:space="0" w:color="auto"/>
          </w:divBdr>
        </w:div>
        <w:div w:id="1878543784">
          <w:marLeft w:val="0"/>
          <w:marRight w:val="0"/>
          <w:marTop w:val="0"/>
          <w:marBottom w:val="0"/>
          <w:divBdr>
            <w:top w:val="none" w:sz="0" w:space="0" w:color="auto"/>
            <w:left w:val="none" w:sz="0" w:space="0" w:color="auto"/>
            <w:bottom w:val="none" w:sz="0" w:space="0" w:color="auto"/>
            <w:right w:val="none" w:sz="0" w:space="0" w:color="auto"/>
          </w:divBdr>
        </w:div>
        <w:div w:id="1880775452">
          <w:marLeft w:val="0"/>
          <w:marRight w:val="0"/>
          <w:marTop w:val="0"/>
          <w:marBottom w:val="0"/>
          <w:divBdr>
            <w:top w:val="none" w:sz="0" w:space="0" w:color="auto"/>
            <w:left w:val="none" w:sz="0" w:space="0" w:color="auto"/>
            <w:bottom w:val="none" w:sz="0" w:space="0" w:color="auto"/>
            <w:right w:val="none" w:sz="0" w:space="0" w:color="auto"/>
          </w:divBdr>
        </w:div>
        <w:div w:id="1932002709">
          <w:marLeft w:val="0"/>
          <w:marRight w:val="0"/>
          <w:marTop w:val="0"/>
          <w:marBottom w:val="0"/>
          <w:divBdr>
            <w:top w:val="none" w:sz="0" w:space="0" w:color="auto"/>
            <w:left w:val="none" w:sz="0" w:space="0" w:color="auto"/>
            <w:bottom w:val="none" w:sz="0" w:space="0" w:color="auto"/>
            <w:right w:val="none" w:sz="0" w:space="0" w:color="auto"/>
          </w:divBdr>
        </w:div>
        <w:div w:id="1961183629">
          <w:marLeft w:val="0"/>
          <w:marRight w:val="0"/>
          <w:marTop w:val="0"/>
          <w:marBottom w:val="0"/>
          <w:divBdr>
            <w:top w:val="none" w:sz="0" w:space="0" w:color="auto"/>
            <w:left w:val="none" w:sz="0" w:space="0" w:color="auto"/>
            <w:bottom w:val="none" w:sz="0" w:space="0" w:color="auto"/>
            <w:right w:val="none" w:sz="0" w:space="0" w:color="auto"/>
          </w:divBdr>
        </w:div>
        <w:div w:id="1967544305">
          <w:marLeft w:val="0"/>
          <w:marRight w:val="0"/>
          <w:marTop w:val="0"/>
          <w:marBottom w:val="0"/>
          <w:divBdr>
            <w:top w:val="none" w:sz="0" w:space="0" w:color="auto"/>
            <w:left w:val="none" w:sz="0" w:space="0" w:color="auto"/>
            <w:bottom w:val="none" w:sz="0" w:space="0" w:color="auto"/>
            <w:right w:val="none" w:sz="0" w:space="0" w:color="auto"/>
          </w:divBdr>
        </w:div>
        <w:div w:id="1990817188">
          <w:marLeft w:val="0"/>
          <w:marRight w:val="0"/>
          <w:marTop w:val="0"/>
          <w:marBottom w:val="0"/>
          <w:divBdr>
            <w:top w:val="none" w:sz="0" w:space="0" w:color="auto"/>
            <w:left w:val="none" w:sz="0" w:space="0" w:color="auto"/>
            <w:bottom w:val="none" w:sz="0" w:space="0" w:color="auto"/>
            <w:right w:val="none" w:sz="0" w:space="0" w:color="auto"/>
          </w:divBdr>
        </w:div>
        <w:div w:id="2054183678">
          <w:marLeft w:val="0"/>
          <w:marRight w:val="0"/>
          <w:marTop w:val="0"/>
          <w:marBottom w:val="0"/>
          <w:divBdr>
            <w:top w:val="none" w:sz="0" w:space="0" w:color="auto"/>
            <w:left w:val="none" w:sz="0" w:space="0" w:color="auto"/>
            <w:bottom w:val="none" w:sz="0" w:space="0" w:color="auto"/>
            <w:right w:val="none" w:sz="0" w:space="0" w:color="auto"/>
          </w:divBdr>
        </w:div>
        <w:div w:id="2069064499">
          <w:marLeft w:val="0"/>
          <w:marRight w:val="0"/>
          <w:marTop w:val="0"/>
          <w:marBottom w:val="0"/>
          <w:divBdr>
            <w:top w:val="none" w:sz="0" w:space="0" w:color="auto"/>
            <w:left w:val="none" w:sz="0" w:space="0" w:color="auto"/>
            <w:bottom w:val="none" w:sz="0" w:space="0" w:color="auto"/>
            <w:right w:val="none" w:sz="0" w:space="0" w:color="auto"/>
          </w:divBdr>
        </w:div>
        <w:div w:id="2100590582">
          <w:marLeft w:val="0"/>
          <w:marRight w:val="0"/>
          <w:marTop w:val="0"/>
          <w:marBottom w:val="0"/>
          <w:divBdr>
            <w:top w:val="none" w:sz="0" w:space="0" w:color="auto"/>
            <w:left w:val="none" w:sz="0" w:space="0" w:color="auto"/>
            <w:bottom w:val="none" w:sz="0" w:space="0" w:color="auto"/>
            <w:right w:val="none" w:sz="0" w:space="0" w:color="auto"/>
          </w:divBdr>
        </w:div>
        <w:div w:id="2115705121">
          <w:marLeft w:val="0"/>
          <w:marRight w:val="0"/>
          <w:marTop w:val="0"/>
          <w:marBottom w:val="0"/>
          <w:divBdr>
            <w:top w:val="none" w:sz="0" w:space="0" w:color="auto"/>
            <w:left w:val="none" w:sz="0" w:space="0" w:color="auto"/>
            <w:bottom w:val="none" w:sz="0" w:space="0" w:color="auto"/>
            <w:right w:val="none" w:sz="0" w:space="0" w:color="auto"/>
          </w:divBdr>
        </w:div>
      </w:divsChild>
    </w:div>
    <w:div w:id="843784110">
      <w:bodyDiv w:val="1"/>
      <w:marLeft w:val="0"/>
      <w:marRight w:val="0"/>
      <w:marTop w:val="0"/>
      <w:marBottom w:val="0"/>
      <w:divBdr>
        <w:top w:val="none" w:sz="0" w:space="0" w:color="auto"/>
        <w:left w:val="none" w:sz="0" w:space="0" w:color="auto"/>
        <w:bottom w:val="none" w:sz="0" w:space="0" w:color="auto"/>
        <w:right w:val="none" w:sz="0" w:space="0" w:color="auto"/>
      </w:divBdr>
      <w:divsChild>
        <w:div w:id="1011349">
          <w:marLeft w:val="0"/>
          <w:marRight w:val="0"/>
          <w:marTop w:val="0"/>
          <w:marBottom w:val="0"/>
          <w:divBdr>
            <w:top w:val="none" w:sz="0" w:space="0" w:color="auto"/>
            <w:left w:val="none" w:sz="0" w:space="0" w:color="auto"/>
            <w:bottom w:val="none" w:sz="0" w:space="0" w:color="auto"/>
            <w:right w:val="none" w:sz="0" w:space="0" w:color="auto"/>
          </w:divBdr>
        </w:div>
        <w:div w:id="129707770">
          <w:marLeft w:val="0"/>
          <w:marRight w:val="0"/>
          <w:marTop w:val="0"/>
          <w:marBottom w:val="0"/>
          <w:divBdr>
            <w:top w:val="none" w:sz="0" w:space="0" w:color="auto"/>
            <w:left w:val="none" w:sz="0" w:space="0" w:color="auto"/>
            <w:bottom w:val="none" w:sz="0" w:space="0" w:color="auto"/>
            <w:right w:val="none" w:sz="0" w:space="0" w:color="auto"/>
          </w:divBdr>
        </w:div>
        <w:div w:id="273439823">
          <w:marLeft w:val="0"/>
          <w:marRight w:val="0"/>
          <w:marTop w:val="0"/>
          <w:marBottom w:val="0"/>
          <w:divBdr>
            <w:top w:val="none" w:sz="0" w:space="0" w:color="auto"/>
            <w:left w:val="none" w:sz="0" w:space="0" w:color="auto"/>
            <w:bottom w:val="none" w:sz="0" w:space="0" w:color="auto"/>
            <w:right w:val="none" w:sz="0" w:space="0" w:color="auto"/>
          </w:divBdr>
        </w:div>
        <w:div w:id="912083873">
          <w:marLeft w:val="0"/>
          <w:marRight w:val="0"/>
          <w:marTop w:val="0"/>
          <w:marBottom w:val="0"/>
          <w:divBdr>
            <w:top w:val="none" w:sz="0" w:space="0" w:color="auto"/>
            <w:left w:val="none" w:sz="0" w:space="0" w:color="auto"/>
            <w:bottom w:val="none" w:sz="0" w:space="0" w:color="auto"/>
            <w:right w:val="none" w:sz="0" w:space="0" w:color="auto"/>
          </w:divBdr>
        </w:div>
        <w:div w:id="1188177321">
          <w:marLeft w:val="0"/>
          <w:marRight w:val="0"/>
          <w:marTop w:val="0"/>
          <w:marBottom w:val="0"/>
          <w:divBdr>
            <w:top w:val="none" w:sz="0" w:space="0" w:color="auto"/>
            <w:left w:val="none" w:sz="0" w:space="0" w:color="auto"/>
            <w:bottom w:val="none" w:sz="0" w:space="0" w:color="auto"/>
            <w:right w:val="none" w:sz="0" w:space="0" w:color="auto"/>
          </w:divBdr>
        </w:div>
        <w:div w:id="1369987316">
          <w:marLeft w:val="0"/>
          <w:marRight w:val="0"/>
          <w:marTop w:val="0"/>
          <w:marBottom w:val="0"/>
          <w:divBdr>
            <w:top w:val="none" w:sz="0" w:space="0" w:color="auto"/>
            <w:left w:val="none" w:sz="0" w:space="0" w:color="auto"/>
            <w:bottom w:val="none" w:sz="0" w:space="0" w:color="auto"/>
            <w:right w:val="none" w:sz="0" w:space="0" w:color="auto"/>
          </w:divBdr>
        </w:div>
        <w:div w:id="1401290938">
          <w:marLeft w:val="0"/>
          <w:marRight w:val="0"/>
          <w:marTop w:val="0"/>
          <w:marBottom w:val="0"/>
          <w:divBdr>
            <w:top w:val="none" w:sz="0" w:space="0" w:color="auto"/>
            <w:left w:val="none" w:sz="0" w:space="0" w:color="auto"/>
            <w:bottom w:val="none" w:sz="0" w:space="0" w:color="auto"/>
            <w:right w:val="none" w:sz="0" w:space="0" w:color="auto"/>
          </w:divBdr>
        </w:div>
        <w:div w:id="1629973745">
          <w:marLeft w:val="0"/>
          <w:marRight w:val="0"/>
          <w:marTop w:val="0"/>
          <w:marBottom w:val="0"/>
          <w:divBdr>
            <w:top w:val="none" w:sz="0" w:space="0" w:color="auto"/>
            <w:left w:val="none" w:sz="0" w:space="0" w:color="auto"/>
            <w:bottom w:val="none" w:sz="0" w:space="0" w:color="auto"/>
            <w:right w:val="none" w:sz="0" w:space="0" w:color="auto"/>
          </w:divBdr>
        </w:div>
        <w:div w:id="1877112919">
          <w:marLeft w:val="0"/>
          <w:marRight w:val="0"/>
          <w:marTop w:val="0"/>
          <w:marBottom w:val="0"/>
          <w:divBdr>
            <w:top w:val="none" w:sz="0" w:space="0" w:color="auto"/>
            <w:left w:val="none" w:sz="0" w:space="0" w:color="auto"/>
            <w:bottom w:val="none" w:sz="0" w:space="0" w:color="auto"/>
            <w:right w:val="none" w:sz="0" w:space="0" w:color="auto"/>
          </w:divBdr>
        </w:div>
        <w:div w:id="1953172911">
          <w:marLeft w:val="0"/>
          <w:marRight w:val="0"/>
          <w:marTop w:val="0"/>
          <w:marBottom w:val="0"/>
          <w:divBdr>
            <w:top w:val="none" w:sz="0" w:space="0" w:color="auto"/>
            <w:left w:val="none" w:sz="0" w:space="0" w:color="auto"/>
            <w:bottom w:val="none" w:sz="0" w:space="0" w:color="auto"/>
            <w:right w:val="none" w:sz="0" w:space="0" w:color="auto"/>
          </w:divBdr>
        </w:div>
        <w:div w:id="1982727308">
          <w:marLeft w:val="0"/>
          <w:marRight w:val="0"/>
          <w:marTop w:val="0"/>
          <w:marBottom w:val="0"/>
          <w:divBdr>
            <w:top w:val="none" w:sz="0" w:space="0" w:color="auto"/>
            <w:left w:val="none" w:sz="0" w:space="0" w:color="auto"/>
            <w:bottom w:val="none" w:sz="0" w:space="0" w:color="auto"/>
            <w:right w:val="none" w:sz="0" w:space="0" w:color="auto"/>
          </w:divBdr>
        </w:div>
        <w:div w:id="2128311649">
          <w:marLeft w:val="0"/>
          <w:marRight w:val="0"/>
          <w:marTop w:val="0"/>
          <w:marBottom w:val="0"/>
          <w:divBdr>
            <w:top w:val="none" w:sz="0" w:space="0" w:color="auto"/>
            <w:left w:val="none" w:sz="0" w:space="0" w:color="auto"/>
            <w:bottom w:val="none" w:sz="0" w:space="0" w:color="auto"/>
            <w:right w:val="none" w:sz="0" w:space="0" w:color="auto"/>
          </w:divBdr>
        </w:div>
      </w:divsChild>
    </w:div>
    <w:div w:id="981160503">
      <w:bodyDiv w:val="1"/>
      <w:marLeft w:val="0"/>
      <w:marRight w:val="0"/>
      <w:marTop w:val="0"/>
      <w:marBottom w:val="0"/>
      <w:divBdr>
        <w:top w:val="none" w:sz="0" w:space="0" w:color="auto"/>
        <w:left w:val="none" w:sz="0" w:space="0" w:color="auto"/>
        <w:bottom w:val="none" w:sz="0" w:space="0" w:color="auto"/>
        <w:right w:val="none" w:sz="0" w:space="0" w:color="auto"/>
      </w:divBdr>
      <w:divsChild>
        <w:div w:id="728310324">
          <w:marLeft w:val="0"/>
          <w:marRight w:val="0"/>
          <w:marTop w:val="0"/>
          <w:marBottom w:val="0"/>
          <w:divBdr>
            <w:top w:val="none" w:sz="0" w:space="0" w:color="auto"/>
            <w:left w:val="none" w:sz="0" w:space="0" w:color="auto"/>
            <w:bottom w:val="none" w:sz="0" w:space="0" w:color="auto"/>
            <w:right w:val="none" w:sz="0" w:space="0" w:color="auto"/>
          </w:divBdr>
        </w:div>
        <w:div w:id="1790666073">
          <w:marLeft w:val="0"/>
          <w:marRight w:val="0"/>
          <w:marTop w:val="0"/>
          <w:marBottom w:val="0"/>
          <w:divBdr>
            <w:top w:val="none" w:sz="0" w:space="0" w:color="auto"/>
            <w:left w:val="none" w:sz="0" w:space="0" w:color="auto"/>
            <w:bottom w:val="none" w:sz="0" w:space="0" w:color="auto"/>
            <w:right w:val="none" w:sz="0" w:space="0" w:color="auto"/>
          </w:divBdr>
        </w:div>
      </w:divsChild>
    </w:div>
    <w:div w:id="1067340905">
      <w:bodyDiv w:val="1"/>
      <w:marLeft w:val="0"/>
      <w:marRight w:val="0"/>
      <w:marTop w:val="0"/>
      <w:marBottom w:val="0"/>
      <w:divBdr>
        <w:top w:val="none" w:sz="0" w:space="0" w:color="auto"/>
        <w:left w:val="none" w:sz="0" w:space="0" w:color="auto"/>
        <w:bottom w:val="none" w:sz="0" w:space="0" w:color="auto"/>
        <w:right w:val="none" w:sz="0" w:space="0" w:color="auto"/>
      </w:divBdr>
    </w:div>
    <w:div w:id="1088581058">
      <w:bodyDiv w:val="1"/>
      <w:marLeft w:val="0"/>
      <w:marRight w:val="0"/>
      <w:marTop w:val="0"/>
      <w:marBottom w:val="0"/>
      <w:divBdr>
        <w:top w:val="none" w:sz="0" w:space="0" w:color="auto"/>
        <w:left w:val="none" w:sz="0" w:space="0" w:color="auto"/>
        <w:bottom w:val="none" w:sz="0" w:space="0" w:color="auto"/>
        <w:right w:val="none" w:sz="0" w:space="0" w:color="auto"/>
      </w:divBdr>
      <w:divsChild>
        <w:div w:id="216354110">
          <w:marLeft w:val="0"/>
          <w:marRight w:val="0"/>
          <w:marTop w:val="0"/>
          <w:marBottom w:val="0"/>
          <w:divBdr>
            <w:top w:val="none" w:sz="0" w:space="0" w:color="auto"/>
            <w:left w:val="none" w:sz="0" w:space="0" w:color="auto"/>
            <w:bottom w:val="none" w:sz="0" w:space="0" w:color="auto"/>
            <w:right w:val="none" w:sz="0" w:space="0" w:color="auto"/>
          </w:divBdr>
        </w:div>
        <w:div w:id="1114981173">
          <w:marLeft w:val="0"/>
          <w:marRight w:val="0"/>
          <w:marTop w:val="0"/>
          <w:marBottom w:val="0"/>
          <w:divBdr>
            <w:top w:val="none" w:sz="0" w:space="0" w:color="auto"/>
            <w:left w:val="none" w:sz="0" w:space="0" w:color="auto"/>
            <w:bottom w:val="none" w:sz="0" w:space="0" w:color="auto"/>
            <w:right w:val="none" w:sz="0" w:space="0" w:color="auto"/>
          </w:divBdr>
        </w:div>
        <w:div w:id="1127041902">
          <w:marLeft w:val="0"/>
          <w:marRight w:val="0"/>
          <w:marTop w:val="0"/>
          <w:marBottom w:val="0"/>
          <w:divBdr>
            <w:top w:val="none" w:sz="0" w:space="0" w:color="auto"/>
            <w:left w:val="none" w:sz="0" w:space="0" w:color="auto"/>
            <w:bottom w:val="none" w:sz="0" w:space="0" w:color="auto"/>
            <w:right w:val="none" w:sz="0" w:space="0" w:color="auto"/>
          </w:divBdr>
        </w:div>
        <w:div w:id="1380589021">
          <w:marLeft w:val="0"/>
          <w:marRight w:val="0"/>
          <w:marTop w:val="0"/>
          <w:marBottom w:val="0"/>
          <w:divBdr>
            <w:top w:val="none" w:sz="0" w:space="0" w:color="auto"/>
            <w:left w:val="none" w:sz="0" w:space="0" w:color="auto"/>
            <w:bottom w:val="none" w:sz="0" w:space="0" w:color="auto"/>
            <w:right w:val="none" w:sz="0" w:space="0" w:color="auto"/>
          </w:divBdr>
        </w:div>
        <w:div w:id="1622151961">
          <w:marLeft w:val="0"/>
          <w:marRight w:val="0"/>
          <w:marTop w:val="0"/>
          <w:marBottom w:val="0"/>
          <w:divBdr>
            <w:top w:val="none" w:sz="0" w:space="0" w:color="auto"/>
            <w:left w:val="none" w:sz="0" w:space="0" w:color="auto"/>
            <w:bottom w:val="none" w:sz="0" w:space="0" w:color="auto"/>
            <w:right w:val="none" w:sz="0" w:space="0" w:color="auto"/>
          </w:divBdr>
        </w:div>
        <w:div w:id="1801847280">
          <w:marLeft w:val="0"/>
          <w:marRight w:val="0"/>
          <w:marTop w:val="0"/>
          <w:marBottom w:val="0"/>
          <w:divBdr>
            <w:top w:val="none" w:sz="0" w:space="0" w:color="auto"/>
            <w:left w:val="none" w:sz="0" w:space="0" w:color="auto"/>
            <w:bottom w:val="none" w:sz="0" w:space="0" w:color="auto"/>
            <w:right w:val="none" w:sz="0" w:space="0" w:color="auto"/>
          </w:divBdr>
        </w:div>
        <w:div w:id="1841507573">
          <w:marLeft w:val="0"/>
          <w:marRight w:val="0"/>
          <w:marTop w:val="0"/>
          <w:marBottom w:val="0"/>
          <w:divBdr>
            <w:top w:val="none" w:sz="0" w:space="0" w:color="auto"/>
            <w:left w:val="none" w:sz="0" w:space="0" w:color="auto"/>
            <w:bottom w:val="none" w:sz="0" w:space="0" w:color="auto"/>
            <w:right w:val="none" w:sz="0" w:space="0" w:color="auto"/>
          </w:divBdr>
        </w:div>
        <w:div w:id="1852644203">
          <w:marLeft w:val="0"/>
          <w:marRight w:val="0"/>
          <w:marTop w:val="0"/>
          <w:marBottom w:val="0"/>
          <w:divBdr>
            <w:top w:val="none" w:sz="0" w:space="0" w:color="auto"/>
            <w:left w:val="none" w:sz="0" w:space="0" w:color="auto"/>
            <w:bottom w:val="none" w:sz="0" w:space="0" w:color="auto"/>
            <w:right w:val="none" w:sz="0" w:space="0" w:color="auto"/>
          </w:divBdr>
        </w:div>
        <w:div w:id="2135521542">
          <w:marLeft w:val="0"/>
          <w:marRight w:val="0"/>
          <w:marTop w:val="0"/>
          <w:marBottom w:val="0"/>
          <w:divBdr>
            <w:top w:val="none" w:sz="0" w:space="0" w:color="auto"/>
            <w:left w:val="none" w:sz="0" w:space="0" w:color="auto"/>
            <w:bottom w:val="none" w:sz="0" w:space="0" w:color="auto"/>
            <w:right w:val="none" w:sz="0" w:space="0" w:color="auto"/>
          </w:divBdr>
        </w:div>
      </w:divsChild>
    </w:div>
    <w:div w:id="1127698647">
      <w:bodyDiv w:val="1"/>
      <w:marLeft w:val="0"/>
      <w:marRight w:val="0"/>
      <w:marTop w:val="0"/>
      <w:marBottom w:val="0"/>
      <w:divBdr>
        <w:top w:val="none" w:sz="0" w:space="0" w:color="auto"/>
        <w:left w:val="none" w:sz="0" w:space="0" w:color="auto"/>
        <w:bottom w:val="none" w:sz="0" w:space="0" w:color="auto"/>
        <w:right w:val="none" w:sz="0" w:space="0" w:color="auto"/>
      </w:divBdr>
      <w:divsChild>
        <w:div w:id="2442328">
          <w:marLeft w:val="0"/>
          <w:marRight w:val="0"/>
          <w:marTop w:val="0"/>
          <w:marBottom w:val="0"/>
          <w:divBdr>
            <w:top w:val="none" w:sz="0" w:space="0" w:color="auto"/>
            <w:left w:val="none" w:sz="0" w:space="0" w:color="auto"/>
            <w:bottom w:val="none" w:sz="0" w:space="0" w:color="auto"/>
            <w:right w:val="none" w:sz="0" w:space="0" w:color="auto"/>
          </w:divBdr>
        </w:div>
        <w:div w:id="3174787">
          <w:marLeft w:val="0"/>
          <w:marRight w:val="0"/>
          <w:marTop w:val="0"/>
          <w:marBottom w:val="0"/>
          <w:divBdr>
            <w:top w:val="none" w:sz="0" w:space="0" w:color="auto"/>
            <w:left w:val="none" w:sz="0" w:space="0" w:color="auto"/>
            <w:bottom w:val="none" w:sz="0" w:space="0" w:color="auto"/>
            <w:right w:val="none" w:sz="0" w:space="0" w:color="auto"/>
          </w:divBdr>
        </w:div>
        <w:div w:id="16279932">
          <w:marLeft w:val="0"/>
          <w:marRight w:val="0"/>
          <w:marTop w:val="0"/>
          <w:marBottom w:val="0"/>
          <w:divBdr>
            <w:top w:val="none" w:sz="0" w:space="0" w:color="auto"/>
            <w:left w:val="none" w:sz="0" w:space="0" w:color="auto"/>
            <w:bottom w:val="none" w:sz="0" w:space="0" w:color="auto"/>
            <w:right w:val="none" w:sz="0" w:space="0" w:color="auto"/>
          </w:divBdr>
        </w:div>
        <w:div w:id="37362379">
          <w:marLeft w:val="0"/>
          <w:marRight w:val="0"/>
          <w:marTop w:val="0"/>
          <w:marBottom w:val="0"/>
          <w:divBdr>
            <w:top w:val="none" w:sz="0" w:space="0" w:color="auto"/>
            <w:left w:val="none" w:sz="0" w:space="0" w:color="auto"/>
            <w:bottom w:val="none" w:sz="0" w:space="0" w:color="auto"/>
            <w:right w:val="none" w:sz="0" w:space="0" w:color="auto"/>
          </w:divBdr>
        </w:div>
        <w:div w:id="63308579">
          <w:marLeft w:val="0"/>
          <w:marRight w:val="0"/>
          <w:marTop w:val="0"/>
          <w:marBottom w:val="0"/>
          <w:divBdr>
            <w:top w:val="none" w:sz="0" w:space="0" w:color="auto"/>
            <w:left w:val="none" w:sz="0" w:space="0" w:color="auto"/>
            <w:bottom w:val="none" w:sz="0" w:space="0" w:color="auto"/>
            <w:right w:val="none" w:sz="0" w:space="0" w:color="auto"/>
          </w:divBdr>
        </w:div>
        <w:div w:id="65538194">
          <w:marLeft w:val="0"/>
          <w:marRight w:val="0"/>
          <w:marTop w:val="0"/>
          <w:marBottom w:val="0"/>
          <w:divBdr>
            <w:top w:val="none" w:sz="0" w:space="0" w:color="auto"/>
            <w:left w:val="none" w:sz="0" w:space="0" w:color="auto"/>
            <w:bottom w:val="none" w:sz="0" w:space="0" w:color="auto"/>
            <w:right w:val="none" w:sz="0" w:space="0" w:color="auto"/>
          </w:divBdr>
        </w:div>
        <w:div w:id="78332650">
          <w:marLeft w:val="0"/>
          <w:marRight w:val="0"/>
          <w:marTop w:val="0"/>
          <w:marBottom w:val="0"/>
          <w:divBdr>
            <w:top w:val="none" w:sz="0" w:space="0" w:color="auto"/>
            <w:left w:val="none" w:sz="0" w:space="0" w:color="auto"/>
            <w:bottom w:val="none" w:sz="0" w:space="0" w:color="auto"/>
            <w:right w:val="none" w:sz="0" w:space="0" w:color="auto"/>
          </w:divBdr>
        </w:div>
        <w:div w:id="80489012">
          <w:marLeft w:val="0"/>
          <w:marRight w:val="0"/>
          <w:marTop w:val="0"/>
          <w:marBottom w:val="0"/>
          <w:divBdr>
            <w:top w:val="none" w:sz="0" w:space="0" w:color="auto"/>
            <w:left w:val="none" w:sz="0" w:space="0" w:color="auto"/>
            <w:bottom w:val="none" w:sz="0" w:space="0" w:color="auto"/>
            <w:right w:val="none" w:sz="0" w:space="0" w:color="auto"/>
          </w:divBdr>
        </w:div>
        <w:div w:id="102502850">
          <w:marLeft w:val="0"/>
          <w:marRight w:val="0"/>
          <w:marTop w:val="0"/>
          <w:marBottom w:val="0"/>
          <w:divBdr>
            <w:top w:val="none" w:sz="0" w:space="0" w:color="auto"/>
            <w:left w:val="none" w:sz="0" w:space="0" w:color="auto"/>
            <w:bottom w:val="none" w:sz="0" w:space="0" w:color="auto"/>
            <w:right w:val="none" w:sz="0" w:space="0" w:color="auto"/>
          </w:divBdr>
        </w:div>
        <w:div w:id="135949510">
          <w:marLeft w:val="0"/>
          <w:marRight w:val="0"/>
          <w:marTop w:val="0"/>
          <w:marBottom w:val="0"/>
          <w:divBdr>
            <w:top w:val="none" w:sz="0" w:space="0" w:color="auto"/>
            <w:left w:val="none" w:sz="0" w:space="0" w:color="auto"/>
            <w:bottom w:val="none" w:sz="0" w:space="0" w:color="auto"/>
            <w:right w:val="none" w:sz="0" w:space="0" w:color="auto"/>
          </w:divBdr>
        </w:div>
        <w:div w:id="144468882">
          <w:marLeft w:val="0"/>
          <w:marRight w:val="0"/>
          <w:marTop w:val="0"/>
          <w:marBottom w:val="0"/>
          <w:divBdr>
            <w:top w:val="none" w:sz="0" w:space="0" w:color="auto"/>
            <w:left w:val="none" w:sz="0" w:space="0" w:color="auto"/>
            <w:bottom w:val="none" w:sz="0" w:space="0" w:color="auto"/>
            <w:right w:val="none" w:sz="0" w:space="0" w:color="auto"/>
          </w:divBdr>
        </w:div>
        <w:div w:id="161506427">
          <w:marLeft w:val="0"/>
          <w:marRight w:val="0"/>
          <w:marTop w:val="0"/>
          <w:marBottom w:val="0"/>
          <w:divBdr>
            <w:top w:val="none" w:sz="0" w:space="0" w:color="auto"/>
            <w:left w:val="none" w:sz="0" w:space="0" w:color="auto"/>
            <w:bottom w:val="none" w:sz="0" w:space="0" w:color="auto"/>
            <w:right w:val="none" w:sz="0" w:space="0" w:color="auto"/>
          </w:divBdr>
        </w:div>
        <w:div w:id="166142686">
          <w:marLeft w:val="0"/>
          <w:marRight w:val="0"/>
          <w:marTop w:val="0"/>
          <w:marBottom w:val="0"/>
          <w:divBdr>
            <w:top w:val="none" w:sz="0" w:space="0" w:color="auto"/>
            <w:left w:val="none" w:sz="0" w:space="0" w:color="auto"/>
            <w:bottom w:val="none" w:sz="0" w:space="0" w:color="auto"/>
            <w:right w:val="none" w:sz="0" w:space="0" w:color="auto"/>
          </w:divBdr>
        </w:div>
        <w:div w:id="182091005">
          <w:marLeft w:val="0"/>
          <w:marRight w:val="0"/>
          <w:marTop w:val="0"/>
          <w:marBottom w:val="0"/>
          <w:divBdr>
            <w:top w:val="none" w:sz="0" w:space="0" w:color="auto"/>
            <w:left w:val="none" w:sz="0" w:space="0" w:color="auto"/>
            <w:bottom w:val="none" w:sz="0" w:space="0" w:color="auto"/>
            <w:right w:val="none" w:sz="0" w:space="0" w:color="auto"/>
          </w:divBdr>
        </w:div>
        <w:div w:id="186909452">
          <w:marLeft w:val="0"/>
          <w:marRight w:val="0"/>
          <w:marTop w:val="0"/>
          <w:marBottom w:val="0"/>
          <w:divBdr>
            <w:top w:val="none" w:sz="0" w:space="0" w:color="auto"/>
            <w:left w:val="none" w:sz="0" w:space="0" w:color="auto"/>
            <w:bottom w:val="none" w:sz="0" w:space="0" w:color="auto"/>
            <w:right w:val="none" w:sz="0" w:space="0" w:color="auto"/>
          </w:divBdr>
        </w:div>
        <w:div w:id="190151409">
          <w:marLeft w:val="0"/>
          <w:marRight w:val="0"/>
          <w:marTop w:val="0"/>
          <w:marBottom w:val="0"/>
          <w:divBdr>
            <w:top w:val="none" w:sz="0" w:space="0" w:color="auto"/>
            <w:left w:val="none" w:sz="0" w:space="0" w:color="auto"/>
            <w:bottom w:val="none" w:sz="0" w:space="0" w:color="auto"/>
            <w:right w:val="none" w:sz="0" w:space="0" w:color="auto"/>
          </w:divBdr>
        </w:div>
        <w:div w:id="192571888">
          <w:marLeft w:val="0"/>
          <w:marRight w:val="0"/>
          <w:marTop w:val="0"/>
          <w:marBottom w:val="0"/>
          <w:divBdr>
            <w:top w:val="none" w:sz="0" w:space="0" w:color="auto"/>
            <w:left w:val="none" w:sz="0" w:space="0" w:color="auto"/>
            <w:bottom w:val="none" w:sz="0" w:space="0" w:color="auto"/>
            <w:right w:val="none" w:sz="0" w:space="0" w:color="auto"/>
          </w:divBdr>
        </w:div>
        <w:div w:id="195973028">
          <w:marLeft w:val="0"/>
          <w:marRight w:val="0"/>
          <w:marTop w:val="0"/>
          <w:marBottom w:val="0"/>
          <w:divBdr>
            <w:top w:val="none" w:sz="0" w:space="0" w:color="auto"/>
            <w:left w:val="none" w:sz="0" w:space="0" w:color="auto"/>
            <w:bottom w:val="none" w:sz="0" w:space="0" w:color="auto"/>
            <w:right w:val="none" w:sz="0" w:space="0" w:color="auto"/>
          </w:divBdr>
        </w:div>
        <w:div w:id="202718491">
          <w:marLeft w:val="0"/>
          <w:marRight w:val="0"/>
          <w:marTop w:val="0"/>
          <w:marBottom w:val="0"/>
          <w:divBdr>
            <w:top w:val="none" w:sz="0" w:space="0" w:color="auto"/>
            <w:left w:val="none" w:sz="0" w:space="0" w:color="auto"/>
            <w:bottom w:val="none" w:sz="0" w:space="0" w:color="auto"/>
            <w:right w:val="none" w:sz="0" w:space="0" w:color="auto"/>
          </w:divBdr>
        </w:div>
        <w:div w:id="202835560">
          <w:marLeft w:val="0"/>
          <w:marRight w:val="0"/>
          <w:marTop w:val="0"/>
          <w:marBottom w:val="0"/>
          <w:divBdr>
            <w:top w:val="none" w:sz="0" w:space="0" w:color="auto"/>
            <w:left w:val="none" w:sz="0" w:space="0" w:color="auto"/>
            <w:bottom w:val="none" w:sz="0" w:space="0" w:color="auto"/>
            <w:right w:val="none" w:sz="0" w:space="0" w:color="auto"/>
          </w:divBdr>
        </w:div>
        <w:div w:id="249511199">
          <w:marLeft w:val="0"/>
          <w:marRight w:val="0"/>
          <w:marTop w:val="0"/>
          <w:marBottom w:val="0"/>
          <w:divBdr>
            <w:top w:val="none" w:sz="0" w:space="0" w:color="auto"/>
            <w:left w:val="none" w:sz="0" w:space="0" w:color="auto"/>
            <w:bottom w:val="none" w:sz="0" w:space="0" w:color="auto"/>
            <w:right w:val="none" w:sz="0" w:space="0" w:color="auto"/>
          </w:divBdr>
        </w:div>
        <w:div w:id="259265452">
          <w:marLeft w:val="0"/>
          <w:marRight w:val="0"/>
          <w:marTop w:val="0"/>
          <w:marBottom w:val="0"/>
          <w:divBdr>
            <w:top w:val="none" w:sz="0" w:space="0" w:color="auto"/>
            <w:left w:val="none" w:sz="0" w:space="0" w:color="auto"/>
            <w:bottom w:val="none" w:sz="0" w:space="0" w:color="auto"/>
            <w:right w:val="none" w:sz="0" w:space="0" w:color="auto"/>
          </w:divBdr>
        </w:div>
        <w:div w:id="263347752">
          <w:marLeft w:val="0"/>
          <w:marRight w:val="0"/>
          <w:marTop w:val="0"/>
          <w:marBottom w:val="0"/>
          <w:divBdr>
            <w:top w:val="none" w:sz="0" w:space="0" w:color="auto"/>
            <w:left w:val="none" w:sz="0" w:space="0" w:color="auto"/>
            <w:bottom w:val="none" w:sz="0" w:space="0" w:color="auto"/>
            <w:right w:val="none" w:sz="0" w:space="0" w:color="auto"/>
          </w:divBdr>
        </w:div>
        <w:div w:id="278805281">
          <w:marLeft w:val="0"/>
          <w:marRight w:val="0"/>
          <w:marTop w:val="0"/>
          <w:marBottom w:val="0"/>
          <w:divBdr>
            <w:top w:val="none" w:sz="0" w:space="0" w:color="auto"/>
            <w:left w:val="none" w:sz="0" w:space="0" w:color="auto"/>
            <w:bottom w:val="none" w:sz="0" w:space="0" w:color="auto"/>
            <w:right w:val="none" w:sz="0" w:space="0" w:color="auto"/>
          </w:divBdr>
        </w:div>
        <w:div w:id="280232995">
          <w:marLeft w:val="0"/>
          <w:marRight w:val="0"/>
          <w:marTop w:val="0"/>
          <w:marBottom w:val="0"/>
          <w:divBdr>
            <w:top w:val="none" w:sz="0" w:space="0" w:color="auto"/>
            <w:left w:val="none" w:sz="0" w:space="0" w:color="auto"/>
            <w:bottom w:val="none" w:sz="0" w:space="0" w:color="auto"/>
            <w:right w:val="none" w:sz="0" w:space="0" w:color="auto"/>
          </w:divBdr>
        </w:div>
        <w:div w:id="315190828">
          <w:marLeft w:val="0"/>
          <w:marRight w:val="0"/>
          <w:marTop w:val="0"/>
          <w:marBottom w:val="0"/>
          <w:divBdr>
            <w:top w:val="none" w:sz="0" w:space="0" w:color="auto"/>
            <w:left w:val="none" w:sz="0" w:space="0" w:color="auto"/>
            <w:bottom w:val="none" w:sz="0" w:space="0" w:color="auto"/>
            <w:right w:val="none" w:sz="0" w:space="0" w:color="auto"/>
          </w:divBdr>
        </w:div>
        <w:div w:id="333194496">
          <w:marLeft w:val="0"/>
          <w:marRight w:val="0"/>
          <w:marTop w:val="0"/>
          <w:marBottom w:val="0"/>
          <w:divBdr>
            <w:top w:val="none" w:sz="0" w:space="0" w:color="auto"/>
            <w:left w:val="none" w:sz="0" w:space="0" w:color="auto"/>
            <w:bottom w:val="none" w:sz="0" w:space="0" w:color="auto"/>
            <w:right w:val="none" w:sz="0" w:space="0" w:color="auto"/>
          </w:divBdr>
        </w:div>
        <w:div w:id="333807185">
          <w:marLeft w:val="0"/>
          <w:marRight w:val="0"/>
          <w:marTop w:val="0"/>
          <w:marBottom w:val="0"/>
          <w:divBdr>
            <w:top w:val="none" w:sz="0" w:space="0" w:color="auto"/>
            <w:left w:val="none" w:sz="0" w:space="0" w:color="auto"/>
            <w:bottom w:val="none" w:sz="0" w:space="0" w:color="auto"/>
            <w:right w:val="none" w:sz="0" w:space="0" w:color="auto"/>
          </w:divBdr>
        </w:div>
        <w:div w:id="341470075">
          <w:marLeft w:val="0"/>
          <w:marRight w:val="0"/>
          <w:marTop w:val="0"/>
          <w:marBottom w:val="0"/>
          <w:divBdr>
            <w:top w:val="none" w:sz="0" w:space="0" w:color="auto"/>
            <w:left w:val="none" w:sz="0" w:space="0" w:color="auto"/>
            <w:bottom w:val="none" w:sz="0" w:space="0" w:color="auto"/>
            <w:right w:val="none" w:sz="0" w:space="0" w:color="auto"/>
          </w:divBdr>
        </w:div>
        <w:div w:id="359933512">
          <w:marLeft w:val="0"/>
          <w:marRight w:val="0"/>
          <w:marTop w:val="0"/>
          <w:marBottom w:val="0"/>
          <w:divBdr>
            <w:top w:val="none" w:sz="0" w:space="0" w:color="auto"/>
            <w:left w:val="none" w:sz="0" w:space="0" w:color="auto"/>
            <w:bottom w:val="none" w:sz="0" w:space="0" w:color="auto"/>
            <w:right w:val="none" w:sz="0" w:space="0" w:color="auto"/>
          </w:divBdr>
        </w:div>
        <w:div w:id="367725812">
          <w:marLeft w:val="0"/>
          <w:marRight w:val="0"/>
          <w:marTop w:val="0"/>
          <w:marBottom w:val="0"/>
          <w:divBdr>
            <w:top w:val="none" w:sz="0" w:space="0" w:color="auto"/>
            <w:left w:val="none" w:sz="0" w:space="0" w:color="auto"/>
            <w:bottom w:val="none" w:sz="0" w:space="0" w:color="auto"/>
            <w:right w:val="none" w:sz="0" w:space="0" w:color="auto"/>
          </w:divBdr>
        </w:div>
        <w:div w:id="372920660">
          <w:marLeft w:val="0"/>
          <w:marRight w:val="0"/>
          <w:marTop w:val="0"/>
          <w:marBottom w:val="0"/>
          <w:divBdr>
            <w:top w:val="none" w:sz="0" w:space="0" w:color="auto"/>
            <w:left w:val="none" w:sz="0" w:space="0" w:color="auto"/>
            <w:bottom w:val="none" w:sz="0" w:space="0" w:color="auto"/>
            <w:right w:val="none" w:sz="0" w:space="0" w:color="auto"/>
          </w:divBdr>
        </w:div>
        <w:div w:id="380978829">
          <w:marLeft w:val="0"/>
          <w:marRight w:val="0"/>
          <w:marTop w:val="0"/>
          <w:marBottom w:val="0"/>
          <w:divBdr>
            <w:top w:val="none" w:sz="0" w:space="0" w:color="auto"/>
            <w:left w:val="none" w:sz="0" w:space="0" w:color="auto"/>
            <w:bottom w:val="none" w:sz="0" w:space="0" w:color="auto"/>
            <w:right w:val="none" w:sz="0" w:space="0" w:color="auto"/>
          </w:divBdr>
        </w:div>
        <w:div w:id="400636005">
          <w:marLeft w:val="0"/>
          <w:marRight w:val="0"/>
          <w:marTop w:val="0"/>
          <w:marBottom w:val="0"/>
          <w:divBdr>
            <w:top w:val="none" w:sz="0" w:space="0" w:color="auto"/>
            <w:left w:val="none" w:sz="0" w:space="0" w:color="auto"/>
            <w:bottom w:val="none" w:sz="0" w:space="0" w:color="auto"/>
            <w:right w:val="none" w:sz="0" w:space="0" w:color="auto"/>
          </w:divBdr>
        </w:div>
        <w:div w:id="412972793">
          <w:marLeft w:val="0"/>
          <w:marRight w:val="0"/>
          <w:marTop w:val="0"/>
          <w:marBottom w:val="0"/>
          <w:divBdr>
            <w:top w:val="none" w:sz="0" w:space="0" w:color="auto"/>
            <w:left w:val="none" w:sz="0" w:space="0" w:color="auto"/>
            <w:bottom w:val="none" w:sz="0" w:space="0" w:color="auto"/>
            <w:right w:val="none" w:sz="0" w:space="0" w:color="auto"/>
          </w:divBdr>
        </w:div>
        <w:div w:id="417798959">
          <w:marLeft w:val="0"/>
          <w:marRight w:val="0"/>
          <w:marTop w:val="0"/>
          <w:marBottom w:val="0"/>
          <w:divBdr>
            <w:top w:val="none" w:sz="0" w:space="0" w:color="auto"/>
            <w:left w:val="none" w:sz="0" w:space="0" w:color="auto"/>
            <w:bottom w:val="none" w:sz="0" w:space="0" w:color="auto"/>
            <w:right w:val="none" w:sz="0" w:space="0" w:color="auto"/>
          </w:divBdr>
        </w:div>
        <w:div w:id="418067230">
          <w:marLeft w:val="0"/>
          <w:marRight w:val="0"/>
          <w:marTop w:val="0"/>
          <w:marBottom w:val="0"/>
          <w:divBdr>
            <w:top w:val="none" w:sz="0" w:space="0" w:color="auto"/>
            <w:left w:val="none" w:sz="0" w:space="0" w:color="auto"/>
            <w:bottom w:val="none" w:sz="0" w:space="0" w:color="auto"/>
            <w:right w:val="none" w:sz="0" w:space="0" w:color="auto"/>
          </w:divBdr>
        </w:div>
        <w:div w:id="420807388">
          <w:marLeft w:val="0"/>
          <w:marRight w:val="0"/>
          <w:marTop w:val="0"/>
          <w:marBottom w:val="0"/>
          <w:divBdr>
            <w:top w:val="none" w:sz="0" w:space="0" w:color="auto"/>
            <w:left w:val="none" w:sz="0" w:space="0" w:color="auto"/>
            <w:bottom w:val="none" w:sz="0" w:space="0" w:color="auto"/>
            <w:right w:val="none" w:sz="0" w:space="0" w:color="auto"/>
          </w:divBdr>
        </w:div>
        <w:div w:id="430785770">
          <w:marLeft w:val="0"/>
          <w:marRight w:val="0"/>
          <w:marTop w:val="0"/>
          <w:marBottom w:val="0"/>
          <w:divBdr>
            <w:top w:val="none" w:sz="0" w:space="0" w:color="auto"/>
            <w:left w:val="none" w:sz="0" w:space="0" w:color="auto"/>
            <w:bottom w:val="none" w:sz="0" w:space="0" w:color="auto"/>
            <w:right w:val="none" w:sz="0" w:space="0" w:color="auto"/>
          </w:divBdr>
        </w:div>
        <w:div w:id="457335345">
          <w:marLeft w:val="0"/>
          <w:marRight w:val="0"/>
          <w:marTop w:val="0"/>
          <w:marBottom w:val="0"/>
          <w:divBdr>
            <w:top w:val="none" w:sz="0" w:space="0" w:color="auto"/>
            <w:left w:val="none" w:sz="0" w:space="0" w:color="auto"/>
            <w:bottom w:val="none" w:sz="0" w:space="0" w:color="auto"/>
            <w:right w:val="none" w:sz="0" w:space="0" w:color="auto"/>
          </w:divBdr>
        </w:div>
        <w:div w:id="476531835">
          <w:marLeft w:val="0"/>
          <w:marRight w:val="0"/>
          <w:marTop w:val="0"/>
          <w:marBottom w:val="0"/>
          <w:divBdr>
            <w:top w:val="none" w:sz="0" w:space="0" w:color="auto"/>
            <w:left w:val="none" w:sz="0" w:space="0" w:color="auto"/>
            <w:bottom w:val="none" w:sz="0" w:space="0" w:color="auto"/>
            <w:right w:val="none" w:sz="0" w:space="0" w:color="auto"/>
          </w:divBdr>
        </w:div>
        <w:div w:id="480125370">
          <w:marLeft w:val="0"/>
          <w:marRight w:val="0"/>
          <w:marTop w:val="0"/>
          <w:marBottom w:val="0"/>
          <w:divBdr>
            <w:top w:val="none" w:sz="0" w:space="0" w:color="auto"/>
            <w:left w:val="none" w:sz="0" w:space="0" w:color="auto"/>
            <w:bottom w:val="none" w:sz="0" w:space="0" w:color="auto"/>
            <w:right w:val="none" w:sz="0" w:space="0" w:color="auto"/>
          </w:divBdr>
        </w:div>
        <w:div w:id="482236169">
          <w:marLeft w:val="0"/>
          <w:marRight w:val="0"/>
          <w:marTop w:val="0"/>
          <w:marBottom w:val="0"/>
          <w:divBdr>
            <w:top w:val="none" w:sz="0" w:space="0" w:color="auto"/>
            <w:left w:val="none" w:sz="0" w:space="0" w:color="auto"/>
            <w:bottom w:val="none" w:sz="0" w:space="0" w:color="auto"/>
            <w:right w:val="none" w:sz="0" w:space="0" w:color="auto"/>
          </w:divBdr>
        </w:div>
        <w:div w:id="483742390">
          <w:marLeft w:val="0"/>
          <w:marRight w:val="0"/>
          <w:marTop w:val="0"/>
          <w:marBottom w:val="0"/>
          <w:divBdr>
            <w:top w:val="none" w:sz="0" w:space="0" w:color="auto"/>
            <w:left w:val="none" w:sz="0" w:space="0" w:color="auto"/>
            <w:bottom w:val="none" w:sz="0" w:space="0" w:color="auto"/>
            <w:right w:val="none" w:sz="0" w:space="0" w:color="auto"/>
          </w:divBdr>
        </w:div>
        <w:div w:id="511334027">
          <w:marLeft w:val="0"/>
          <w:marRight w:val="0"/>
          <w:marTop w:val="0"/>
          <w:marBottom w:val="0"/>
          <w:divBdr>
            <w:top w:val="none" w:sz="0" w:space="0" w:color="auto"/>
            <w:left w:val="none" w:sz="0" w:space="0" w:color="auto"/>
            <w:bottom w:val="none" w:sz="0" w:space="0" w:color="auto"/>
            <w:right w:val="none" w:sz="0" w:space="0" w:color="auto"/>
          </w:divBdr>
        </w:div>
        <w:div w:id="519316473">
          <w:marLeft w:val="0"/>
          <w:marRight w:val="0"/>
          <w:marTop w:val="0"/>
          <w:marBottom w:val="0"/>
          <w:divBdr>
            <w:top w:val="none" w:sz="0" w:space="0" w:color="auto"/>
            <w:left w:val="none" w:sz="0" w:space="0" w:color="auto"/>
            <w:bottom w:val="none" w:sz="0" w:space="0" w:color="auto"/>
            <w:right w:val="none" w:sz="0" w:space="0" w:color="auto"/>
          </w:divBdr>
        </w:div>
        <w:div w:id="523179142">
          <w:marLeft w:val="0"/>
          <w:marRight w:val="0"/>
          <w:marTop w:val="0"/>
          <w:marBottom w:val="0"/>
          <w:divBdr>
            <w:top w:val="none" w:sz="0" w:space="0" w:color="auto"/>
            <w:left w:val="none" w:sz="0" w:space="0" w:color="auto"/>
            <w:bottom w:val="none" w:sz="0" w:space="0" w:color="auto"/>
            <w:right w:val="none" w:sz="0" w:space="0" w:color="auto"/>
          </w:divBdr>
        </w:div>
        <w:div w:id="539902080">
          <w:marLeft w:val="0"/>
          <w:marRight w:val="0"/>
          <w:marTop w:val="0"/>
          <w:marBottom w:val="0"/>
          <w:divBdr>
            <w:top w:val="none" w:sz="0" w:space="0" w:color="auto"/>
            <w:left w:val="none" w:sz="0" w:space="0" w:color="auto"/>
            <w:bottom w:val="none" w:sz="0" w:space="0" w:color="auto"/>
            <w:right w:val="none" w:sz="0" w:space="0" w:color="auto"/>
          </w:divBdr>
        </w:div>
        <w:div w:id="542130878">
          <w:marLeft w:val="0"/>
          <w:marRight w:val="0"/>
          <w:marTop w:val="0"/>
          <w:marBottom w:val="0"/>
          <w:divBdr>
            <w:top w:val="none" w:sz="0" w:space="0" w:color="auto"/>
            <w:left w:val="none" w:sz="0" w:space="0" w:color="auto"/>
            <w:bottom w:val="none" w:sz="0" w:space="0" w:color="auto"/>
            <w:right w:val="none" w:sz="0" w:space="0" w:color="auto"/>
          </w:divBdr>
        </w:div>
        <w:div w:id="551695008">
          <w:marLeft w:val="0"/>
          <w:marRight w:val="0"/>
          <w:marTop w:val="0"/>
          <w:marBottom w:val="0"/>
          <w:divBdr>
            <w:top w:val="none" w:sz="0" w:space="0" w:color="auto"/>
            <w:left w:val="none" w:sz="0" w:space="0" w:color="auto"/>
            <w:bottom w:val="none" w:sz="0" w:space="0" w:color="auto"/>
            <w:right w:val="none" w:sz="0" w:space="0" w:color="auto"/>
          </w:divBdr>
        </w:div>
        <w:div w:id="559678281">
          <w:marLeft w:val="0"/>
          <w:marRight w:val="0"/>
          <w:marTop w:val="0"/>
          <w:marBottom w:val="0"/>
          <w:divBdr>
            <w:top w:val="none" w:sz="0" w:space="0" w:color="auto"/>
            <w:left w:val="none" w:sz="0" w:space="0" w:color="auto"/>
            <w:bottom w:val="none" w:sz="0" w:space="0" w:color="auto"/>
            <w:right w:val="none" w:sz="0" w:space="0" w:color="auto"/>
          </w:divBdr>
        </w:div>
        <w:div w:id="569580156">
          <w:marLeft w:val="0"/>
          <w:marRight w:val="0"/>
          <w:marTop w:val="0"/>
          <w:marBottom w:val="0"/>
          <w:divBdr>
            <w:top w:val="none" w:sz="0" w:space="0" w:color="auto"/>
            <w:left w:val="none" w:sz="0" w:space="0" w:color="auto"/>
            <w:bottom w:val="none" w:sz="0" w:space="0" w:color="auto"/>
            <w:right w:val="none" w:sz="0" w:space="0" w:color="auto"/>
          </w:divBdr>
        </w:div>
        <w:div w:id="588386782">
          <w:marLeft w:val="0"/>
          <w:marRight w:val="0"/>
          <w:marTop w:val="0"/>
          <w:marBottom w:val="0"/>
          <w:divBdr>
            <w:top w:val="none" w:sz="0" w:space="0" w:color="auto"/>
            <w:left w:val="none" w:sz="0" w:space="0" w:color="auto"/>
            <w:bottom w:val="none" w:sz="0" w:space="0" w:color="auto"/>
            <w:right w:val="none" w:sz="0" w:space="0" w:color="auto"/>
          </w:divBdr>
        </w:div>
        <w:div w:id="589777497">
          <w:marLeft w:val="0"/>
          <w:marRight w:val="0"/>
          <w:marTop w:val="0"/>
          <w:marBottom w:val="0"/>
          <w:divBdr>
            <w:top w:val="none" w:sz="0" w:space="0" w:color="auto"/>
            <w:left w:val="none" w:sz="0" w:space="0" w:color="auto"/>
            <w:bottom w:val="none" w:sz="0" w:space="0" w:color="auto"/>
            <w:right w:val="none" w:sz="0" w:space="0" w:color="auto"/>
          </w:divBdr>
        </w:div>
        <w:div w:id="598100242">
          <w:marLeft w:val="0"/>
          <w:marRight w:val="0"/>
          <w:marTop w:val="0"/>
          <w:marBottom w:val="0"/>
          <w:divBdr>
            <w:top w:val="none" w:sz="0" w:space="0" w:color="auto"/>
            <w:left w:val="none" w:sz="0" w:space="0" w:color="auto"/>
            <w:bottom w:val="none" w:sz="0" w:space="0" w:color="auto"/>
            <w:right w:val="none" w:sz="0" w:space="0" w:color="auto"/>
          </w:divBdr>
        </w:div>
        <w:div w:id="611278522">
          <w:marLeft w:val="0"/>
          <w:marRight w:val="0"/>
          <w:marTop w:val="0"/>
          <w:marBottom w:val="0"/>
          <w:divBdr>
            <w:top w:val="none" w:sz="0" w:space="0" w:color="auto"/>
            <w:left w:val="none" w:sz="0" w:space="0" w:color="auto"/>
            <w:bottom w:val="none" w:sz="0" w:space="0" w:color="auto"/>
            <w:right w:val="none" w:sz="0" w:space="0" w:color="auto"/>
          </w:divBdr>
        </w:div>
        <w:div w:id="614793753">
          <w:marLeft w:val="0"/>
          <w:marRight w:val="0"/>
          <w:marTop w:val="0"/>
          <w:marBottom w:val="0"/>
          <w:divBdr>
            <w:top w:val="none" w:sz="0" w:space="0" w:color="auto"/>
            <w:left w:val="none" w:sz="0" w:space="0" w:color="auto"/>
            <w:bottom w:val="none" w:sz="0" w:space="0" w:color="auto"/>
            <w:right w:val="none" w:sz="0" w:space="0" w:color="auto"/>
          </w:divBdr>
        </w:div>
        <w:div w:id="618924875">
          <w:marLeft w:val="0"/>
          <w:marRight w:val="0"/>
          <w:marTop w:val="0"/>
          <w:marBottom w:val="0"/>
          <w:divBdr>
            <w:top w:val="none" w:sz="0" w:space="0" w:color="auto"/>
            <w:left w:val="none" w:sz="0" w:space="0" w:color="auto"/>
            <w:bottom w:val="none" w:sz="0" w:space="0" w:color="auto"/>
            <w:right w:val="none" w:sz="0" w:space="0" w:color="auto"/>
          </w:divBdr>
        </w:div>
        <w:div w:id="647713315">
          <w:marLeft w:val="0"/>
          <w:marRight w:val="0"/>
          <w:marTop w:val="0"/>
          <w:marBottom w:val="0"/>
          <w:divBdr>
            <w:top w:val="none" w:sz="0" w:space="0" w:color="auto"/>
            <w:left w:val="none" w:sz="0" w:space="0" w:color="auto"/>
            <w:bottom w:val="none" w:sz="0" w:space="0" w:color="auto"/>
            <w:right w:val="none" w:sz="0" w:space="0" w:color="auto"/>
          </w:divBdr>
        </w:div>
        <w:div w:id="650644889">
          <w:marLeft w:val="0"/>
          <w:marRight w:val="0"/>
          <w:marTop w:val="0"/>
          <w:marBottom w:val="0"/>
          <w:divBdr>
            <w:top w:val="none" w:sz="0" w:space="0" w:color="auto"/>
            <w:left w:val="none" w:sz="0" w:space="0" w:color="auto"/>
            <w:bottom w:val="none" w:sz="0" w:space="0" w:color="auto"/>
            <w:right w:val="none" w:sz="0" w:space="0" w:color="auto"/>
          </w:divBdr>
        </w:div>
        <w:div w:id="670333853">
          <w:marLeft w:val="0"/>
          <w:marRight w:val="0"/>
          <w:marTop w:val="0"/>
          <w:marBottom w:val="0"/>
          <w:divBdr>
            <w:top w:val="none" w:sz="0" w:space="0" w:color="auto"/>
            <w:left w:val="none" w:sz="0" w:space="0" w:color="auto"/>
            <w:bottom w:val="none" w:sz="0" w:space="0" w:color="auto"/>
            <w:right w:val="none" w:sz="0" w:space="0" w:color="auto"/>
          </w:divBdr>
        </w:div>
        <w:div w:id="677655415">
          <w:marLeft w:val="0"/>
          <w:marRight w:val="0"/>
          <w:marTop w:val="0"/>
          <w:marBottom w:val="0"/>
          <w:divBdr>
            <w:top w:val="none" w:sz="0" w:space="0" w:color="auto"/>
            <w:left w:val="none" w:sz="0" w:space="0" w:color="auto"/>
            <w:bottom w:val="none" w:sz="0" w:space="0" w:color="auto"/>
            <w:right w:val="none" w:sz="0" w:space="0" w:color="auto"/>
          </w:divBdr>
        </w:div>
        <w:div w:id="697127089">
          <w:marLeft w:val="0"/>
          <w:marRight w:val="0"/>
          <w:marTop w:val="0"/>
          <w:marBottom w:val="0"/>
          <w:divBdr>
            <w:top w:val="none" w:sz="0" w:space="0" w:color="auto"/>
            <w:left w:val="none" w:sz="0" w:space="0" w:color="auto"/>
            <w:bottom w:val="none" w:sz="0" w:space="0" w:color="auto"/>
            <w:right w:val="none" w:sz="0" w:space="0" w:color="auto"/>
          </w:divBdr>
        </w:div>
        <w:div w:id="708261633">
          <w:marLeft w:val="0"/>
          <w:marRight w:val="0"/>
          <w:marTop w:val="0"/>
          <w:marBottom w:val="0"/>
          <w:divBdr>
            <w:top w:val="none" w:sz="0" w:space="0" w:color="auto"/>
            <w:left w:val="none" w:sz="0" w:space="0" w:color="auto"/>
            <w:bottom w:val="none" w:sz="0" w:space="0" w:color="auto"/>
            <w:right w:val="none" w:sz="0" w:space="0" w:color="auto"/>
          </w:divBdr>
        </w:div>
        <w:div w:id="711543184">
          <w:marLeft w:val="0"/>
          <w:marRight w:val="0"/>
          <w:marTop w:val="0"/>
          <w:marBottom w:val="0"/>
          <w:divBdr>
            <w:top w:val="none" w:sz="0" w:space="0" w:color="auto"/>
            <w:left w:val="none" w:sz="0" w:space="0" w:color="auto"/>
            <w:bottom w:val="none" w:sz="0" w:space="0" w:color="auto"/>
            <w:right w:val="none" w:sz="0" w:space="0" w:color="auto"/>
          </w:divBdr>
        </w:div>
        <w:div w:id="715085361">
          <w:marLeft w:val="0"/>
          <w:marRight w:val="0"/>
          <w:marTop w:val="0"/>
          <w:marBottom w:val="0"/>
          <w:divBdr>
            <w:top w:val="none" w:sz="0" w:space="0" w:color="auto"/>
            <w:left w:val="none" w:sz="0" w:space="0" w:color="auto"/>
            <w:bottom w:val="none" w:sz="0" w:space="0" w:color="auto"/>
            <w:right w:val="none" w:sz="0" w:space="0" w:color="auto"/>
          </w:divBdr>
        </w:div>
        <w:div w:id="719792098">
          <w:marLeft w:val="0"/>
          <w:marRight w:val="0"/>
          <w:marTop w:val="0"/>
          <w:marBottom w:val="0"/>
          <w:divBdr>
            <w:top w:val="none" w:sz="0" w:space="0" w:color="auto"/>
            <w:left w:val="none" w:sz="0" w:space="0" w:color="auto"/>
            <w:bottom w:val="none" w:sz="0" w:space="0" w:color="auto"/>
            <w:right w:val="none" w:sz="0" w:space="0" w:color="auto"/>
          </w:divBdr>
        </w:div>
        <w:div w:id="753280326">
          <w:marLeft w:val="0"/>
          <w:marRight w:val="0"/>
          <w:marTop w:val="0"/>
          <w:marBottom w:val="0"/>
          <w:divBdr>
            <w:top w:val="none" w:sz="0" w:space="0" w:color="auto"/>
            <w:left w:val="none" w:sz="0" w:space="0" w:color="auto"/>
            <w:bottom w:val="none" w:sz="0" w:space="0" w:color="auto"/>
            <w:right w:val="none" w:sz="0" w:space="0" w:color="auto"/>
          </w:divBdr>
        </w:div>
        <w:div w:id="770711005">
          <w:marLeft w:val="0"/>
          <w:marRight w:val="0"/>
          <w:marTop w:val="0"/>
          <w:marBottom w:val="0"/>
          <w:divBdr>
            <w:top w:val="none" w:sz="0" w:space="0" w:color="auto"/>
            <w:left w:val="none" w:sz="0" w:space="0" w:color="auto"/>
            <w:bottom w:val="none" w:sz="0" w:space="0" w:color="auto"/>
            <w:right w:val="none" w:sz="0" w:space="0" w:color="auto"/>
          </w:divBdr>
        </w:div>
        <w:div w:id="777067016">
          <w:marLeft w:val="0"/>
          <w:marRight w:val="0"/>
          <w:marTop w:val="0"/>
          <w:marBottom w:val="0"/>
          <w:divBdr>
            <w:top w:val="none" w:sz="0" w:space="0" w:color="auto"/>
            <w:left w:val="none" w:sz="0" w:space="0" w:color="auto"/>
            <w:bottom w:val="none" w:sz="0" w:space="0" w:color="auto"/>
            <w:right w:val="none" w:sz="0" w:space="0" w:color="auto"/>
          </w:divBdr>
        </w:div>
        <w:div w:id="777405096">
          <w:marLeft w:val="0"/>
          <w:marRight w:val="0"/>
          <w:marTop w:val="0"/>
          <w:marBottom w:val="0"/>
          <w:divBdr>
            <w:top w:val="none" w:sz="0" w:space="0" w:color="auto"/>
            <w:left w:val="none" w:sz="0" w:space="0" w:color="auto"/>
            <w:bottom w:val="none" w:sz="0" w:space="0" w:color="auto"/>
            <w:right w:val="none" w:sz="0" w:space="0" w:color="auto"/>
          </w:divBdr>
        </w:div>
        <w:div w:id="782461839">
          <w:marLeft w:val="0"/>
          <w:marRight w:val="0"/>
          <w:marTop w:val="0"/>
          <w:marBottom w:val="0"/>
          <w:divBdr>
            <w:top w:val="none" w:sz="0" w:space="0" w:color="auto"/>
            <w:left w:val="none" w:sz="0" w:space="0" w:color="auto"/>
            <w:bottom w:val="none" w:sz="0" w:space="0" w:color="auto"/>
            <w:right w:val="none" w:sz="0" w:space="0" w:color="auto"/>
          </w:divBdr>
        </w:div>
        <w:div w:id="786050076">
          <w:marLeft w:val="0"/>
          <w:marRight w:val="0"/>
          <w:marTop w:val="0"/>
          <w:marBottom w:val="0"/>
          <w:divBdr>
            <w:top w:val="none" w:sz="0" w:space="0" w:color="auto"/>
            <w:left w:val="none" w:sz="0" w:space="0" w:color="auto"/>
            <w:bottom w:val="none" w:sz="0" w:space="0" w:color="auto"/>
            <w:right w:val="none" w:sz="0" w:space="0" w:color="auto"/>
          </w:divBdr>
        </w:div>
        <w:div w:id="790981852">
          <w:marLeft w:val="0"/>
          <w:marRight w:val="0"/>
          <w:marTop w:val="0"/>
          <w:marBottom w:val="0"/>
          <w:divBdr>
            <w:top w:val="none" w:sz="0" w:space="0" w:color="auto"/>
            <w:left w:val="none" w:sz="0" w:space="0" w:color="auto"/>
            <w:bottom w:val="none" w:sz="0" w:space="0" w:color="auto"/>
            <w:right w:val="none" w:sz="0" w:space="0" w:color="auto"/>
          </w:divBdr>
        </w:div>
        <w:div w:id="792292201">
          <w:marLeft w:val="0"/>
          <w:marRight w:val="0"/>
          <w:marTop w:val="0"/>
          <w:marBottom w:val="0"/>
          <w:divBdr>
            <w:top w:val="none" w:sz="0" w:space="0" w:color="auto"/>
            <w:left w:val="none" w:sz="0" w:space="0" w:color="auto"/>
            <w:bottom w:val="none" w:sz="0" w:space="0" w:color="auto"/>
            <w:right w:val="none" w:sz="0" w:space="0" w:color="auto"/>
          </w:divBdr>
        </w:div>
        <w:div w:id="802695127">
          <w:marLeft w:val="0"/>
          <w:marRight w:val="0"/>
          <w:marTop w:val="0"/>
          <w:marBottom w:val="0"/>
          <w:divBdr>
            <w:top w:val="none" w:sz="0" w:space="0" w:color="auto"/>
            <w:left w:val="none" w:sz="0" w:space="0" w:color="auto"/>
            <w:bottom w:val="none" w:sz="0" w:space="0" w:color="auto"/>
            <w:right w:val="none" w:sz="0" w:space="0" w:color="auto"/>
          </w:divBdr>
        </w:div>
        <w:div w:id="840780110">
          <w:marLeft w:val="0"/>
          <w:marRight w:val="0"/>
          <w:marTop w:val="0"/>
          <w:marBottom w:val="0"/>
          <w:divBdr>
            <w:top w:val="none" w:sz="0" w:space="0" w:color="auto"/>
            <w:left w:val="none" w:sz="0" w:space="0" w:color="auto"/>
            <w:bottom w:val="none" w:sz="0" w:space="0" w:color="auto"/>
            <w:right w:val="none" w:sz="0" w:space="0" w:color="auto"/>
          </w:divBdr>
        </w:div>
        <w:div w:id="844982573">
          <w:marLeft w:val="0"/>
          <w:marRight w:val="0"/>
          <w:marTop w:val="0"/>
          <w:marBottom w:val="0"/>
          <w:divBdr>
            <w:top w:val="none" w:sz="0" w:space="0" w:color="auto"/>
            <w:left w:val="none" w:sz="0" w:space="0" w:color="auto"/>
            <w:bottom w:val="none" w:sz="0" w:space="0" w:color="auto"/>
            <w:right w:val="none" w:sz="0" w:space="0" w:color="auto"/>
          </w:divBdr>
        </w:div>
        <w:div w:id="845945278">
          <w:marLeft w:val="0"/>
          <w:marRight w:val="0"/>
          <w:marTop w:val="0"/>
          <w:marBottom w:val="0"/>
          <w:divBdr>
            <w:top w:val="none" w:sz="0" w:space="0" w:color="auto"/>
            <w:left w:val="none" w:sz="0" w:space="0" w:color="auto"/>
            <w:bottom w:val="none" w:sz="0" w:space="0" w:color="auto"/>
            <w:right w:val="none" w:sz="0" w:space="0" w:color="auto"/>
          </w:divBdr>
        </w:div>
        <w:div w:id="847138756">
          <w:marLeft w:val="0"/>
          <w:marRight w:val="0"/>
          <w:marTop w:val="0"/>
          <w:marBottom w:val="0"/>
          <w:divBdr>
            <w:top w:val="none" w:sz="0" w:space="0" w:color="auto"/>
            <w:left w:val="none" w:sz="0" w:space="0" w:color="auto"/>
            <w:bottom w:val="none" w:sz="0" w:space="0" w:color="auto"/>
            <w:right w:val="none" w:sz="0" w:space="0" w:color="auto"/>
          </w:divBdr>
        </w:div>
        <w:div w:id="866992136">
          <w:marLeft w:val="0"/>
          <w:marRight w:val="0"/>
          <w:marTop w:val="0"/>
          <w:marBottom w:val="0"/>
          <w:divBdr>
            <w:top w:val="none" w:sz="0" w:space="0" w:color="auto"/>
            <w:left w:val="none" w:sz="0" w:space="0" w:color="auto"/>
            <w:bottom w:val="none" w:sz="0" w:space="0" w:color="auto"/>
            <w:right w:val="none" w:sz="0" w:space="0" w:color="auto"/>
          </w:divBdr>
        </w:div>
        <w:div w:id="871575921">
          <w:marLeft w:val="0"/>
          <w:marRight w:val="0"/>
          <w:marTop w:val="0"/>
          <w:marBottom w:val="0"/>
          <w:divBdr>
            <w:top w:val="none" w:sz="0" w:space="0" w:color="auto"/>
            <w:left w:val="none" w:sz="0" w:space="0" w:color="auto"/>
            <w:bottom w:val="none" w:sz="0" w:space="0" w:color="auto"/>
            <w:right w:val="none" w:sz="0" w:space="0" w:color="auto"/>
          </w:divBdr>
        </w:div>
        <w:div w:id="881357303">
          <w:marLeft w:val="0"/>
          <w:marRight w:val="0"/>
          <w:marTop w:val="0"/>
          <w:marBottom w:val="0"/>
          <w:divBdr>
            <w:top w:val="none" w:sz="0" w:space="0" w:color="auto"/>
            <w:left w:val="none" w:sz="0" w:space="0" w:color="auto"/>
            <w:bottom w:val="none" w:sz="0" w:space="0" w:color="auto"/>
            <w:right w:val="none" w:sz="0" w:space="0" w:color="auto"/>
          </w:divBdr>
        </w:div>
        <w:div w:id="882521509">
          <w:marLeft w:val="0"/>
          <w:marRight w:val="0"/>
          <w:marTop w:val="0"/>
          <w:marBottom w:val="0"/>
          <w:divBdr>
            <w:top w:val="none" w:sz="0" w:space="0" w:color="auto"/>
            <w:left w:val="none" w:sz="0" w:space="0" w:color="auto"/>
            <w:bottom w:val="none" w:sz="0" w:space="0" w:color="auto"/>
            <w:right w:val="none" w:sz="0" w:space="0" w:color="auto"/>
          </w:divBdr>
        </w:div>
        <w:div w:id="882862855">
          <w:marLeft w:val="0"/>
          <w:marRight w:val="0"/>
          <w:marTop w:val="0"/>
          <w:marBottom w:val="0"/>
          <w:divBdr>
            <w:top w:val="none" w:sz="0" w:space="0" w:color="auto"/>
            <w:left w:val="none" w:sz="0" w:space="0" w:color="auto"/>
            <w:bottom w:val="none" w:sz="0" w:space="0" w:color="auto"/>
            <w:right w:val="none" w:sz="0" w:space="0" w:color="auto"/>
          </w:divBdr>
        </w:div>
        <w:div w:id="885411717">
          <w:marLeft w:val="0"/>
          <w:marRight w:val="0"/>
          <w:marTop w:val="0"/>
          <w:marBottom w:val="0"/>
          <w:divBdr>
            <w:top w:val="none" w:sz="0" w:space="0" w:color="auto"/>
            <w:left w:val="none" w:sz="0" w:space="0" w:color="auto"/>
            <w:bottom w:val="none" w:sz="0" w:space="0" w:color="auto"/>
            <w:right w:val="none" w:sz="0" w:space="0" w:color="auto"/>
          </w:divBdr>
        </w:div>
        <w:div w:id="897059957">
          <w:marLeft w:val="0"/>
          <w:marRight w:val="0"/>
          <w:marTop w:val="0"/>
          <w:marBottom w:val="0"/>
          <w:divBdr>
            <w:top w:val="none" w:sz="0" w:space="0" w:color="auto"/>
            <w:left w:val="none" w:sz="0" w:space="0" w:color="auto"/>
            <w:bottom w:val="none" w:sz="0" w:space="0" w:color="auto"/>
            <w:right w:val="none" w:sz="0" w:space="0" w:color="auto"/>
          </w:divBdr>
        </w:div>
        <w:div w:id="905528638">
          <w:marLeft w:val="0"/>
          <w:marRight w:val="0"/>
          <w:marTop w:val="0"/>
          <w:marBottom w:val="0"/>
          <w:divBdr>
            <w:top w:val="none" w:sz="0" w:space="0" w:color="auto"/>
            <w:left w:val="none" w:sz="0" w:space="0" w:color="auto"/>
            <w:bottom w:val="none" w:sz="0" w:space="0" w:color="auto"/>
            <w:right w:val="none" w:sz="0" w:space="0" w:color="auto"/>
          </w:divBdr>
        </w:div>
        <w:div w:id="921380003">
          <w:marLeft w:val="0"/>
          <w:marRight w:val="0"/>
          <w:marTop w:val="0"/>
          <w:marBottom w:val="0"/>
          <w:divBdr>
            <w:top w:val="none" w:sz="0" w:space="0" w:color="auto"/>
            <w:left w:val="none" w:sz="0" w:space="0" w:color="auto"/>
            <w:bottom w:val="none" w:sz="0" w:space="0" w:color="auto"/>
            <w:right w:val="none" w:sz="0" w:space="0" w:color="auto"/>
          </w:divBdr>
        </w:div>
        <w:div w:id="923807441">
          <w:marLeft w:val="0"/>
          <w:marRight w:val="0"/>
          <w:marTop w:val="0"/>
          <w:marBottom w:val="0"/>
          <w:divBdr>
            <w:top w:val="none" w:sz="0" w:space="0" w:color="auto"/>
            <w:left w:val="none" w:sz="0" w:space="0" w:color="auto"/>
            <w:bottom w:val="none" w:sz="0" w:space="0" w:color="auto"/>
            <w:right w:val="none" w:sz="0" w:space="0" w:color="auto"/>
          </w:divBdr>
        </w:div>
        <w:div w:id="926498848">
          <w:marLeft w:val="0"/>
          <w:marRight w:val="0"/>
          <w:marTop w:val="0"/>
          <w:marBottom w:val="0"/>
          <w:divBdr>
            <w:top w:val="none" w:sz="0" w:space="0" w:color="auto"/>
            <w:left w:val="none" w:sz="0" w:space="0" w:color="auto"/>
            <w:bottom w:val="none" w:sz="0" w:space="0" w:color="auto"/>
            <w:right w:val="none" w:sz="0" w:space="0" w:color="auto"/>
          </w:divBdr>
        </w:div>
        <w:div w:id="936136908">
          <w:marLeft w:val="0"/>
          <w:marRight w:val="0"/>
          <w:marTop w:val="0"/>
          <w:marBottom w:val="0"/>
          <w:divBdr>
            <w:top w:val="none" w:sz="0" w:space="0" w:color="auto"/>
            <w:left w:val="none" w:sz="0" w:space="0" w:color="auto"/>
            <w:bottom w:val="none" w:sz="0" w:space="0" w:color="auto"/>
            <w:right w:val="none" w:sz="0" w:space="0" w:color="auto"/>
          </w:divBdr>
        </w:div>
        <w:div w:id="937905624">
          <w:marLeft w:val="0"/>
          <w:marRight w:val="0"/>
          <w:marTop w:val="0"/>
          <w:marBottom w:val="0"/>
          <w:divBdr>
            <w:top w:val="none" w:sz="0" w:space="0" w:color="auto"/>
            <w:left w:val="none" w:sz="0" w:space="0" w:color="auto"/>
            <w:bottom w:val="none" w:sz="0" w:space="0" w:color="auto"/>
            <w:right w:val="none" w:sz="0" w:space="0" w:color="auto"/>
          </w:divBdr>
        </w:div>
        <w:div w:id="951741502">
          <w:marLeft w:val="0"/>
          <w:marRight w:val="0"/>
          <w:marTop w:val="0"/>
          <w:marBottom w:val="0"/>
          <w:divBdr>
            <w:top w:val="none" w:sz="0" w:space="0" w:color="auto"/>
            <w:left w:val="none" w:sz="0" w:space="0" w:color="auto"/>
            <w:bottom w:val="none" w:sz="0" w:space="0" w:color="auto"/>
            <w:right w:val="none" w:sz="0" w:space="0" w:color="auto"/>
          </w:divBdr>
        </w:div>
        <w:div w:id="960847497">
          <w:marLeft w:val="0"/>
          <w:marRight w:val="0"/>
          <w:marTop w:val="0"/>
          <w:marBottom w:val="0"/>
          <w:divBdr>
            <w:top w:val="none" w:sz="0" w:space="0" w:color="auto"/>
            <w:left w:val="none" w:sz="0" w:space="0" w:color="auto"/>
            <w:bottom w:val="none" w:sz="0" w:space="0" w:color="auto"/>
            <w:right w:val="none" w:sz="0" w:space="0" w:color="auto"/>
          </w:divBdr>
        </w:div>
        <w:div w:id="971667699">
          <w:marLeft w:val="0"/>
          <w:marRight w:val="0"/>
          <w:marTop w:val="0"/>
          <w:marBottom w:val="0"/>
          <w:divBdr>
            <w:top w:val="none" w:sz="0" w:space="0" w:color="auto"/>
            <w:left w:val="none" w:sz="0" w:space="0" w:color="auto"/>
            <w:bottom w:val="none" w:sz="0" w:space="0" w:color="auto"/>
            <w:right w:val="none" w:sz="0" w:space="0" w:color="auto"/>
          </w:divBdr>
        </w:div>
        <w:div w:id="985431746">
          <w:marLeft w:val="0"/>
          <w:marRight w:val="0"/>
          <w:marTop w:val="0"/>
          <w:marBottom w:val="0"/>
          <w:divBdr>
            <w:top w:val="none" w:sz="0" w:space="0" w:color="auto"/>
            <w:left w:val="none" w:sz="0" w:space="0" w:color="auto"/>
            <w:bottom w:val="none" w:sz="0" w:space="0" w:color="auto"/>
            <w:right w:val="none" w:sz="0" w:space="0" w:color="auto"/>
          </w:divBdr>
        </w:div>
        <w:div w:id="994382882">
          <w:marLeft w:val="0"/>
          <w:marRight w:val="0"/>
          <w:marTop w:val="0"/>
          <w:marBottom w:val="0"/>
          <w:divBdr>
            <w:top w:val="none" w:sz="0" w:space="0" w:color="auto"/>
            <w:left w:val="none" w:sz="0" w:space="0" w:color="auto"/>
            <w:bottom w:val="none" w:sz="0" w:space="0" w:color="auto"/>
            <w:right w:val="none" w:sz="0" w:space="0" w:color="auto"/>
          </w:divBdr>
        </w:div>
        <w:div w:id="1004279870">
          <w:marLeft w:val="0"/>
          <w:marRight w:val="0"/>
          <w:marTop w:val="0"/>
          <w:marBottom w:val="0"/>
          <w:divBdr>
            <w:top w:val="none" w:sz="0" w:space="0" w:color="auto"/>
            <w:left w:val="none" w:sz="0" w:space="0" w:color="auto"/>
            <w:bottom w:val="none" w:sz="0" w:space="0" w:color="auto"/>
            <w:right w:val="none" w:sz="0" w:space="0" w:color="auto"/>
          </w:divBdr>
        </w:div>
        <w:div w:id="1028144156">
          <w:marLeft w:val="0"/>
          <w:marRight w:val="0"/>
          <w:marTop w:val="0"/>
          <w:marBottom w:val="0"/>
          <w:divBdr>
            <w:top w:val="none" w:sz="0" w:space="0" w:color="auto"/>
            <w:left w:val="none" w:sz="0" w:space="0" w:color="auto"/>
            <w:bottom w:val="none" w:sz="0" w:space="0" w:color="auto"/>
            <w:right w:val="none" w:sz="0" w:space="0" w:color="auto"/>
          </w:divBdr>
        </w:div>
        <w:div w:id="1030036021">
          <w:marLeft w:val="0"/>
          <w:marRight w:val="0"/>
          <w:marTop w:val="0"/>
          <w:marBottom w:val="0"/>
          <w:divBdr>
            <w:top w:val="none" w:sz="0" w:space="0" w:color="auto"/>
            <w:left w:val="none" w:sz="0" w:space="0" w:color="auto"/>
            <w:bottom w:val="none" w:sz="0" w:space="0" w:color="auto"/>
            <w:right w:val="none" w:sz="0" w:space="0" w:color="auto"/>
          </w:divBdr>
        </w:div>
        <w:div w:id="1033729652">
          <w:marLeft w:val="0"/>
          <w:marRight w:val="0"/>
          <w:marTop w:val="0"/>
          <w:marBottom w:val="0"/>
          <w:divBdr>
            <w:top w:val="none" w:sz="0" w:space="0" w:color="auto"/>
            <w:left w:val="none" w:sz="0" w:space="0" w:color="auto"/>
            <w:bottom w:val="none" w:sz="0" w:space="0" w:color="auto"/>
            <w:right w:val="none" w:sz="0" w:space="0" w:color="auto"/>
          </w:divBdr>
        </w:div>
        <w:div w:id="1039629531">
          <w:marLeft w:val="0"/>
          <w:marRight w:val="0"/>
          <w:marTop w:val="0"/>
          <w:marBottom w:val="0"/>
          <w:divBdr>
            <w:top w:val="none" w:sz="0" w:space="0" w:color="auto"/>
            <w:left w:val="none" w:sz="0" w:space="0" w:color="auto"/>
            <w:bottom w:val="none" w:sz="0" w:space="0" w:color="auto"/>
            <w:right w:val="none" w:sz="0" w:space="0" w:color="auto"/>
          </w:divBdr>
        </w:div>
        <w:div w:id="1040932274">
          <w:marLeft w:val="0"/>
          <w:marRight w:val="0"/>
          <w:marTop w:val="0"/>
          <w:marBottom w:val="0"/>
          <w:divBdr>
            <w:top w:val="none" w:sz="0" w:space="0" w:color="auto"/>
            <w:left w:val="none" w:sz="0" w:space="0" w:color="auto"/>
            <w:bottom w:val="none" w:sz="0" w:space="0" w:color="auto"/>
            <w:right w:val="none" w:sz="0" w:space="0" w:color="auto"/>
          </w:divBdr>
        </w:div>
        <w:div w:id="1064183057">
          <w:marLeft w:val="0"/>
          <w:marRight w:val="0"/>
          <w:marTop w:val="0"/>
          <w:marBottom w:val="0"/>
          <w:divBdr>
            <w:top w:val="none" w:sz="0" w:space="0" w:color="auto"/>
            <w:left w:val="none" w:sz="0" w:space="0" w:color="auto"/>
            <w:bottom w:val="none" w:sz="0" w:space="0" w:color="auto"/>
            <w:right w:val="none" w:sz="0" w:space="0" w:color="auto"/>
          </w:divBdr>
        </w:div>
        <w:div w:id="1072657468">
          <w:marLeft w:val="0"/>
          <w:marRight w:val="0"/>
          <w:marTop w:val="0"/>
          <w:marBottom w:val="0"/>
          <w:divBdr>
            <w:top w:val="none" w:sz="0" w:space="0" w:color="auto"/>
            <w:left w:val="none" w:sz="0" w:space="0" w:color="auto"/>
            <w:bottom w:val="none" w:sz="0" w:space="0" w:color="auto"/>
            <w:right w:val="none" w:sz="0" w:space="0" w:color="auto"/>
          </w:divBdr>
        </w:div>
        <w:div w:id="1075513704">
          <w:marLeft w:val="0"/>
          <w:marRight w:val="0"/>
          <w:marTop w:val="0"/>
          <w:marBottom w:val="0"/>
          <w:divBdr>
            <w:top w:val="none" w:sz="0" w:space="0" w:color="auto"/>
            <w:left w:val="none" w:sz="0" w:space="0" w:color="auto"/>
            <w:bottom w:val="none" w:sz="0" w:space="0" w:color="auto"/>
            <w:right w:val="none" w:sz="0" w:space="0" w:color="auto"/>
          </w:divBdr>
        </w:div>
        <w:div w:id="1078791817">
          <w:marLeft w:val="0"/>
          <w:marRight w:val="0"/>
          <w:marTop w:val="0"/>
          <w:marBottom w:val="0"/>
          <w:divBdr>
            <w:top w:val="none" w:sz="0" w:space="0" w:color="auto"/>
            <w:left w:val="none" w:sz="0" w:space="0" w:color="auto"/>
            <w:bottom w:val="none" w:sz="0" w:space="0" w:color="auto"/>
            <w:right w:val="none" w:sz="0" w:space="0" w:color="auto"/>
          </w:divBdr>
        </w:div>
        <w:div w:id="1090277865">
          <w:marLeft w:val="0"/>
          <w:marRight w:val="0"/>
          <w:marTop w:val="0"/>
          <w:marBottom w:val="0"/>
          <w:divBdr>
            <w:top w:val="none" w:sz="0" w:space="0" w:color="auto"/>
            <w:left w:val="none" w:sz="0" w:space="0" w:color="auto"/>
            <w:bottom w:val="none" w:sz="0" w:space="0" w:color="auto"/>
            <w:right w:val="none" w:sz="0" w:space="0" w:color="auto"/>
          </w:divBdr>
        </w:div>
        <w:div w:id="1108702103">
          <w:marLeft w:val="0"/>
          <w:marRight w:val="0"/>
          <w:marTop w:val="0"/>
          <w:marBottom w:val="0"/>
          <w:divBdr>
            <w:top w:val="none" w:sz="0" w:space="0" w:color="auto"/>
            <w:left w:val="none" w:sz="0" w:space="0" w:color="auto"/>
            <w:bottom w:val="none" w:sz="0" w:space="0" w:color="auto"/>
            <w:right w:val="none" w:sz="0" w:space="0" w:color="auto"/>
          </w:divBdr>
        </w:div>
        <w:div w:id="1123771349">
          <w:marLeft w:val="0"/>
          <w:marRight w:val="0"/>
          <w:marTop w:val="0"/>
          <w:marBottom w:val="0"/>
          <w:divBdr>
            <w:top w:val="none" w:sz="0" w:space="0" w:color="auto"/>
            <w:left w:val="none" w:sz="0" w:space="0" w:color="auto"/>
            <w:bottom w:val="none" w:sz="0" w:space="0" w:color="auto"/>
            <w:right w:val="none" w:sz="0" w:space="0" w:color="auto"/>
          </w:divBdr>
        </w:div>
        <w:div w:id="1156414734">
          <w:marLeft w:val="0"/>
          <w:marRight w:val="0"/>
          <w:marTop w:val="0"/>
          <w:marBottom w:val="0"/>
          <w:divBdr>
            <w:top w:val="none" w:sz="0" w:space="0" w:color="auto"/>
            <w:left w:val="none" w:sz="0" w:space="0" w:color="auto"/>
            <w:bottom w:val="none" w:sz="0" w:space="0" w:color="auto"/>
            <w:right w:val="none" w:sz="0" w:space="0" w:color="auto"/>
          </w:divBdr>
        </w:div>
        <w:div w:id="1158569030">
          <w:marLeft w:val="0"/>
          <w:marRight w:val="0"/>
          <w:marTop w:val="0"/>
          <w:marBottom w:val="0"/>
          <w:divBdr>
            <w:top w:val="none" w:sz="0" w:space="0" w:color="auto"/>
            <w:left w:val="none" w:sz="0" w:space="0" w:color="auto"/>
            <w:bottom w:val="none" w:sz="0" w:space="0" w:color="auto"/>
            <w:right w:val="none" w:sz="0" w:space="0" w:color="auto"/>
          </w:divBdr>
        </w:div>
        <w:div w:id="1178540819">
          <w:marLeft w:val="0"/>
          <w:marRight w:val="0"/>
          <w:marTop w:val="0"/>
          <w:marBottom w:val="0"/>
          <w:divBdr>
            <w:top w:val="none" w:sz="0" w:space="0" w:color="auto"/>
            <w:left w:val="none" w:sz="0" w:space="0" w:color="auto"/>
            <w:bottom w:val="none" w:sz="0" w:space="0" w:color="auto"/>
            <w:right w:val="none" w:sz="0" w:space="0" w:color="auto"/>
          </w:divBdr>
        </w:div>
        <w:div w:id="1179353036">
          <w:marLeft w:val="0"/>
          <w:marRight w:val="0"/>
          <w:marTop w:val="0"/>
          <w:marBottom w:val="0"/>
          <w:divBdr>
            <w:top w:val="none" w:sz="0" w:space="0" w:color="auto"/>
            <w:left w:val="none" w:sz="0" w:space="0" w:color="auto"/>
            <w:bottom w:val="none" w:sz="0" w:space="0" w:color="auto"/>
            <w:right w:val="none" w:sz="0" w:space="0" w:color="auto"/>
          </w:divBdr>
        </w:div>
        <w:div w:id="1201552773">
          <w:marLeft w:val="0"/>
          <w:marRight w:val="0"/>
          <w:marTop w:val="0"/>
          <w:marBottom w:val="0"/>
          <w:divBdr>
            <w:top w:val="none" w:sz="0" w:space="0" w:color="auto"/>
            <w:left w:val="none" w:sz="0" w:space="0" w:color="auto"/>
            <w:bottom w:val="none" w:sz="0" w:space="0" w:color="auto"/>
            <w:right w:val="none" w:sz="0" w:space="0" w:color="auto"/>
          </w:divBdr>
        </w:div>
        <w:div w:id="1212764515">
          <w:marLeft w:val="0"/>
          <w:marRight w:val="0"/>
          <w:marTop w:val="0"/>
          <w:marBottom w:val="0"/>
          <w:divBdr>
            <w:top w:val="none" w:sz="0" w:space="0" w:color="auto"/>
            <w:left w:val="none" w:sz="0" w:space="0" w:color="auto"/>
            <w:bottom w:val="none" w:sz="0" w:space="0" w:color="auto"/>
            <w:right w:val="none" w:sz="0" w:space="0" w:color="auto"/>
          </w:divBdr>
        </w:div>
        <w:div w:id="1212959152">
          <w:marLeft w:val="0"/>
          <w:marRight w:val="0"/>
          <w:marTop w:val="0"/>
          <w:marBottom w:val="0"/>
          <w:divBdr>
            <w:top w:val="none" w:sz="0" w:space="0" w:color="auto"/>
            <w:left w:val="none" w:sz="0" w:space="0" w:color="auto"/>
            <w:bottom w:val="none" w:sz="0" w:space="0" w:color="auto"/>
            <w:right w:val="none" w:sz="0" w:space="0" w:color="auto"/>
          </w:divBdr>
        </w:div>
        <w:div w:id="1214737152">
          <w:marLeft w:val="0"/>
          <w:marRight w:val="0"/>
          <w:marTop w:val="0"/>
          <w:marBottom w:val="0"/>
          <w:divBdr>
            <w:top w:val="none" w:sz="0" w:space="0" w:color="auto"/>
            <w:left w:val="none" w:sz="0" w:space="0" w:color="auto"/>
            <w:bottom w:val="none" w:sz="0" w:space="0" w:color="auto"/>
            <w:right w:val="none" w:sz="0" w:space="0" w:color="auto"/>
          </w:divBdr>
        </w:div>
        <w:div w:id="1229223294">
          <w:marLeft w:val="0"/>
          <w:marRight w:val="0"/>
          <w:marTop w:val="0"/>
          <w:marBottom w:val="0"/>
          <w:divBdr>
            <w:top w:val="none" w:sz="0" w:space="0" w:color="auto"/>
            <w:left w:val="none" w:sz="0" w:space="0" w:color="auto"/>
            <w:bottom w:val="none" w:sz="0" w:space="0" w:color="auto"/>
            <w:right w:val="none" w:sz="0" w:space="0" w:color="auto"/>
          </w:divBdr>
        </w:div>
        <w:div w:id="1253394704">
          <w:marLeft w:val="0"/>
          <w:marRight w:val="0"/>
          <w:marTop w:val="0"/>
          <w:marBottom w:val="0"/>
          <w:divBdr>
            <w:top w:val="none" w:sz="0" w:space="0" w:color="auto"/>
            <w:left w:val="none" w:sz="0" w:space="0" w:color="auto"/>
            <w:bottom w:val="none" w:sz="0" w:space="0" w:color="auto"/>
            <w:right w:val="none" w:sz="0" w:space="0" w:color="auto"/>
          </w:divBdr>
        </w:div>
        <w:div w:id="1259214338">
          <w:marLeft w:val="0"/>
          <w:marRight w:val="0"/>
          <w:marTop w:val="0"/>
          <w:marBottom w:val="0"/>
          <w:divBdr>
            <w:top w:val="none" w:sz="0" w:space="0" w:color="auto"/>
            <w:left w:val="none" w:sz="0" w:space="0" w:color="auto"/>
            <w:bottom w:val="none" w:sz="0" w:space="0" w:color="auto"/>
            <w:right w:val="none" w:sz="0" w:space="0" w:color="auto"/>
          </w:divBdr>
        </w:div>
        <w:div w:id="1269893411">
          <w:marLeft w:val="0"/>
          <w:marRight w:val="0"/>
          <w:marTop w:val="0"/>
          <w:marBottom w:val="0"/>
          <w:divBdr>
            <w:top w:val="none" w:sz="0" w:space="0" w:color="auto"/>
            <w:left w:val="none" w:sz="0" w:space="0" w:color="auto"/>
            <w:bottom w:val="none" w:sz="0" w:space="0" w:color="auto"/>
            <w:right w:val="none" w:sz="0" w:space="0" w:color="auto"/>
          </w:divBdr>
        </w:div>
        <w:div w:id="1270351854">
          <w:marLeft w:val="0"/>
          <w:marRight w:val="0"/>
          <w:marTop w:val="0"/>
          <w:marBottom w:val="0"/>
          <w:divBdr>
            <w:top w:val="none" w:sz="0" w:space="0" w:color="auto"/>
            <w:left w:val="none" w:sz="0" w:space="0" w:color="auto"/>
            <w:bottom w:val="none" w:sz="0" w:space="0" w:color="auto"/>
            <w:right w:val="none" w:sz="0" w:space="0" w:color="auto"/>
          </w:divBdr>
        </w:div>
        <w:div w:id="1275330995">
          <w:marLeft w:val="0"/>
          <w:marRight w:val="0"/>
          <w:marTop w:val="0"/>
          <w:marBottom w:val="0"/>
          <w:divBdr>
            <w:top w:val="none" w:sz="0" w:space="0" w:color="auto"/>
            <w:left w:val="none" w:sz="0" w:space="0" w:color="auto"/>
            <w:bottom w:val="none" w:sz="0" w:space="0" w:color="auto"/>
            <w:right w:val="none" w:sz="0" w:space="0" w:color="auto"/>
          </w:divBdr>
        </w:div>
        <w:div w:id="1278678947">
          <w:marLeft w:val="0"/>
          <w:marRight w:val="0"/>
          <w:marTop w:val="0"/>
          <w:marBottom w:val="0"/>
          <w:divBdr>
            <w:top w:val="none" w:sz="0" w:space="0" w:color="auto"/>
            <w:left w:val="none" w:sz="0" w:space="0" w:color="auto"/>
            <w:bottom w:val="none" w:sz="0" w:space="0" w:color="auto"/>
            <w:right w:val="none" w:sz="0" w:space="0" w:color="auto"/>
          </w:divBdr>
        </w:div>
        <w:div w:id="1285238312">
          <w:marLeft w:val="0"/>
          <w:marRight w:val="0"/>
          <w:marTop w:val="0"/>
          <w:marBottom w:val="0"/>
          <w:divBdr>
            <w:top w:val="none" w:sz="0" w:space="0" w:color="auto"/>
            <w:left w:val="none" w:sz="0" w:space="0" w:color="auto"/>
            <w:bottom w:val="none" w:sz="0" w:space="0" w:color="auto"/>
            <w:right w:val="none" w:sz="0" w:space="0" w:color="auto"/>
          </w:divBdr>
        </w:div>
        <w:div w:id="1306591678">
          <w:marLeft w:val="0"/>
          <w:marRight w:val="0"/>
          <w:marTop w:val="0"/>
          <w:marBottom w:val="0"/>
          <w:divBdr>
            <w:top w:val="none" w:sz="0" w:space="0" w:color="auto"/>
            <w:left w:val="none" w:sz="0" w:space="0" w:color="auto"/>
            <w:bottom w:val="none" w:sz="0" w:space="0" w:color="auto"/>
            <w:right w:val="none" w:sz="0" w:space="0" w:color="auto"/>
          </w:divBdr>
        </w:div>
        <w:div w:id="1313945814">
          <w:marLeft w:val="0"/>
          <w:marRight w:val="0"/>
          <w:marTop w:val="0"/>
          <w:marBottom w:val="0"/>
          <w:divBdr>
            <w:top w:val="none" w:sz="0" w:space="0" w:color="auto"/>
            <w:left w:val="none" w:sz="0" w:space="0" w:color="auto"/>
            <w:bottom w:val="none" w:sz="0" w:space="0" w:color="auto"/>
            <w:right w:val="none" w:sz="0" w:space="0" w:color="auto"/>
          </w:divBdr>
        </w:div>
        <w:div w:id="1324434419">
          <w:marLeft w:val="0"/>
          <w:marRight w:val="0"/>
          <w:marTop w:val="0"/>
          <w:marBottom w:val="0"/>
          <w:divBdr>
            <w:top w:val="none" w:sz="0" w:space="0" w:color="auto"/>
            <w:left w:val="none" w:sz="0" w:space="0" w:color="auto"/>
            <w:bottom w:val="none" w:sz="0" w:space="0" w:color="auto"/>
            <w:right w:val="none" w:sz="0" w:space="0" w:color="auto"/>
          </w:divBdr>
        </w:div>
        <w:div w:id="1327631697">
          <w:marLeft w:val="0"/>
          <w:marRight w:val="0"/>
          <w:marTop w:val="0"/>
          <w:marBottom w:val="0"/>
          <w:divBdr>
            <w:top w:val="none" w:sz="0" w:space="0" w:color="auto"/>
            <w:left w:val="none" w:sz="0" w:space="0" w:color="auto"/>
            <w:bottom w:val="none" w:sz="0" w:space="0" w:color="auto"/>
            <w:right w:val="none" w:sz="0" w:space="0" w:color="auto"/>
          </w:divBdr>
        </w:div>
        <w:div w:id="1342203220">
          <w:marLeft w:val="0"/>
          <w:marRight w:val="0"/>
          <w:marTop w:val="0"/>
          <w:marBottom w:val="0"/>
          <w:divBdr>
            <w:top w:val="none" w:sz="0" w:space="0" w:color="auto"/>
            <w:left w:val="none" w:sz="0" w:space="0" w:color="auto"/>
            <w:bottom w:val="none" w:sz="0" w:space="0" w:color="auto"/>
            <w:right w:val="none" w:sz="0" w:space="0" w:color="auto"/>
          </w:divBdr>
        </w:div>
        <w:div w:id="1344669245">
          <w:marLeft w:val="0"/>
          <w:marRight w:val="0"/>
          <w:marTop w:val="0"/>
          <w:marBottom w:val="0"/>
          <w:divBdr>
            <w:top w:val="none" w:sz="0" w:space="0" w:color="auto"/>
            <w:left w:val="none" w:sz="0" w:space="0" w:color="auto"/>
            <w:bottom w:val="none" w:sz="0" w:space="0" w:color="auto"/>
            <w:right w:val="none" w:sz="0" w:space="0" w:color="auto"/>
          </w:divBdr>
        </w:div>
        <w:div w:id="1346590247">
          <w:marLeft w:val="0"/>
          <w:marRight w:val="0"/>
          <w:marTop w:val="0"/>
          <w:marBottom w:val="0"/>
          <w:divBdr>
            <w:top w:val="none" w:sz="0" w:space="0" w:color="auto"/>
            <w:left w:val="none" w:sz="0" w:space="0" w:color="auto"/>
            <w:bottom w:val="none" w:sz="0" w:space="0" w:color="auto"/>
            <w:right w:val="none" w:sz="0" w:space="0" w:color="auto"/>
          </w:divBdr>
        </w:div>
        <w:div w:id="1359235511">
          <w:marLeft w:val="0"/>
          <w:marRight w:val="0"/>
          <w:marTop w:val="0"/>
          <w:marBottom w:val="0"/>
          <w:divBdr>
            <w:top w:val="none" w:sz="0" w:space="0" w:color="auto"/>
            <w:left w:val="none" w:sz="0" w:space="0" w:color="auto"/>
            <w:bottom w:val="none" w:sz="0" w:space="0" w:color="auto"/>
            <w:right w:val="none" w:sz="0" w:space="0" w:color="auto"/>
          </w:divBdr>
        </w:div>
        <w:div w:id="1362776776">
          <w:marLeft w:val="0"/>
          <w:marRight w:val="0"/>
          <w:marTop w:val="0"/>
          <w:marBottom w:val="0"/>
          <w:divBdr>
            <w:top w:val="none" w:sz="0" w:space="0" w:color="auto"/>
            <w:left w:val="none" w:sz="0" w:space="0" w:color="auto"/>
            <w:bottom w:val="none" w:sz="0" w:space="0" w:color="auto"/>
            <w:right w:val="none" w:sz="0" w:space="0" w:color="auto"/>
          </w:divBdr>
        </w:div>
        <w:div w:id="1364138251">
          <w:marLeft w:val="0"/>
          <w:marRight w:val="0"/>
          <w:marTop w:val="0"/>
          <w:marBottom w:val="0"/>
          <w:divBdr>
            <w:top w:val="none" w:sz="0" w:space="0" w:color="auto"/>
            <w:left w:val="none" w:sz="0" w:space="0" w:color="auto"/>
            <w:bottom w:val="none" w:sz="0" w:space="0" w:color="auto"/>
            <w:right w:val="none" w:sz="0" w:space="0" w:color="auto"/>
          </w:divBdr>
        </w:div>
        <w:div w:id="1367677462">
          <w:marLeft w:val="0"/>
          <w:marRight w:val="0"/>
          <w:marTop w:val="0"/>
          <w:marBottom w:val="0"/>
          <w:divBdr>
            <w:top w:val="none" w:sz="0" w:space="0" w:color="auto"/>
            <w:left w:val="none" w:sz="0" w:space="0" w:color="auto"/>
            <w:bottom w:val="none" w:sz="0" w:space="0" w:color="auto"/>
            <w:right w:val="none" w:sz="0" w:space="0" w:color="auto"/>
          </w:divBdr>
        </w:div>
        <w:div w:id="1402102203">
          <w:marLeft w:val="0"/>
          <w:marRight w:val="0"/>
          <w:marTop w:val="0"/>
          <w:marBottom w:val="0"/>
          <w:divBdr>
            <w:top w:val="none" w:sz="0" w:space="0" w:color="auto"/>
            <w:left w:val="none" w:sz="0" w:space="0" w:color="auto"/>
            <w:bottom w:val="none" w:sz="0" w:space="0" w:color="auto"/>
            <w:right w:val="none" w:sz="0" w:space="0" w:color="auto"/>
          </w:divBdr>
        </w:div>
        <w:div w:id="1402602630">
          <w:marLeft w:val="0"/>
          <w:marRight w:val="0"/>
          <w:marTop w:val="0"/>
          <w:marBottom w:val="0"/>
          <w:divBdr>
            <w:top w:val="none" w:sz="0" w:space="0" w:color="auto"/>
            <w:left w:val="none" w:sz="0" w:space="0" w:color="auto"/>
            <w:bottom w:val="none" w:sz="0" w:space="0" w:color="auto"/>
            <w:right w:val="none" w:sz="0" w:space="0" w:color="auto"/>
          </w:divBdr>
        </w:div>
        <w:div w:id="1403136327">
          <w:marLeft w:val="0"/>
          <w:marRight w:val="0"/>
          <w:marTop w:val="0"/>
          <w:marBottom w:val="0"/>
          <w:divBdr>
            <w:top w:val="none" w:sz="0" w:space="0" w:color="auto"/>
            <w:left w:val="none" w:sz="0" w:space="0" w:color="auto"/>
            <w:bottom w:val="none" w:sz="0" w:space="0" w:color="auto"/>
            <w:right w:val="none" w:sz="0" w:space="0" w:color="auto"/>
          </w:divBdr>
        </w:div>
        <w:div w:id="1405687785">
          <w:marLeft w:val="0"/>
          <w:marRight w:val="0"/>
          <w:marTop w:val="0"/>
          <w:marBottom w:val="0"/>
          <w:divBdr>
            <w:top w:val="none" w:sz="0" w:space="0" w:color="auto"/>
            <w:left w:val="none" w:sz="0" w:space="0" w:color="auto"/>
            <w:bottom w:val="none" w:sz="0" w:space="0" w:color="auto"/>
            <w:right w:val="none" w:sz="0" w:space="0" w:color="auto"/>
          </w:divBdr>
        </w:div>
        <w:div w:id="1406681159">
          <w:marLeft w:val="0"/>
          <w:marRight w:val="0"/>
          <w:marTop w:val="0"/>
          <w:marBottom w:val="0"/>
          <w:divBdr>
            <w:top w:val="none" w:sz="0" w:space="0" w:color="auto"/>
            <w:left w:val="none" w:sz="0" w:space="0" w:color="auto"/>
            <w:bottom w:val="none" w:sz="0" w:space="0" w:color="auto"/>
            <w:right w:val="none" w:sz="0" w:space="0" w:color="auto"/>
          </w:divBdr>
        </w:div>
        <w:div w:id="1410425651">
          <w:marLeft w:val="0"/>
          <w:marRight w:val="0"/>
          <w:marTop w:val="0"/>
          <w:marBottom w:val="0"/>
          <w:divBdr>
            <w:top w:val="none" w:sz="0" w:space="0" w:color="auto"/>
            <w:left w:val="none" w:sz="0" w:space="0" w:color="auto"/>
            <w:bottom w:val="none" w:sz="0" w:space="0" w:color="auto"/>
            <w:right w:val="none" w:sz="0" w:space="0" w:color="auto"/>
          </w:divBdr>
        </w:div>
        <w:div w:id="1415325374">
          <w:marLeft w:val="0"/>
          <w:marRight w:val="0"/>
          <w:marTop w:val="0"/>
          <w:marBottom w:val="0"/>
          <w:divBdr>
            <w:top w:val="none" w:sz="0" w:space="0" w:color="auto"/>
            <w:left w:val="none" w:sz="0" w:space="0" w:color="auto"/>
            <w:bottom w:val="none" w:sz="0" w:space="0" w:color="auto"/>
            <w:right w:val="none" w:sz="0" w:space="0" w:color="auto"/>
          </w:divBdr>
        </w:div>
        <w:div w:id="1429278743">
          <w:marLeft w:val="0"/>
          <w:marRight w:val="0"/>
          <w:marTop w:val="0"/>
          <w:marBottom w:val="0"/>
          <w:divBdr>
            <w:top w:val="none" w:sz="0" w:space="0" w:color="auto"/>
            <w:left w:val="none" w:sz="0" w:space="0" w:color="auto"/>
            <w:bottom w:val="none" w:sz="0" w:space="0" w:color="auto"/>
            <w:right w:val="none" w:sz="0" w:space="0" w:color="auto"/>
          </w:divBdr>
        </w:div>
        <w:div w:id="1442530670">
          <w:marLeft w:val="0"/>
          <w:marRight w:val="0"/>
          <w:marTop w:val="0"/>
          <w:marBottom w:val="0"/>
          <w:divBdr>
            <w:top w:val="none" w:sz="0" w:space="0" w:color="auto"/>
            <w:left w:val="none" w:sz="0" w:space="0" w:color="auto"/>
            <w:bottom w:val="none" w:sz="0" w:space="0" w:color="auto"/>
            <w:right w:val="none" w:sz="0" w:space="0" w:color="auto"/>
          </w:divBdr>
        </w:div>
        <w:div w:id="1451972326">
          <w:marLeft w:val="0"/>
          <w:marRight w:val="0"/>
          <w:marTop w:val="0"/>
          <w:marBottom w:val="0"/>
          <w:divBdr>
            <w:top w:val="none" w:sz="0" w:space="0" w:color="auto"/>
            <w:left w:val="none" w:sz="0" w:space="0" w:color="auto"/>
            <w:bottom w:val="none" w:sz="0" w:space="0" w:color="auto"/>
            <w:right w:val="none" w:sz="0" w:space="0" w:color="auto"/>
          </w:divBdr>
        </w:div>
        <w:div w:id="1468546399">
          <w:marLeft w:val="0"/>
          <w:marRight w:val="0"/>
          <w:marTop w:val="0"/>
          <w:marBottom w:val="0"/>
          <w:divBdr>
            <w:top w:val="none" w:sz="0" w:space="0" w:color="auto"/>
            <w:left w:val="none" w:sz="0" w:space="0" w:color="auto"/>
            <w:bottom w:val="none" w:sz="0" w:space="0" w:color="auto"/>
            <w:right w:val="none" w:sz="0" w:space="0" w:color="auto"/>
          </w:divBdr>
        </w:div>
        <w:div w:id="1477915288">
          <w:marLeft w:val="0"/>
          <w:marRight w:val="0"/>
          <w:marTop w:val="0"/>
          <w:marBottom w:val="0"/>
          <w:divBdr>
            <w:top w:val="none" w:sz="0" w:space="0" w:color="auto"/>
            <w:left w:val="none" w:sz="0" w:space="0" w:color="auto"/>
            <w:bottom w:val="none" w:sz="0" w:space="0" w:color="auto"/>
            <w:right w:val="none" w:sz="0" w:space="0" w:color="auto"/>
          </w:divBdr>
        </w:div>
        <w:div w:id="1484662120">
          <w:marLeft w:val="0"/>
          <w:marRight w:val="0"/>
          <w:marTop w:val="0"/>
          <w:marBottom w:val="0"/>
          <w:divBdr>
            <w:top w:val="none" w:sz="0" w:space="0" w:color="auto"/>
            <w:left w:val="none" w:sz="0" w:space="0" w:color="auto"/>
            <w:bottom w:val="none" w:sz="0" w:space="0" w:color="auto"/>
            <w:right w:val="none" w:sz="0" w:space="0" w:color="auto"/>
          </w:divBdr>
        </w:div>
        <w:div w:id="1493251181">
          <w:marLeft w:val="0"/>
          <w:marRight w:val="0"/>
          <w:marTop w:val="0"/>
          <w:marBottom w:val="0"/>
          <w:divBdr>
            <w:top w:val="none" w:sz="0" w:space="0" w:color="auto"/>
            <w:left w:val="none" w:sz="0" w:space="0" w:color="auto"/>
            <w:bottom w:val="none" w:sz="0" w:space="0" w:color="auto"/>
            <w:right w:val="none" w:sz="0" w:space="0" w:color="auto"/>
          </w:divBdr>
        </w:div>
        <w:div w:id="1497306691">
          <w:marLeft w:val="0"/>
          <w:marRight w:val="0"/>
          <w:marTop w:val="0"/>
          <w:marBottom w:val="0"/>
          <w:divBdr>
            <w:top w:val="none" w:sz="0" w:space="0" w:color="auto"/>
            <w:left w:val="none" w:sz="0" w:space="0" w:color="auto"/>
            <w:bottom w:val="none" w:sz="0" w:space="0" w:color="auto"/>
            <w:right w:val="none" w:sz="0" w:space="0" w:color="auto"/>
          </w:divBdr>
        </w:div>
        <w:div w:id="1501776487">
          <w:marLeft w:val="0"/>
          <w:marRight w:val="0"/>
          <w:marTop w:val="0"/>
          <w:marBottom w:val="0"/>
          <w:divBdr>
            <w:top w:val="none" w:sz="0" w:space="0" w:color="auto"/>
            <w:left w:val="none" w:sz="0" w:space="0" w:color="auto"/>
            <w:bottom w:val="none" w:sz="0" w:space="0" w:color="auto"/>
            <w:right w:val="none" w:sz="0" w:space="0" w:color="auto"/>
          </w:divBdr>
        </w:div>
        <w:div w:id="1505634362">
          <w:marLeft w:val="0"/>
          <w:marRight w:val="0"/>
          <w:marTop w:val="0"/>
          <w:marBottom w:val="0"/>
          <w:divBdr>
            <w:top w:val="none" w:sz="0" w:space="0" w:color="auto"/>
            <w:left w:val="none" w:sz="0" w:space="0" w:color="auto"/>
            <w:bottom w:val="none" w:sz="0" w:space="0" w:color="auto"/>
            <w:right w:val="none" w:sz="0" w:space="0" w:color="auto"/>
          </w:divBdr>
        </w:div>
        <w:div w:id="1507860836">
          <w:marLeft w:val="0"/>
          <w:marRight w:val="0"/>
          <w:marTop w:val="0"/>
          <w:marBottom w:val="0"/>
          <w:divBdr>
            <w:top w:val="none" w:sz="0" w:space="0" w:color="auto"/>
            <w:left w:val="none" w:sz="0" w:space="0" w:color="auto"/>
            <w:bottom w:val="none" w:sz="0" w:space="0" w:color="auto"/>
            <w:right w:val="none" w:sz="0" w:space="0" w:color="auto"/>
          </w:divBdr>
        </w:div>
        <w:div w:id="1508978305">
          <w:marLeft w:val="0"/>
          <w:marRight w:val="0"/>
          <w:marTop w:val="0"/>
          <w:marBottom w:val="0"/>
          <w:divBdr>
            <w:top w:val="none" w:sz="0" w:space="0" w:color="auto"/>
            <w:left w:val="none" w:sz="0" w:space="0" w:color="auto"/>
            <w:bottom w:val="none" w:sz="0" w:space="0" w:color="auto"/>
            <w:right w:val="none" w:sz="0" w:space="0" w:color="auto"/>
          </w:divBdr>
        </w:div>
        <w:div w:id="1528257501">
          <w:marLeft w:val="0"/>
          <w:marRight w:val="0"/>
          <w:marTop w:val="0"/>
          <w:marBottom w:val="0"/>
          <w:divBdr>
            <w:top w:val="none" w:sz="0" w:space="0" w:color="auto"/>
            <w:left w:val="none" w:sz="0" w:space="0" w:color="auto"/>
            <w:bottom w:val="none" w:sz="0" w:space="0" w:color="auto"/>
            <w:right w:val="none" w:sz="0" w:space="0" w:color="auto"/>
          </w:divBdr>
        </w:div>
        <w:div w:id="1530945838">
          <w:marLeft w:val="0"/>
          <w:marRight w:val="0"/>
          <w:marTop w:val="0"/>
          <w:marBottom w:val="0"/>
          <w:divBdr>
            <w:top w:val="none" w:sz="0" w:space="0" w:color="auto"/>
            <w:left w:val="none" w:sz="0" w:space="0" w:color="auto"/>
            <w:bottom w:val="none" w:sz="0" w:space="0" w:color="auto"/>
            <w:right w:val="none" w:sz="0" w:space="0" w:color="auto"/>
          </w:divBdr>
        </w:div>
        <w:div w:id="1539777715">
          <w:marLeft w:val="0"/>
          <w:marRight w:val="0"/>
          <w:marTop w:val="0"/>
          <w:marBottom w:val="0"/>
          <w:divBdr>
            <w:top w:val="none" w:sz="0" w:space="0" w:color="auto"/>
            <w:left w:val="none" w:sz="0" w:space="0" w:color="auto"/>
            <w:bottom w:val="none" w:sz="0" w:space="0" w:color="auto"/>
            <w:right w:val="none" w:sz="0" w:space="0" w:color="auto"/>
          </w:divBdr>
        </w:div>
        <w:div w:id="1550720824">
          <w:marLeft w:val="0"/>
          <w:marRight w:val="0"/>
          <w:marTop w:val="0"/>
          <w:marBottom w:val="0"/>
          <w:divBdr>
            <w:top w:val="none" w:sz="0" w:space="0" w:color="auto"/>
            <w:left w:val="none" w:sz="0" w:space="0" w:color="auto"/>
            <w:bottom w:val="none" w:sz="0" w:space="0" w:color="auto"/>
            <w:right w:val="none" w:sz="0" w:space="0" w:color="auto"/>
          </w:divBdr>
        </w:div>
        <w:div w:id="1551502576">
          <w:marLeft w:val="0"/>
          <w:marRight w:val="0"/>
          <w:marTop w:val="0"/>
          <w:marBottom w:val="0"/>
          <w:divBdr>
            <w:top w:val="none" w:sz="0" w:space="0" w:color="auto"/>
            <w:left w:val="none" w:sz="0" w:space="0" w:color="auto"/>
            <w:bottom w:val="none" w:sz="0" w:space="0" w:color="auto"/>
            <w:right w:val="none" w:sz="0" w:space="0" w:color="auto"/>
          </w:divBdr>
        </w:div>
        <w:div w:id="1566381001">
          <w:marLeft w:val="0"/>
          <w:marRight w:val="0"/>
          <w:marTop w:val="0"/>
          <w:marBottom w:val="0"/>
          <w:divBdr>
            <w:top w:val="none" w:sz="0" w:space="0" w:color="auto"/>
            <w:left w:val="none" w:sz="0" w:space="0" w:color="auto"/>
            <w:bottom w:val="none" w:sz="0" w:space="0" w:color="auto"/>
            <w:right w:val="none" w:sz="0" w:space="0" w:color="auto"/>
          </w:divBdr>
        </w:div>
        <w:div w:id="1568028410">
          <w:marLeft w:val="0"/>
          <w:marRight w:val="0"/>
          <w:marTop w:val="0"/>
          <w:marBottom w:val="0"/>
          <w:divBdr>
            <w:top w:val="none" w:sz="0" w:space="0" w:color="auto"/>
            <w:left w:val="none" w:sz="0" w:space="0" w:color="auto"/>
            <w:bottom w:val="none" w:sz="0" w:space="0" w:color="auto"/>
            <w:right w:val="none" w:sz="0" w:space="0" w:color="auto"/>
          </w:divBdr>
        </w:div>
        <w:div w:id="1579289435">
          <w:marLeft w:val="0"/>
          <w:marRight w:val="0"/>
          <w:marTop w:val="0"/>
          <w:marBottom w:val="0"/>
          <w:divBdr>
            <w:top w:val="none" w:sz="0" w:space="0" w:color="auto"/>
            <w:left w:val="none" w:sz="0" w:space="0" w:color="auto"/>
            <w:bottom w:val="none" w:sz="0" w:space="0" w:color="auto"/>
            <w:right w:val="none" w:sz="0" w:space="0" w:color="auto"/>
          </w:divBdr>
        </w:div>
        <w:div w:id="1601374451">
          <w:marLeft w:val="0"/>
          <w:marRight w:val="0"/>
          <w:marTop w:val="0"/>
          <w:marBottom w:val="0"/>
          <w:divBdr>
            <w:top w:val="none" w:sz="0" w:space="0" w:color="auto"/>
            <w:left w:val="none" w:sz="0" w:space="0" w:color="auto"/>
            <w:bottom w:val="none" w:sz="0" w:space="0" w:color="auto"/>
            <w:right w:val="none" w:sz="0" w:space="0" w:color="auto"/>
          </w:divBdr>
        </w:div>
        <w:div w:id="1635671055">
          <w:marLeft w:val="0"/>
          <w:marRight w:val="0"/>
          <w:marTop w:val="0"/>
          <w:marBottom w:val="0"/>
          <w:divBdr>
            <w:top w:val="none" w:sz="0" w:space="0" w:color="auto"/>
            <w:left w:val="none" w:sz="0" w:space="0" w:color="auto"/>
            <w:bottom w:val="none" w:sz="0" w:space="0" w:color="auto"/>
            <w:right w:val="none" w:sz="0" w:space="0" w:color="auto"/>
          </w:divBdr>
        </w:div>
        <w:div w:id="1646621493">
          <w:marLeft w:val="0"/>
          <w:marRight w:val="0"/>
          <w:marTop w:val="0"/>
          <w:marBottom w:val="0"/>
          <w:divBdr>
            <w:top w:val="none" w:sz="0" w:space="0" w:color="auto"/>
            <w:left w:val="none" w:sz="0" w:space="0" w:color="auto"/>
            <w:bottom w:val="none" w:sz="0" w:space="0" w:color="auto"/>
            <w:right w:val="none" w:sz="0" w:space="0" w:color="auto"/>
          </w:divBdr>
        </w:div>
        <w:div w:id="1652709528">
          <w:marLeft w:val="0"/>
          <w:marRight w:val="0"/>
          <w:marTop w:val="0"/>
          <w:marBottom w:val="0"/>
          <w:divBdr>
            <w:top w:val="none" w:sz="0" w:space="0" w:color="auto"/>
            <w:left w:val="none" w:sz="0" w:space="0" w:color="auto"/>
            <w:bottom w:val="none" w:sz="0" w:space="0" w:color="auto"/>
            <w:right w:val="none" w:sz="0" w:space="0" w:color="auto"/>
          </w:divBdr>
        </w:div>
        <w:div w:id="1686636139">
          <w:marLeft w:val="0"/>
          <w:marRight w:val="0"/>
          <w:marTop w:val="0"/>
          <w:marBottom w:val="0"/>
          <w:divBdr>
            <w:top w:val="none" w:sz="0" w:space="0" w:color="auto"/>
            <w:left w:val="none" w:sz="0" w:space="0" w:color="auto"/>
            <w:bottom w:val="none" w:sz="0" w:space="0" w:color="auto"/>
            <w:right w:val="none" w:sz="0" w:space="0" w:color="auto"/>
          </w:divBdr>
        </w:div>
        <w:div w:id="1688021111">
          <w:marLeft w:val="0"/>
          <w:marRight w:val="0"/>
          <w:marTop w:val="0"/>
          <w:marBottom w:val="0"/>
          <w:divBdr>
            <w:top w:val="none" w:sz="0" w:space="0" w:color="auto"/>
            <w:left w:val="none" w:sz="0" w:space="0" w:color="auto"/>
            <w:bottom w:val="none" w:sz="0" w:space="0" w:color="auto"/>
            <w:right w:val="none" w:sz="0" w:space="0" w:color="auto"/>
          </w:divBdr>
        </w:div>
        <w:div w:id="1706323965">
          <w:marLeft w:val="0"/>
          <w:marRight w:val="0"/>
          <w:marTop w:val="0"/>
          <w:marBottom w:val="0"/>
          <w:divBdr>
            <w:top w:val="none" w:sz="0" w:space="0" w:color="auto"/>
            <w:left w:val="none" w:sz="0" w:space="0" w:color="auto"/>
            <w:bottom w:val="none" w:sz="0" w:space="0" w:color="auto"/>
            <w:right w:val="none" w:sz="0" w:space="0" w:color="auto"/>
          </w:divBdr>
        </w:div>
        <w:div w:id="1707635129">
          <w:marLeft w:val="0"/>
          <w:marRight w:val="0"/>
          <w:marTop w:val="0"/>
          <w:marBottom w:val="0"/>
          <w:divBdr>
            <w:top w:val="none" w:sz="0" w:space="0" w:color="auto"/>
            <w:left w:val="none" w:sz="0" w:space="0" w:color="auto"/>
            <w:bottom w:val="none" w:sz="0" w:space="0" w:color="auto"/>
            <w:right w:val="none" w:sz="0" w:space="0" w:color="auto"/>
          </w:divBdr>
        </w:div>
        <w:div w:id="1729573819">
          <w:marLeft w:val="0"/>
          <w:marRight w:val="0"/>
          <w:marTop w:val="0"/>
          <w:marBottom w:val="0"/>
          <w:divBdr>
            <w:top w:val="none" w:sz="0" w:space="0" w:color="auto"/>
            <w:left w:val="none" w:sz="0" w:space="0" w:color="auto"/>
            <w:bottom w:val="none" w:sz="0" w:space="0" w:color="auto"/>
            <w:right w:val="none" w:sz="0" w:space="0" w:color="auto"/>
          </w:divBdr>
        </w:div>
        <w:div w:id="1749308639">
          <w:marLeft w:val="0"/>
          <w:marRight w:val="0"/>
          <w:marTop w:val="0"/>
          <w:marBottom w:val="0"/>
          <w:divBdr>
            <w:top w:val="none" w:sz="0" w:space="0" w:color="auto"/>
            <w:left w:val="none" w:sz="0" w:space="0" w:color="auto"/>
            <w:bottom w:val="none" w:sz="0" w:space="0" w:color="auto"/>
            <w:right w:val="none" w:sz="0" w:space="0" w:color="auto"/>
          </w:divBdr>
        </w:div>
        <w:div w:id="1764649395">
          <w:marLeft w:val="0"/>
          <w:marRight w:val="0"/>
          <w:marTop w:val="0"/>
          <w:marBottom w:val="0"/>
          <w:divBdr>
            <w:top w:val="none" w:sz="0" w:space="0" w:color="auto"/>
            <w:left w:val="none" w:sz="0" w:space="0" w:color="auto"/>
            <w:bottom w:val="none" w:sz="0" w:space="0" w:color="auto"/>
            <w:right w:val="none" w:sz="0" w:space="0" w:color="auto"/>
          </w:divBdr>
        </w:div>
        <w:div w:id="1769740444">
          <w:marLeft w:val="0"/>
          <w:marRight w:val="0"/>
          <w:marTop w:val="0"/>
          <w:marBottom w:val="0"/>
          <w:divBdr>
            <w:top w:val="none" w:sz="0" w:space="0" w:color="auto"/>
            <w:left w:val="none" w:sz="0" w:space="0" w:color="auto"/>
            <w:bottom w:val="none" w:sz="0" w:space="0" w:color="auto"/>
            <w:right w:val="none" w:sz="0" w:space="0" w:color="auto"/>
          </w:divBdr>
        </w:div>
        <w:div w:id="1795713338">
          <w:marLeft w:val="0"/>
          <w:marRight w:val="0"/>
          <w:marTop w:val="0"/>
          <w:marBottom w:val="0"/>
          <w:divBdr>
            <w:top w:val="none" w:sz="0" w:space="0" w:color="auto"/>
            <w:left w:val="none" w:sz="0" w:space="0" w:color="auto"/>
            <w:bottom w:val="none" w:sz="0" w:space="0" w:color="auto"/>
            <w:right w:val="none" w:sz="0" w:space="0" w:color="auto"/>
          </w:divBdr>
        </w:div>
        <w:div w:id="1814368307">
          <w:marLeft w:val="0"/>
          <w:marRight w:val="0"/>
          <w:marTop w:val="0"/>
          <w:marBottom w:val="0"/>
          <w:divBdr>
            <w:top w:val="none" w:sz="0" w:space="0" w:color="auto"/>
            <w:left w:val="none" w:sz="0" w:space="0" w:color="auto"/>
            <w:bottom w:val="none" w:sz="0" w:space="0" w:color="auto"/>
            <w:right w:val="none" w:sz="0" w:space="0" w:color="auto"/>
          </w:divBdr>
        </w:div>
        <w:div w:id="1818916387">
          <w:marLeft w:val="0"/>
          <w:marRight w:val="0"/>
          <w:marTop w:val="0"/>
          <w:marBottom w:val="0"/>
          <w:divBdr>
            <w:top w:val="none" w:sz="0" w:space="0" w:color="auto"/>
            <w:left w:val="none" w:sz="0" w:space="0" w:color="auto"/>
            <w:bottom w:val="none" w:sz="0" w:space="0" w:color="auto"/>
            <w:right w:val="none" w:sz="0" w:space="0" w:color="auto"/>
          </w:divBdr>
        </w:div>
        <w:div w:id="1844660589">
          <w:marLeft w:val="0"/>
          <w:marRight w:val="0"/>
          <w:marTop w:val="0"/>
          <w:marBottom w:val="0"/>
          <w:divBdr>
            <w:top w:val="none" w:sz="0" w:space="0" w:color="auto"/>
            <w:left w:val="none" w:sz="0" w:space="0" w:color="auto"/>
            <w:bottom w:val="none" w:sz="0" w:space="0" w:color="auto"/>
            <w:right w:val="none" w:sz="0" w:space="0" w:color="auto"/>
          </w:divBdr>
        </w:div>
        <w:div w:id="1845971601">
          <w:marLeft w:val="0"/>
          <w:marRight w:val="0"/>
          <w:marTop w:val="0"/>
          <w:marBottom w:val="0"/>
          <w:divBdr>
            <w:top w:val="none" w:sz="0" w:space="0" w:color="auto"/>
            <w:left w:val="none" w:sz="0" w:space="0" w:color="auto"/>
            <w:bottom w:val="none" w:sz="0" w:space="0" w:color="auto"/>
            <w:right w:val="none" w:sz="0" w:space="0" w:color="auto"/>
          </w:divBdr>
        </w:div>
        <w:div w:id="1859464632">
          <w:marLeft w:val="0"/>
          <w:marRight w:val="0"/>
          <w:marTop w:val="0"/>
          <w:marBottom w:val="0"/>
          <w:divBdr>
            <w:top w:val="none" w:sz="0" w:space="0" w:color="auto"/>
            <w:left w:val="none" w:sz="0" w:space="0" w:color="auto"/>
            <w:bottom w:val="none" w:sz="0" w:space="0" w:color="auto"/>
            <w:right w:val="none" w:sz="0" w:space="0" w:color="auto"/>
          </w:divBdr>
        </w:div>
        <w:div w:id="1861702366">
          <w:marLeft w:val="0"/>
          <w:marRight w:val="0"/>
          <w:marTop w:val="0"/>
          <w:marBottom w:val="0"/>
          <w:divBdr>
            <w:top w:val="none" w:sz="0" w:space="0" w:color="auto"/>
            <w:left w:val="none" w:sz="0" w:space="0" w:color="auto"/>
            <w:bottom w:val="none" w:sz="0" w:space="0" w:color="auto"/>
            <w:right w:val="none" w:sz="0" w:space="0" w:color="auto"/>
          </w:divBdr>
        </w:div>
        <w:div w:id="1877502613">
          <w:marLeft w:val="0"/>
          <w:marRight w:val="0"/>
          <w:marTop w:val="0"/>
          <w:marBottom w:val="0"/>
          <w:divBdr>
            <w:top w:val="none" w:sz="0" w:space="0" w:color="auto"/>
            <w:left w:val="none" w:sz="0" w:space="0" w:color="auto"/>
            <w:bottom w:val="none" w:sz="0" w:space="0" w:color="auto"/>
            <w:right w:val="none" w:sz="0" w:space="0" w:color="auto"/>
          </w:divBdr>
        </w:div>
        <w:div w:id="1882013118">
          <w:marLeft w:val="0"/>
          <w:marRight w:val="0"/>
          <w:marTop w:val="0"/>
          <w:marBottom w:val="0"/>
          <w:divBdr>
            <w:top w:val="none" w:sz="0" w:space="0" w:color="auto"/>
            <w:left w:val="none" w:sz="0" w:space="0" w:color="auto"/>
            <w:bottom w:val="none" w:sz="0" w:space="0" w:color="auto"/>
            <w:right w:val="none" w:sz="0" w:space="0" w:color="auto"/>
          </w:divBdr>
        </w:div>
        <w:div w:id="1895657236">
          <w:marLeft w:val="0"/>
          <w:marRight w:val="0"/>
          <w:marTop w:val="0"/>
          <w:marBottom w:val="0"/>
          <w:divBdr>
            <w:top w:val="none" w:sz="0" w:space="0" w:color="auto"/>
            <w:left w:val="none" w:sz="0" w:space="0" w:color="auto"/>
            <w:bottom w:val="none" w:sz="0" w:space="0" w:color="auto"/>
            <w:right w:val="none" w:sz="0" w:space="0" w:color="auto"/>
          </w:divBdr>
        </w:div>
        <w:div w:id="1901162516">
          <w:marLeft w:val="0"/>
          <w:marRight w:val="0"/>
          <w:marTop w:val="0"/>
          <w:marBottom w:val="0"/>
          <w:divBdr>
            <w:top w:val="none" w:sz="0" w:space="0" w:color="auto"/>
            <w:left w:val="none" w:sz="0" w:space="0" w:color="auto"/>
            <w:bottom w:val="none" w:sz="0" w:space="0" w:color="auto"/>
            <w:right w:val="none" w:sz="0" w:space="0" w:color="auto"/>
          </w:divBdr>
        </w:div>
        <w:div w:id="1904827796">
          <w:marLeft w:val="0"/>
          <w:marRight w:val="0"/>
          <w:marTop w:val="0"/>
          <w:marBottom w:val="0"/>
          <w:divBdr>
            <w:top w:val="none" w:sz="0" w:space="0" w:color="auto"/>
            <w:left w:val="none" w:sz="0" w:space="0" w:color="auto"/>
            <w:bottom w:val="none" w:sz="0" w:space="0" w:color="auto"/>
            <w:right w:val="none" w:sz="0" w:space="0" w:color="auto"/>
          </w:divBdr>
        </w:div>
        <w:div w:id="1911303892">
          <w:marLeft w:val="0"/>
          <w:marRight w:val="0"/>
          <w:marTop w:val="0"/>
          <w:marBottom w:val="0"/>
          <w:divBdr>
            <w:top w:val="none" w:sz="0" w:space="0" w:color="auto"/>
            <w:left w:val="none" w:sz="0" w:space="0" w:color="auto"/>
            <w:bottom w:val="none" w:sz="0" w:space="0" w:color="auto"/>
            <w:right w:val="none" w:sz="0" w:space="0" w:color="auto"/>
          </w:divBdr>
        </w:div>
        <w:div w:id="1923222982">
          <w:marLeft w:val="0"/>
          <w:marRight w:val="0"/>
          <w:marTop w:val="0"/>
          <w:marBottom w:val="0"/>
          <w:divBdr>
            <w:top w:val="none" w:sz="0" w:space="0" w:color="auto"/>
            <w:left w:val="none" w:sz="0" w:space="0" w:color="auto"/>
            <w:bottom w:val="none" w:sz="0" w:space="0" w:color="auto"/>
            <w:right w:val="none" w:sz="0" w:space="0" w:color="auto"/>
          </w:divBdr>
        </w:div>
        <w:div w:id="1928154280">
          <w:marLeft w:val="0"/>
          <w:marRight w:val="0"/>
          <w:marTop w:val="0"/>
          <w:marBottom w:val="0"/>
          <w:divBdr>
            <w:top w:val="none" w:sz="0" w:space="0" w:color="auto"/>
            <w:left w:val="none" w:sz="0" w:space="0" w:color="auto"/>
            <w:bottom w:val="none" w:sz="0" w:space="0" w:color="auto"/>
            <w:right w:val="none" w:sz="0" w:space="0" w:color="auto"/>
          </w:divBdr>
        </w:div>
        <w:div w:id="1928659143">
          <w:marLeft w:val="0"/>
          <w:marRight w:val="0"/>
          <w:marTop w:val="0"/>
          <w:marBottom w:val="0"/>
          <w:divBdr>
            <w:top w:val="none" w:sz="0" w:space="0" w:color="auto"/>
            <w:left w:val="none" w:sz="0" w:space="0" w:color="auto"/>
            <w:bottom w:val="none" w:sz="0" w:space="0" w:color="auto"/>
            <w:right w:val="none" w:sz="0" w:space="0" w:color="auto"/>
          </w:divBdr>
        </w:div>
        <w:div w:id="1936866712">
          <w:marLeft w:val="0"/>
          <w:marRight w:val="0"/>
          <w:marTop w:val="0"/>
          <w:marBottom w:val="0"/>
          <w:divBdr>
            <w:top w:val="none" w:sz="0" w:space="0" w:color="auto"/>
            <w:left w:val="none" w:sz="0" w:space="0" w:color="auto"/>
            <w:bottom w:val="none" w:sz="0" w:space="0" w:color="auto"/>
            <w:right w:val="none" w:sz="0" w:space="0" w:color="auto"/>
          </w:divBdr>
        </w:div>
        <w:div w:id="1951424974">
          <w:marLeft w:val="0"/>
          <w:marRight w:val="0"/>
          <w:marTop w:val="0"/>
          <w:marBottom w:val="0"/>
          <w:divBdr>
            <w:top w:val="none" w:sz="0" w:space="0" w:color="auto"/>
            <w:left w:val="none" w:sz="0" w:space="0" w:color="auto"/>
            <w:bottom w:val="none" w:sz="0" w:space="0" w:color="auto"/>
            <w:right w:val="none" w:sz="0" w:space="0" w:color="auto"/>
          </w:divBdr>
        </w:div>
        <w:div w:id="1966888878">
          <w:marLeft w:val="0"/>
          <w:marRight w:val="0"/>
          <w:marTop w:val="0"/>
          <w:marBottom w:val="0"/>
          <w:divBdr>
            <w:top w:val="none" w:sz="0" w:space="0" w:color="auto"/>
            <w:left w:val="none" w:sz="0" w:space="0" w:color="auto"/>
            <w:bottom w:val="none" w:sz="0" w:space="0" w:color="auto"/>
            <w:right w:val="none" w:sz="0" w:space="0" w:color="auto"/>
          </w:divBdr>
        </w:div>
        <w:div w:id="1967348751">
          <w:marLeft w:val="0"/>
          <w:marRight w:val="0"/>
          <w:marTop w:val="0"/>
          <w:marBottom w:val="0"/>
          <w:divBdr>
            <w:top w:val="none" w:sz="0" w:space="0" w:color="auto"/>
            <w:left w:val="none" w:sz="0" w:space="0" w:color="auto"/>
            <w:bottom w:val="none" w:sz="0" w:space="0" w:color="auto"/>
            <w:right w:val="none" w:sz="0" w:space="0" w:color="auto"/>
          </w:divBdr>
        </w:div>
        <w:div w:id="1971865327">
          <w:marLeft w:val="0"/>
          <w:marRight w:val="0"/>
          <w:marTop w:val="0"/>
          <w:marBottom w:val="0"/>
          <w:divBdr>
            <w:top w:val="none" w:sz="0" w:space="0" w:color="auto"/>
            <w:left w:val="none" w:sz="0" w:space="0" w:color="auto"/>
            <w:bottom w:val="none" w:sz="0" w:space="0" w:color="auto"/>
            <w:right w:val="none" w:sz="0" w:space="0" w:color="auto"/>
          </w:divBdr>
        </w:div>
        <w:div w:id="1972784109">
          <w:marLeft w:val="0"/>
          <w:marRight w:val="0"/>
          <w:marTop w:val="0"/>
          <w:marBottom w:val="0"/>
          <w:divBdr>
            <w:top w:val="none" w:sz="0" w:space="0" w:color="auto"/>
            <w:left w:val="none" w:sz="0" w:space="0" w:color="auto"/>
            <w:bottom w:val="none" w:sz="0" w:space="0" w:color="auto"/>
            <w:right w:val="none" w:sz="0" w:space="0" w:color="auto"/>
          </w:divBdr>
        </w:div>
        <w:div w:id="1984038741">
          <w:marLeft w:val="0"/>
          <w:marRight w:val="0"/>
          <w:marTop w:val="0"/>
          <w:marBottom w:val="0"/>
          <w:divBdr>
            <w:top w:val="none" w:sz="0" w:space="0" w:color="auto"/>
            <w:left w:val="none" w:sz="0" w:space="0" w:color="auto"/>
            <w:bottom w:val="none" w:sz="0" w:space="0" w:color="auto"/>
            <w:right w:val="none" w:sz="0" w:space="0" w:color="auto"/>
          </w:divBdr>
        </w:div>
        <w:div w:id="1995258578">
          <w:marLeft w:val="0"/>
          <w:marRight w:val="0"/>
          <w:marTop w:val="0"/>
          <w:marBottom w:val="0"/>
          <w:divBdr>
            <w:top w:val="none" w:sz="0" w:space="0" w:color="auto"/>
            <w:left w:val="none" w:sz="0" w:space="0" w:color="auto"/>
            <w:bottom w:val="none" w:sz="0" w:space="0" w:color="auto"/>
            <w:right w:val="none" w:sz="0" w:space="0" w:color="auto"/>
          </w:divBdr>
        </w:div>
        <w:div w:id="2006396480">
          <w:marLeft w:val="0"/>
          <w:marRight w:val="0"/>
          <w:marTop w:val="0"/>
          <w:marBottom w:val="0"/>
          <w:divBdr>
            <w:top w:val="none" w:sz="0" w:space="0" w:color="auto"/>
            <w:left w:val="none" w:sz="0" w:space="0" w:color="auto"/>
            <w:bottom w:val="none" w:sz="0" w:space="0" w:color="auto"/>
            <w:right w:val="none" w:sz="0" w:space="0" w:color="auto"/>
          </w:divBdr>
        </w:div>
        <w:div w:id="2011830977">
          <w:marLeft w:val="0"/>
          <w:marRight w:val="0"/>
          <w:marTop w:val="0"/>
          <w:marBottom w:val="0"/>
          <w:divBdr>
            <w:top w:val="none" w:sz="0" w:space="0" w:color="auto"/>
            <w:left w:val="none" w:sz="0" w:space="0" w:color="auto"/>
            <w:bottom w:val="none" w:sz="0" w:space="0" w:color="auto"/>
            <w:right w:val="none" w:sz="0" w:space="0" w:color="auto"/>
          </w:divBdr>
        </w:div>
        <w:div w:id="2013408595">
          <w:marLeft w:val="0"/>
          <w:marRight w:val="0"/>
          <w:marTop w:val="0"/>
          <w:marBottom w:val="0"/>
          <w:divBdr>
            <w:top w:val="none" w:sz="0" w:space="0" w:color="auto"/>
            <w:left w:val="none" w:sz="0" w:space="0" w:color="auto"/>
            <w:bottom w:val="none" w:sz="0" w:space="0" w:color="auto"/>
            <w:right w:val="none" w:sz="0" w:space="0" w:color="auto"/>
          </w:divBdr>
        </w:div>
        <w:div w:id="2021925449">
          <w:marLeft w:val="0"/>
          <w:marRight w:val="0"/>
          <w:marTop w:val="0"/>
          <w:marBottom w:val="0"/>
          <w:divBdr>
            <w:top w:val="none" w:sz="0" w:space="0" w:color="auto"/>
            <w:left w:val="none" w:sz="0" w:space="0" w:color="auto"/>
            <w:bottom w:val="none" w:sz="0" w:space="0" w:color="auto"/>
            <w:right w:val="none" w:sz="0" w:space="0" w:color="auto"/>
          </w:divBdr>
        </w:div>
        <w:div w:id="2040354310">
          <w:marLeft w:val="0"/>
          <w:marRight w:val="0"/>
          <w:marTop w:val="0"/>
          <w:marBottom w:val="0"/>
          <w:divBdr>
            <w:top w:val="none" w:sz="0" w:space="0" w:color="auto"/>
            <w:left w:val="none" w:sz="0" w:space="0" w:color="auto"/>
            <w:bottom w:val="none" w:sz="0" w:space="0" w:color="auto"/>
            <w:right w:val="none" w:sz="0" w:space="0" w:color="auto"/>
          </w:divBdr>
        </w:div>
        <w:div w:id="2047675744">
          <w:marLeft w:val="0"/>
          <w:marRight w:val="0"/>
          <w:marTop w:val="0"/>
          <w:marBottom w:val="0"/>
          <w:divBdr>
            <w:top w:val="none" w:sz="0" w:space="0" w:color="auto"/>
            <w:left w:val="none" w:sz="0" w:space="0" w:color="auto"/>
            <w:bottom w:val="none" w:sz="0" w:space="0" w:color="auto"/>
            <w:right w:val="none" w:sz="0" w:space="0" w:color="auto"/>
          </w:divBdr>
        </w:div>
        <w:div w:id="2068798117">
          <w:marLeft w:val="0"/>
          <w:marRight w:val="0"/>
          <w:marTop w:val="0"/>
          <w:marBottom w:val="0"/>
          <w:divBdr>
            <w:top w:val="none" w:sz="0" w:space="0" w:color="auto"/>
            <w:left w:val="none" w:sz="0" w:space="0" w:color="auto"/>
            <w:bottom w:val="none" w:sz="0" w:space="0" w:color="auto"/>
            <w:right w:val="none" w:sz="0" w:space="0" w:color="auto"/>
          </w:divBdr>
        </w:div>
        <w:div w:id="2079476217">
          <w:marLeft w:val="0"/>
          <w:marRight w:val="0"/>
          <w:marTop w:val="0"/>
          <w:marBottom w:val="0"/>
          <w:divBdr>
            <w:top w:val="none" w:sz="0" w:space="0" w:color="auto"/>
            <w:left w:val="none" w:sz="0" w:space="0" w:color="auto"/>
            <w:bottom w:val="none" w:sz="0" w:space="0" w:color="auto"/>
            <w:right w:val="none" w:sz="0" w:space="0" w:color="auto"/>
          </w:divBdr>
        </w:div>
        <w:div w:id="2080445478">
          <w:marLeft w:val="0"/>
          <w:marRight w:val="0"/>
          <w:marTop w:val="0"/>
          <w:marBottom w:val="0"/>
          <w:divBdr>
            <w:top w:val="none" w:sz="0" w:space="0" w:color="auto"/>
            <w:left w:val="none" w:sz="0" w:space="0" w:color="auto"/>
            <w:bottom w:val="none" w:sz="0" w:space="0" w:color="auto"/>
            <w:right w:val="none" w:sz="0" w:space="0" w:color="auto"/>
          </w:divBdr>
        </w:div>
        <w:div w:id="2087141461">
          <w:marLeft w:val="0"/>
          <w:marRight w:val="0"/>
          <w:marTop w:val="0"/>
          <w:marBottom w:val="0"/>
          <w:divBdr>
            <w:top w:val="none" w:sz="0" w:space="0" w:color="auto"/>
            <w:left w:val="none" w:sz="0" w:space="0" w:color="auto"/>
            <w:bottom w:val="none" w:sz="0" w:space="0" w:color="auto"/>
            <w:right w:val="none" w:sz="0" w:space="0" w:color="auto"/>
          </w:divBdr>
        </w:div>
        <w:div w:id="2097439894">
          <w:marLeft w:val="0"/>
          <w:marRight w:val="0"/>
          <w:marTop w:val="0"/>
          <w:marBottom w:val="0"/>
          <w:divBdr>
            <w:top w:val="none" w:sz="0" w:space="0" w:color="auto"/>
            <w:left w:val="none" w:sz="0" w:space="0" w:color="auto"/>
            <w:bottom w:val="none" w:sz="0" w:space="0" w:color="auto"/>
            <w:right w:val="none" w:sz="0" w:space="0" w:color="auto"/>
          </w:divBdr>
        </w:div>
        <w:div w:id="2121796863">
          <w:marLeft w:val="0"/>
          <w:marRight w:val="0"/>
          <w:marTop w:val="0"/>
          <w:marBottom w:val="0"/>
          <w:divBdr>
            <w:top w:val="none" w:sz="0" w:space="0" w:color="auto"/>
            <w:left w:val="none" w:sz="0" w:space="0" w:color="auto"/>
            <w:bottom w:val="none" w:sz="0" w:space="0" w:color="auto"/>
            <w:right w:val="none" w:sz="0" w:space="0" w:color="auto"/>
          </w:divBdr>
        </w:div>
        <w:div w:id="2130661608">
          <w:marLeft w:val="0"/>
          <w:marRight w:val="0"/>
          <w:marTop w:val="0"/>
          <w:marBottom w:val="0"/>
          <w:divBdr>
            <w:top w:val="none" w:sz="0" w:space="0" w:color="auto"/>
            <w:left w:val="none" w:sz="0" w:space="0" w:color="auto"/>
            <w:bottom w:val="none" w:sz="0" w:space="0" w:color="auto"/>
            <w:right w:val="none" w:sz="0" w:space="0" w:color="auto"/>
          </w:divBdr>
        </w:div>
        <w:div w:id="2145350174">
          <w:marLeft w:val="0"/>
          <w:marRight w:val="0"/>
          <w:marTop w:val="0"/>
          <w:marBottom w:val="0"/>
          <w:divBdr>
            <w:top w:val="none" w:sz="0" w:space="0" w:color="auto"/>
            <w:left w:val="none" w:sz="0" w:space="0" w:color="auto"/>
            <w:bottom w:val="none" w:sz="0" w:space="0" w:color="auto"/>
            <w:right w:val="none" w:sz="0" w:space="0" w:color="auto"/>
          </w:divBdr>
        </w:div>
      </w:divsChild>
    </w:div>
    <w:div w:id="1184437051">
      <w:bodyDiv w:val="1"/>
      <w:marLeft w:val="0"/>
      <w:marRight w:val="0"/>
      <w:marTop w:val="0"/>
      <w:marBottom w:val="0"/>
      <w:divBdr>
        <w:top w:val="none" w:sz="0" w:space="0" w:color="auto"/>
        <w:left w:val="none" w:sz="0" w:space="0" w:color="auto"/>
        <w:bottom w:val="none" w:sz="0" w:space="0" w:color="auto"/>
        <w:right w:val="none" w:sz="0" w:space="0" w:color="auto"/>
      </w:divBdr>
      <w:divsChild>
        <w:div w:id="1206238">
          <w:marLeft w:val="0"/>
          <w:marRight w:val="0"/>
          <w:marTop w:val="0"/>
          <w:marBottom w:val="0"/>
          <w:divBdr>
            <w:top w:val="none" w:sz="0" w:space="0" w:color="auto"/>
            <w:left w:val="none" w:sz="0" w:space="0" w:color="auto"/>
            <w:bottom w:val="none" w:sz="0" w:space="0" w:color="auto"/>
            <w:right w:val="none" w:sz="0" w:space="0" w:color="auto"/>
          </w:divBdr>
        </w:div>
        <w:div w:id="14117896">
          <w:marLeft w:val="0"/>
          <w:marRight w:val="0"/>
          <w:marTop w:val="0"/>
          <w:marBottom w:val="0"/>
          <w:divBdr>
            <w:top w:val="none" w:sz="0" w:space="0" w:color="auto"/>
            <w:left w:val="none" w:sz="0" w:space="0" w:color="auto"/>
            <w:bottom w:val="none" w:sz="0" w:space="0" w:color="auto"/>
            <w:right w:val="none" w:sz="0" w:space="0" w:color="auto"/>
          </w:divBdr>
        </w:div>
        <w:div w:id="77606359">
          <w:marLeft w:val="0"/>
          <w:marRight w:val="0"/>
          <w:marTop w:val="0"/>
          <w:marBottom w:val="0"/>
          <w:divBdr>
            <w:top w:val="none" w:sz="0" w:space="0" w:color="auto"/>
            <w:left w:val="none" w:sz="0" w:space="0" w:color="auto"/>
            <w:bottom w:val="none" w:sz="0" w:space="0" w:color="auto"/>
            <w:right w:val="none" w:sz="0" w:space="0" w:color="auto"/>
          </w:divBdr>
        </w:div>
        <w:div w:id="86469608">
          <w:marLeft w:val="0"/>
          <w:marRight w:val="0"/>
          <w:marTop w:val="0"/>
          <w:marBottom w:val="0"/>
          <w:divBdr>
            <w:top w:val="none" w:sz="0" w:space="0" w:color="auto"/>
            <w:left w:val="none" w:sz="0" w:space="0" w:color="auto"/>
            <w:bottom w:val="none" w:sz="0" w:space="0" w:color="auto"/>
            <w:right w:val="none" w:sz="0" w:space="0" w:color="auto"/>
          </w:divBdr>
        </w:div>
        <w:div w:id="107163214">
          <w:marLeft w:val="0"/>
          <w:marRight w:val="0"/>
          <w:marTop w:val="0"/>
          <w:marBottom w:val="0"/>
          <w:divBdr>
            <w:top w:val="none" w:sz="0" w:space="0" w:color="auto"/>
            <w:left w:val="none" w:sz="0" w:space="0" w:color="auto"/>
            <w:bottom w:val="none" w:sz="0" w:space="0" w:color="auto"/>
            <w:right w:val="none" w:sz="0" w:space="0" w:color="auto"/>
          </w:divBdr>
        </w:div>
        <w:div w:id="107824463">
          <w:marLeft w:val="0"/>
          <w:marRight w:val="0"/>
          <w:marTop w:val="0"/>
          <w:marBottom w:val="0"/>
          <w:divBdr>
            <w:top w:val="none" w:sz="0" w:space="0" w:color="auto"/>
            <w:left w:val="none" w:sz="0" w:space="0" w:color="auto"/>
            <w:bottom w:val="none" w:sz="0" w:space="0" w:color="auto"/>
            <w:right w:val="none" w:sz="0" w:space="0" w:color="auto"/>
          </w:divBdr>
        </w:div>
        <w:div w:id="182282938">
          <w:marLeft w:val="0"/>
          <w:marRight w:val="0"/>
          <w:marTop w:val="0"/>
          <w:marBottom w:val="0"/>
          <w:divBdr>
            <w:top w:val="none" w:sz="0" w:space="0" w:color="auto"/>
            <w:left w:val="none" w:sz="0" w:space="0" w:color="auto"/>
            <w:bottom w:val="none" w:sz="0" w:space="0" w:color="auto"/>
            <w:right w:val="none" w:sz="0" w:space="0" w:color="auto"/>
          </w:divBdr>
        </w:div>
        <w:div w:id="199169821">
          <w:marLeft w:val="0"/>
          <w:marRight w:val="0"/>
          <w:marTop w:val="0"/>
          <w:marBottom w:val="0"/>
          <w:divBdr>
            <w:top w:val="none" w:sz="0" w:space="0" w:color="auto"/>
            <w:left w:val="none" w:sz="0" w:space="0" w:color="auto"/>
            <w:bottom w:val="none" w:sz="0" w:space="0" w:color="auto"/>
            <w:right w:val="none" w:sz="0" w:space="0" w:color="auto"/>
          </w:divBdr>
        </w:div>
        <w:div w:id="247153968">
          <w:marLeft w:val="0"/>
          <w:marRight w:val="0"/>
          <w:marTop w:val="0"/>
          <w:marBottom w:val="0"/>
          <w:divBdr>
            <w:top w:val="none" w:sz="0" w:space="0" w:color="auto"/>
            <w:left w:val="none" w:sz="0" w:space="0" w:color="auto"/>
            <w:bottom w:val="none" w:sz="0" w:space="0" w:color="auto"/>
            <w:right w:val="none" w:sz="0" w:space="0" w:color="auto"/>
          </w:divBdr>
        </w:div>
        <w:div w:id="279841422">
          <w:marLeft w:val="0"/>
          <w:marRight w:val="0"/>
          <w:marTop w:val="0"/>
          <w:marBottom w:val="0"/>
          <w:divBdr>
            <w:top w:val="none" w:sz="0" w:space="0" w:color="auto"/>
            <w:left w:val="none" w:sz="0" w:space="0" w:color="auto"/>
            <w:bottom w:val="none" w:sz="0" w:space="0" w:color="auto"/>
            <w:right w:val="none" w:sz="0" w:space="0" w:color="auto"/>
          </w:divBdr>
        </w:div>
        <w:div w:id="331764472">
          <w:marLeft w:val="0"/>
          <w:marRight w:val="0"/>
          <w:marTop w:val="0"/>
          <w:marBottom w:val="0"/>
          <w:divBdr>
            <w:top w:val="none" w:sz="0" w:space="0" w:color="auto"/>
            <w:left w:val="none" w:sz="0" w:space="0" w:color="auto"/>
            <w:bottom w:val="none" w:sz="0" w:space="0" w:color="auto"/>
            <w:right w:val="none" w:sz="0" w:space="0" w:color="auto"/>
          </w:divBdr>
        </w:div>
        <w:div w:id="346559402">
          <w:marLeft w:val="0"/>
          <w:marRight w:val="0"/>
          <w:marTop w:val="0"/>
          <w:marBottom w:val="0"/>
          <w:divBdr>
            <w:top w:val="none" w:sz="0" w:space="0" w:color="auto"/>
            <w:left w:val="none" w:sz="0" w:space="0" w:color="auto"/>
            <w:bottom w:val="none" w:sz="0" w:space="0" w:color="auto"/>
            <w:right w:val="none" w:sz="0" w:space="0" w:color="auto"/>
          </w:divBdr>
        </w:div>
        <w:div w:id="361515468">
          <w:marLeft w:val="0"/>
          <w:marRight w:val="0"/>
          <w:marTop w:val="0"/>
          <w:marBottom w:val="0"/>
          <w:divBdr>
            <w:top w:val="none" w:sz="0" w:space="0" w:color="auto"/>
            <w:left w:val="none" w:sz="0" w:space="0" w:color="auto"/>
            <w:bottom w:val="none" w:sz="0" w:space="0" w:color="auto"/>
            <w:right w:val="none" w:sz="0" w:space="0" w:color="auto"/>
          </w:divBdr>
        </w:div>
        <w:div w:id="394403395">
          <w:marLeft w:val="0"/>
          <w:marRight w:val="0"/>
          <w:marTop w:val="0"/>
          <w:marBottom w:val="0"/>
          <w:divBdr>
            <w:top w:val="none" w:sz="0" w:space="0" w:color="auto"/>
            <w:left w:val="none" w:sz="0" w:space="0" w:color="auto"/>
            <w:bottom w:val="none" w:sz="0" w:space="0" w:color="auto"/>
            <w:right w:val="none" w:sz="0" w:space="0" w:color="auto"/>
          </w:divBdr>
        </w:div>
        <w:div w:id="408431705">
          <w:marLeft w:val="0"/>
          <w:marRight w:val="0"/>
          <w:marTop w:val="0"/>
          <w:marBottom w:val="0"/>
          <w:divBdr>
            <w:top w:val="none" w:sz="0" w:space="0" w:color="auto"/>
            <w:left w:val="none" w:sz="0" w:space="0" w:color="auto"/>
            <w:bottom w:val="none" w:sz="0" w:space="0" w:color="auto"/>
            <w:right w:val="none" w:sz="0" w:space="0" w:color="auto"/>
          </w:divBdr>
        </w:div>
        <w:div w:id="428818334">
          <w:marLeft w:val="0"/>
          <w:marRight w:val="0"/>
          <w:marTop w:val="0"/>
          <w:marBottom w:val="0"/>
          <w:divBdr>
            <w:top w:val="none" w:sz="0" w:space="0" w:color="auto"/>
            <w:left w:val="none" w:sz="0" w:space="0" w:color="auto"/>
            <w:bottom w:val="none" w:sz="0" w:space="0" w:color="auto"/>
            <w:right w:val="none" w:sz="0" w:space="0" w:color="auto"/>
          </w:divBdr>
        </w:div>
        <w:div w:id="458454794">
          <w:marLeft w:val="0"/>
          <w:marRight w:val="0"/>
          <w:marTop w:val="0"/>
          <w:marBottom w:val="0"/>
          <w:divBdr>
            <w:top w:val="none" w:sz="0" w:space="0" w:color="auto"/>
            <w:left w:val="none" w:sz="0" w:space="0" w:color="auto"/>
            <w:bottom w:val="none" w:sz="0" w:space="0" w:color="auto"/>
            <w:right w:val="none" w:sz="0" w:space="0" w:color="auto"/>
          </w:divBdr>
        </w:div>
        <w:div w:id="550269757">
          <w:marLeft w:val="0"/>
          <w:marRight w:val="0"/>
          <w:marTop w:val="0"/>
          <w:marBottom w:val="0"/>
          <w:divBdr>
            <w:top w:val="none" w:sz="0" w:space="0" w:color="auto"/>
            <w:left w:val="none" w:sz="0" w:space="0" w:color="auto"/>
            <w:bottom w:val="none" w:sz="0" w:space="0" w:color="auto"/>
            <w:right w:val="none" w:sz="0" w:space="0" w:color="auto"/>
          </w:divBdr>
        </w:div>
        <w:div w:id="561257186">
          <w:marLeft w:val="0"/>
          <w:marRight w:val="0"/>
          <w:marTop w:val="0"/>
          <w:marBottom w:val="0"/>
          <w:divBdr>
            <w:top w:val="none" w:sz="0" w:space="0" w:color="auto"/>
            <w:left w:val="none" w:sz="0" w:space="0" w:color="auto"/>
            <w:bottom w:val="none" w:sz="0" w:space="0" w:color="auto"/>
            <w:right w:val="none" w:sz="0" w:space="0" w:color="auto"/>
          </w:divBdr>
        </w:div>
        <w:div w:id="573976574">
          <w:marLeft w:val="0"/>
          <w:marRight w:val="0"/>
          <w:marTop w:val="0"/>
          <w:marBottom w:val="0"/>
          <w:divBdr>
            <w:top w:val="none" w:sz="0" w:space="0" w:color="auto"/>
            <w:left w:val="none" w:sz="0" w:space="0" w:color="auto"/>
            <w:bottom w:val="none" w:sz="0" w:space="0" w:color="auto"/>
            <w:right w:val="none" w:sz="0" w:space="0" w:color="auto"/>
          </w:divBdr>
        </w:div>
        <w:div w:id="601642915">
          <w:marLeft w:val="0"/>
          <w:marRight w:val="0"/>
          <w:marTop w:val="0"/>
          <w:marBottom w:val="0"/>
          <w:divBdr>
            <w:top w:val="none" w:sz="0" w:space="0" w:color="auto"/>
            <w:left w:val="none" w:sz="0" w:space="0" w:color="auto"/>
            <w:bottom w:val="none" w:sz="0" w:space="0" w:color="auto"/>
            <w:right w:val="none" w:sz="0" w:space="0" w:color="auto"/>
          </w:divBdr>
        </w:div>
        <w:div w:id="604191320">
          <w:marLeft w:val="0"/>
          <w:marRight w:val="0"/>
          <w:marTop w:val="0"/>
          <w:marBottom w:val="0"/>
          <w:divBdr>
            <w:top w:val="none" w:sz="0" w:space="0" w:color="auto"/>
            <w:left w:val="none" w:sz="0" w:space="0" w:color="auto"/>
            <w:bottom w:val="none" w:sz="0" w:space="0" w:color="auto"/>
            <w:right w:val="none" w:sz="0" w:space="0" w:color="auto"/>
          </w:divBdr>
        </w:div>
        <w:div w:id="698360402">
          <w:marLeft w:val="0"/>
          <w:marRight w:val="0"/>
          <w:marTop w:val="0"/>
          <w:marBottom w:val="0"/>
          <w:divBdr>
            <w:top w:val="none" w:sz="0" w:space="0" w:color="auto"/>
            <w:left w:val="none" w:sz="0" w:space="0" w:color="auto"/>
            <w:bottom w:val="none" w:sz="0" w:space="0" w:color="auto"/>
            <w:right w:val="none" w:sz="0" w:space="0" w:color="auto"/>
          </w:divBdr>
        </w:div>
        <w:div w:id="713583188">
          <w:marLeft w:val="0"/>
          <w:marRight w:val="0"/>
          <w:marTop w:val="0"/>
          <w:marBottom w:val="0"/>
          <w:divBdr>
            <w:top w:val="none" w:sz="0" w:space="0" w:color="auto"/>
            <w:left w:val="none" w:sz="0" w:space="0" w:color="auto"/>
            <w:bottom w:val="none" w:sz="0" w:space="0" w:color="auto"/>
            <w:right w:val="none" w:sz="0" w:space="0" w:color="auto"/>
          </w:divBdr>
        </w:div>
        <w:div w:id="752749209">
          <w:marLeft w:val="0"/>
          <w:marRight w:val="0"/>
          <w:marTop w:val="0"/>
          <w:marBottom w:val="0"/>
          <w:divBdr>
            <w:top w:val="none" w:sz="0" w:space="0" w:color="auto"/>
            <w:left w:val="none" w:sz="0" w:space="0" w:color="auto"/>
            <w:bottom w:val="none" w:sz="0" w:space="0" w:color="auto"/>
            <w:right w:val="none" w:sz="0" w:space="0" w:color="auto"/>
          </w:divBdr>
        </w:div>
        <w:div w:id="765810374">
          <w:marLeft w:val="0"/>
          <w:marRight w:val="0"/>
          <w:marTop w:val="0"/>
          <w:marBottom w:val="0"/>
          <w:divBdr>
            <w:top w:val="none" w:sz="0" w:space="0" w:color="auto"/>
            <w:left w:val="none" w:sz="0" w:space="0" w:color="auto"/>
            <w:bottom w:val="none" w:sz="0" w:space="0" w:color="auto"/>
            <w:right w:val="none" w:sz="0" w:space="0" w:color="auto"/>
          </w:divBdr>
        </w:div>
        <w:div w:id="776877102">
          <w:marLeft w:val="0"/>
          <w:marRight w:val="0"/>
          <w:marTop w:val="0"/>
          <w:marBottom w:val="0"/>
          <w:divBdr>
            <w:top w:val="none" w:sz="0" w:space="0" w:color="auto"/>
            <w:left w:val="none" w:sz="0" w:space="0" w:color="auto"/>
            <w:bottom w:val="none" w:sz="0" w:space="0" w:color="auto"/>
            <w:right w:val="none" w:sz="0" w:space="0" w:color="auto"/>
          </w:divBdr>
        </w:div>
        <w:div w:id="781455354">
          <w:marLeft w:val="0"/>
          <w:marRight w:val="0"/>
          <w:marTop w:val="0"/>
          <w:marBottom w:val="0"/>
          <w:divBdr>
            <w:top w:val="none" w:sz="0" w:space="0" w:color="auto"/>
            <w:left w:val="none" w:sz="0" w:space="0" w:color="auto"/>
            <w:bottom w:val="none" w:sz="0" w:space="0" w:color="auto"/>
            <w:right w:val="none" w:sz="0" w:space="0" w:color="auto"/>
          </w:divBdr>
        </w:div>
        <w:div w:id="822504128">
          <w:marLeft w:val="0"/>
          <w:marRight w:val="0"/>
          <w:marTop w:val="0"/>
          <w:marBottom w:val="0"/>
          <w:divBdr>
            <w:top w:val="none" w:sz="0" w:space="0" w:color="auto"/>
            <w:left w:val="none" w:sz="0" w:space="0" w:color="auto"/>
            <w:bottom w:val="none" w:sz="0" w:space="0" w:color="auto"/>
            <w:right w:val="none" w:sz="0" w:space="0" w:color="auto"/>
          </w:divBdr>
        </w:div>
        <w:div w:id="827744863">
          <w:marLeft w:val="0"/>
          <w:marRight w:val="0"/>
          <w:marTop w:val="0"/>
          <w:marBottom w:val="0"/>
          <w:divBdr>
            <w:top w:val="none" w:sz="0" w:space="0" w:color="auto"/>
            <w:left w:val="none" w:sz="0" w:space="0" w:color="auto"/>
            <w:bottom w:val="none" w:sz="0" w:space="0" w:color="auto"/>
            <w:right w:val="none" w:sz="0" w:space="0" w:color="auto"/>
          </w:divBdr>
        </w:div>
        <w:div w:id="870191047">
          <w:marLeft w:val="0"/>
          <w:marRight w:val="0"/>
          <w:marTop w:val="0"/>
          <w:marBottom w:val="0"/>
          <w:divBdr>
            <w:top w:val="none" w:sz="0" w:space="0" w:color="auto"/>
            <w:left w:val="none" w:sz="0" w:space="0" w:color="auto"/>
            <w:bottom w:val="none" w:sz="0" w:space="0" w:color="auto"/>
            <w:right w:val="none" w:sz="0" w:space="0" w:color="auto"/>
          </w:divBdr>
        </w:div>
        <w:div w:id="947126885">
          <w:marLeft w:val="0"/>
          <w:marRight w:val="0"/>
          <w:marTop w:val="0"/>
          <w:marBottom w:val="0"/>
          <w:divBdr>
            <w:top w:val="none" w:sz="0" w:space="0" w:color="auto"/>
            <w:left w:val="none" w:sz="0" w:space="0" w:color="auto"/>
            <w:bottom w:val="none" w:sz="0" w:space="0" w:color="auto"/>
            <w:right w:val="none" w:sz="0" w:space="0" w:color="auto"/>
          </w:divBdr>
        </w:div>
        <w:div w:id="957031548">
          <w:marLeft w:val="0"/>
          <w:marRight w:val="0"/>
          <w:marTop w:val="0"/>
          <w:marBottom w:val="0"/>
          <w:divBdr>
            <w:top w:val="none" w:sz="0" w:space="0" w:color="auto"/>
            <w:left w:val="none" w:sz="0" w:space="0" w:color="auto"/>
            <w:bottom w:val="none" w:sz="0" w:space="0" w:color="auto"/>
            <w:right w:val="none" w:sz="0" w:space="0" w:color="auto"/>
          </w:divBdr>
        </w:div>
        <w:div w:id="975069571">
          <w:marLeft w:val="0"/>
          <w:marRight w:val="0"/>
          <w:marTop w:val="0"/>
          <w:marBottom w:val="0"/>
          <w:divBdr>
            <w:top w:val="none" w:sz="0" w:space="0" w:color="auto"/>
            <w:left w:val="none" w:sz="0" w:space="0" w:color="auto"/>
            <w:bottom w:val="none" w:sz="0" w:space="0" w:color="auto"/>
            <w:right w:val="none" w:sz="0" w:space="0" w:color="auto"/>
          </w:divBdr>
        </w:div>
        <w:div w:id="1136802919">
          <w:marLeft w:val="0"/>
          <w:marRight w:val="0"/>
          <w:marTop w:val="0"/>
          <w:marBottom w:val="0"/>
          <w:divBdr>
            <w:top w:val="none" w:sz="0" w:space="0" w:color="auto"/>
            <w:left w:val="none" w:sz="0" w:space="0" w:color="auto"/>
            <w:bottom w:val="none" w:sz="0" w:space="0" w:color="auto"/>
            <w:right w:val="none" w:sz="0" w:space="0" w:color="auto"/>
          </w:divBdr>
        </w:div>
        <w:div w:id="1201669663">
          <w:marLeft w:val="0"/>
          <w:marRight w:val="0"/>
          <w:marTop w:val="0"/>
          <w:marBottom w:val="0"/>
          <w:divBdr>
            <w:top w:val="none" w:sz="0" w:space="0" w:color="auto"/>
            <w:left w:val="none" w:sz="0" w:space="0" w:color="auto"/>
            <w:bottom w:val="none" w:sz="0" w:space="0" w:color="auto"/>
            <w:right w:val="none" w:sz="0" w:space="0" w:color="auto"/>
          </w:divBdr>
        </w:div>
        <w:div w:id="1297833255">
          <w:marLeft w:val="0"/>
          <w:marRight w:val="0"/>
          <w:marTop w:val="0"/>
          <w:marBottom w:val="0"/>
          <w:divBdr>
            <w:top w:val="none" w:sz="0" w:space="0" w:color="auto"/>
            <w:left w:val="none" w:sz="0" w:space="0" w:color="auto"/>
            <w:bottom w:val="none" w:sz="0" w:space="0" w:color="auto"/>
            <w:right w:val="none" w:sz="0" w:space="0" w:color="auto"/>
          </w:divBdr>
        </w:div>
        <w:div w:id="1412777868">
          <w:marLeft w:val="0"/>
          <w:marRight w:val="0"/>
          <w:marTop w:val="0"/>
          <w:marBottom w:val="0"/>
          <w:divBdr>
            <w:top w:val="none" w:sz="0" w:space="0" w:color="auto"/>
            <w:left w:val="none" w:sz="0" w:space="0" w:color="auto"/>
            <w:bottom w:val="none" w:sz="0" w:space="0" w:color="auto"/>
            <w:right w:val="none" w:sz="0" w:space="0" w:color="auto"/>
          </w:divBdr>
        </w:div>
        <w:div w:id="1422800409">
          <w:marLeft w:val="0"/>
          <w:marRight w:val="0"/>
          <w:marTop w:val="0"/>
          <w:marBottom w:val="0"/>
          <w:divBdr>
            <w:top w:val="none" w:sz="0" w:space="0" w:color="auto"/>
            <w:left w:val="none" w:sz="0" w:space="0" w:color="auto"/>
            <w:bottom w:val="none" w:sz="0" w:space="0" w:color="auto"/>
            <w:right w:val="none" w:sz="0" w:space="0" w:color="auto"/>
          </w:divBdr>
        </w:div>
        <w:div w:id="1451819283">
          <w:marLeft w:val="0"/>
          <w:marRight w:val="0"/>
          <w:marTop w:val="0"/>
          <w:marBottom w:val="0"/>
          <w:divBdr>
            <w:top w:val="none" w:sz="0" w:space="0" w:color="auto"/>
            <w:left w:val="none" w:sz="0" w:space="0" w:color="auto"/>
            <w:bottom w:val="none" w:sz="0" w:space="0" w:color="auto"/>
            <w:right w:val="none" w:sz="0" w:space="0" w:color="auto"/>
          </w:divBdr>
        </w:div>
        <w:div w:id="1454012893">
          <w:marLeft w:val="0"/>
          <w:marRight w:val="0"/>
          <w:marTop w:val="0"/>
          <w:marBottom w:val="0"/>
          <w:divBdr>
            <w:top w:val="none" w:sz="0" w:space="0" w:color="auto"/>
            <w:left w:val="none" w:sz="0" w:space="0" w:color="auto"/>
            <w:bottom w:val="none" w:sz="0" w:space="0" w:color="auto"/>
            <w:right w:val="none" w:sz="0" w:space="0" w:color="auto"/>
          </w:divBdr>
        </w:div>
        <w:div w:id="1466657711">
          <w:marLeft w:val="0"/>
          <w:marRight w:val="0"/>
          <w:marTop w:val="0"/>
          <w:marBottom w:val="0"/>
          <w:divBdr>
            <w:top w:val="none" w:sz="0" w:space="0" w:color="auto"/>
            <w:left w:val="none" w:sz="0" w:space="0" w:color="auto"/>
            <w:bottom w:val="none" w:sz="0" w:space="0" w:color="auto"/>
            <w:right w:val="none" w:sz="0" w:space="0" w:color="auto"/>
          </w:divBdr>
        </w:div>
        <w:div w:id="1498225923">
          <w:marLeft w:val="0"/>
          <w:marRight w:val="0"/>
          <w:marTop w:val="0"/>
          <w:marBottom w:val="0"/>
          <w:divBdr>
            <w:top w:val="none" w:sz="0" w:space="0" w:color="auto"/>
            <w:left w:val="none" w:sz="0" w:space="0" w:color="auto"/>
            <w:bottom w:val="none" w:sz="0" w:space="0" w:color="auto"/>
            <w:right w:val="none" w:sz="0" w:space="0" w:color="auto"/>
          </w:divBdr>
        </w:div>
        <w:div w:id="1523591610">
          <w:marLeft w:val="0"/>
          <w:marRight w:val="0"/>
          <w:marTop w:val="0"/>
          <w:marBottom w:val="0"/>
          <w:divBdr>
            <w:top w:val="none" w:sz="0" w:space="0" w:color="auto"/>
            <w:left w:val="none" w:sz="0" w:space="0" w:color="auto"/>
            <w:bottom w:val="none" w:sz="0" w:space="0" w:color="auto"/>
            <w:right w:val="none" w:sz="0" w:space="0" w:color="auto"/>
          </w:divBdr>
        </w:div>
        <w:div w:id="1562600123">
          <w:marLeft w:val="0"/>
          <w:marRight w:val="0"/>
          <w:marTop w:val="0"/>
          <w:marBottom w:val="0"/>
          <w:divBdr>
            <w:top w:val="none" w:sz="0" w:space="0" w:color="auto"/>
            <w:left w:val="none" w:sz="0" w:space="0" w:color="auto"/>
            <w:bottom w:val="none" w:sz="0" w:space="0" w:color="auto"/>
            <w:right w:val="none" w:sz="0" w:space="0" w:color="auto"/>
          </w:divBdr>
        </w:div>
        <w:div w:id="1623536227">
          <w:marLeft w:val="0"/>
          <w:marRight w:val="0"/>
          <w:marTop w:val="0"/>
          <w:marBottom w:val="0"/>
          <w:divBdr>
            <w:top w:val="none" w:sz="0" w:space="0" w:color="auto"/>
            <w:left w:val="none" w:sz="0" w:space="0" w:color="auto"/>
            <w:bottom w:val="none" w:sz="0" w:space="0" w:color="auto"/>
            <w:right w:val="none" w:sz="0" w:space="0" w:color="auto"/>
          </w:divBdr>
        </w:div>
        <w:div w:id="1648977177">
          <w:marLeft w:val="0"/>
          <w:marRight w:val="0"/>
          <w:marTop w:val="0"/>
          <w:marBottom w:val="0"/>
          <w:divBdr>
            <w:top w:val="none" w:sz="0" w:space="0" w:color="auto"/>
            <w:left w:val="none" w:sz="0" w:space="0" w:color="auto"/>
            <w:bottom w:val="none" w:sz="0" w:space="0" w:color="auto"/>
            <w:right w:val="none" w:sz="0" w:space="0" w:color="auto"/>
          </w:divBdr>
        </w:div>
        <w:div w:id="1662463583">
          <w:marLeft w:val="0"/>
          <w:marRight w:val="0"/>
          <w:marTop w:val="0"/>
          <w:marBottom w:val="0"/>
          <w:divBdr>
            <w:top w:val="none" w:sz="0" w:space="0" w:color="auto"/>
            <w:left w:val="none" w:sz="0" w:space="0" w:color="auto"/>
            <w:bottom w:val="none" w:sz="0" w:space="0" w:color="auto"/>
            <w:right w:val="none" w:sz="0" w:space="0" w:color="auto"/>
          </w:divBdr>
        </w:div>
        <w:div w:id="1689067037">
          <w:marLeft w:val="0"/>
          <w:marRight w:val="0"/>
          <w:marTop w:val="0"/>
          <w:marBottom w:val="0"/>
          <w:divBdr>
            <w:top w:val="none" w:sz="0" w:space="0" w:color="auto"/>
            <w:left w:val="none" w:sz="0" w:space="0" w:color="auto"/>
            <w:bottom w:val="none" w:sz="0" w:space="0" w:color="auto"/>
            <w:right w:val="none" w:sz="0" w:space="0" w:color="auto"/>
          </w:divBdr>
        </w:div>
        <w:div w:id="1701661321">
          <w:marLeft w:val="0"/>
          <w:marRight w:val="0"/>
          <w:marTop w:val="0"/>
          <w:marBottom w:val="0"/>
          <w:divBdr>
            <w:top w:val="none" w:sz="0" w:space="0" w:color="auto"/>
            <w:left w:val="none" w:sz="0" w:space="0" w:color="auto"/>
            <w:bottom w:val="none" w:sz="0" w:space="0" w:color="auto"/>
            <w:right w:val="none" w:sz="0" w:space="0" w:color="auto"/>
          </w:divBdr>
        </w:div>
        <w:div w:id="1727490807">
          <w:marLeft w:val="0"/>
          <w:marRight w:val="0"/>
          <w:marTop w:val="0"/>
          <w:marBottom w:val="0"/>
          <w:divBdr>
            <w:top w:val="none" w:sz="0" w:space="0" w:color="auto"/>
            <w:left w:val="none" w:sz="0" w:space="0" w:color="auto"/>
            <w:bottom w:val="none" w:sz="0" w:space="0" w:color="auto"/>
            <w:right w:val="none" w:sz="0" w:space="0" w:color="auto"/>
          </w:divBdr>
        </w:div>
        <w:div w:id="1746686045">
          <w:marLeft w:val="0"/>
          <w:marRight w:val="0"/>
          <w:marTop w:val="0"/>
          <w:marBottom w:val="0"/>
          <w:divBdr>
            <w:top w:val="none" w:sz="0" w:space="0" w:color="auto"/>
            <w:left w:val="none" w:sz="0" w:space="0" w:color="auto"/>
            <w:bottom w:val="none" w:sz="0" w:space="0" w:color="auto"/>
            <w:right w:val="none" w:sz="0" w:space="0" w:color="auto"/>
          </w:divBdr>
        </w:div>
        <w:div w:id="1812596007">
          <w:marLeft w:val="0"/>
          <w:marRight w:val="0"/>
          <w:marTop w:val="0"/>
          <w:marBottom w:val="0"/>
          <w:divBdr>
            <w:top w:val="none" w:sz="0" w:space="0" w:color="auto"/>
            <w:left w:val="none" w:sz="0" w:space="0" w:color="auto"/>
            <w:bottom w:val="none" w:sz="0" w:space="0" w:color="auto"/>
            <w:right w:val="none" w:sz="0" w:space="0" w:color="auto"/>
          </w:divBdr>
        </w:div>
        <w:div w:id="1816290104">
          <w:marLeft w:val="0"/>
          <w:marRight w:val="0"/>
          <w:marTop w:val="0"/>
          <w:marBottom w:val="0"/>
          <w:divBdr>
            <w:top w:val="none" w:sz="0" w:space="0" w:color="auto"/>
            <w:left w:val="none" w:sz="0" w:space="0" w:color="auto"/>
            <w:bottom w:val="none" w:sz="0" w:space="0" w:color="auto"/>
            <w:right w:val="none" w:sz="0" w:space="0" w:color="auto"/>
          </w:divBdr>
        </w:div>
        <w:div w:id="1863545715">
          <w:marLeft w:val="0"/>
          <w:marRight w:val="0"/>
          <w:marTop w:val="0"/>
          <w:marBottom w:val="0"/>
          <w:divBdr>
            <w:top w:val="none" w:sz="0" w:space="0" w:color="auto"/>
            <w:left w:val="none" w:sz="0" w:space="0" w:color="auto"/>
            <w:bottom w:val="none" w:sz="0" w:space="0" w:color="auto"/>
            <w:right w:val="none" w:sz="0" w:space="0" w:color="auto"/>
          </w:divBdr>
        </w:div>
        <w:div w:id="1873761932">
          <w:marLeft w:val="0"/>
          <w:marRight w:val="0"/>
          <w:marTop w:val="0"/>
          <w:marBottom w:val="0"/>
          <w:divBdr>
            <w:top w:val="none" w:sz="0" w:space="0" w:color="auto"/>
            <w:left w:val="none" w:sz="0" w:space="0" w:color="auto"/>
            <w:bottom w:val="none" w:sz="0" w:space="0" w:color="auto"/>
            <w:right w:val="none" w:sz="0" w:space="0" w:color="auto"/>
          </w:divBdr>
        </w:div>
        <w:div w:id="1906186065">
          <w:marLeft w:val="0"/>
          <w:marRight w:val="0"/>
          <w:marTop w:val="0"/>
          <w:marBottom w:val="0"/>
          <w:divBdr>
            <w:top w:val="none" w:sz="0" w:space="0" w:color="auto"/>
            <w:left w:val="none" w:sz="0" w:space="0" w:color="auto"/>
            <w:bottom w:val="none" w:sz="0" w:space="0" w:color="auto"/>
            <w:right w:val="none" w:sz="0" w:space="0" w:color="auto"/>
          </w:divBdr>
        </w:div>
        <w:div w:id="1922837039">
          <w:marLeft w:val="0"/>
          <w:marRight w:val="0"/>
          <w:marTop w:val="0"/>
          <w:marBottom w:val="0"/>
          <w:divBdr>
            <w:top w:val="none" w:sz="0" w:space="0" w:color="auto"/>
            <w:left w:val="none" w:sz="0" w:space="0" w:color="auto"/>
            <w:bottom w:val="none" w:sz="0" w:space="0" w:color="auto"/>
            <w:right w:val="none" w:sz="0" w:space="0" w:color="auto"/>
          </w:divBdr>
        </w:div>
        <w:div w:id="1994869155">
          <w:marLeft w:val="0"/>
          <w:marRight w:val="0"/>
          <w:marTop w:val="0"/>
          <w:marBottom w:val="0"/>
          <w:divBdr>
            <w:top w:val="none" w:sz="0" w:space="0" w:color="auto"/>
            <w:left w:val="none" w:sz="0" w:space="0" w:color="auto"/>
            <w:bottom w:val="none" w:sz="0" w:space="0" w:color="auto"/>
            <w:right w:val="none" w:sz="0" w:space="0" w:color="auto"/>
          </w:divBdr>
        </w:div>
        <w:div w:id="2017078420">
          <w:marLeft w:val="0"/>
          <w:marRight w:val="0"/>
          <w:marTop w:val="0"/>
          <w:marBottom w:val="0"/>
          <w:divBdr>
            <w:top w:val="none" w:sz="0" w:space="0" w:color="auto"/>
            <w:left w:val="none" w:sz="0" w:space="0" w:color="auto"/>
            <w:bottom w:val="none" w:sz="0" w:space="0" w:color="auto"/>
            <w:right w:val="none" w:sz="0" w:space="0" w:color="auto"/>
          </w:divBdr>
        </w:div>
        <w:div w:id="2019187518">
          <w:marLeft w:val="0"/>
          <w:marRight w:val="0"/>
          <w:marTop w:val="0"/>
          <w:marBottom w:val="0"/>
          <w:divBdr>
            <w:top w:val="none" w:sz="0" w:space="0" w:color="auto"/>
            <w:left w:val="none" w:sz="0" w:space="0" w:color="auto"/>
            <w:bottom w:val="none" w:sz="0" w:space="0" w:color="auto"/>
            <w:right w:val="none" w:sz="0" w:space="0" w:color="auto"/>
          </w:divBdr>
        </w:div>
        <w:div w:id="2109155146">
          <w:marLeft w:val="0"/>
          <w:marRight w:val="0"/>
          <w:marTop w:val="0"/>
          <w:marBottom w:val="0"/>
          <w:divBdr>
            <w:top w:val="none" w:sz="0" w:space="0" w:color="auto"/>
            <w:left w:val="none" w:sz="0" w:space="0" w:color="auto"/>
            <w:bottom w:val="none" w:sz="0" w:space="0" w:color="auto"/>
            <w:right w:val="none" w:sz="0" w:space="0" w:color="auto"/>
          </w:divBdr>
        </w:div>
      </w:divsChild>
    </w:div>
    <w:div w:id="1199506631">
      <w:bodyDiv w:val="1"/>
      <w:marLeft w:val="0"/>
      <w:marRight w:val="0"/>
      <w:marTop w:val="0"/>
      <w:marBottom w:val="0"/>
      <w:divBdr>
        <w:top w:val="none" w:sz="0" w:space="0" w:color="auto"/>
        <w:left w:val="none" w:sz="0" w:space="0" w:color="auto"/>
        <w:bottom w:val="none" w:sz="0" w:space="0" w:color="auto"/>
        <w:right w:val="none" w:sz="0" w:space="0" w:color="auto"/>
      </w:divBdr>
      <w:divsChild>
        <w:div w:id="23335221">
          <w:marLeft w:val="0"/>
          <w:marRight w:val="0"/>
          <w:marTop w:val="0"/>
          <w:marBottom w:val="0"/>
          <w:divBdr>
            <w:top w:val="none" w:sz="0" w:space="0" w:color="auto"/>
            <w:left w:val="none" w:sz="0" w:space="0" w:color="auto"/>
            <w:bottom w:val="none" w:sz="0" w:space="0" w:color="auto"/>
            <w:right w:val="none" w:sz="0" w:space="0" w:color="auto"/>
          </w:divBdr>
        </w:div>
        <w:div w:id="24332144">
          <w:marLeft w:val="0"/>
          <w:marRight w:val="0"/>
          <w:marTop w:val="0"/>
          <w:marBottom w:val="0"/>
          <w:divBdr>
            <w:top w:val="none" w:sz="0" w:space="0" w:color="auto"/>
            <w:left w:val="none" w:sz="0" w:space="0" w:color="auto"/>
            <w:bottom w:val="none" w:sz="0" w:space="0" w:color="auto"/>
            <w:right w:val="none" w:sz="0" w:space="0" w:color="auto"/>
          </w:divBdr>
        </w:div>
        <w:div w:id="32731972">
          <w:marLeft w:val="0"/>
          <w:marRight w:val="0"/>
          <w:marTop w:val="0"/>
          <w:marBottom w:val="0"/>
          <w:divBdr>
            <w:top w:val="none" w:sz="0" w:space="0" w:color="auto"/>
            <w:left w:val="none" w:sz="0" w:space="0" w:color="auto"/>
            <w:bottom w:val="none" w:sz="0" w:space="0" w:color="auto"/>
            <w:right w:val="none" w:sz="0" w:space="0" w:color="auto"/>
          </w:divBdr>
        </w:div>
        <w:div w:id="90394919">
          <w:marLeft w:val="0"/>
          <w:marRight w:val="0"/>
          <w:marTop w:val="0"/>
          <w:marBottom w:val="0"/>
          <w:divBdr>
            <w:top w:val="none" w:sz="0" w:space="0" w:color="auto"/>
            <w:left w:val="none" w:sz="0" w:space="0" w:color="auto"/>
            <w:bottom w:val="none" w:sz="0" w:space="0" w:color="auto"/>
            <w:right w:val="none" w:sz="0" w:space="0" w:color="auto"/>
          </w:divBdr>
        </w:div>
        <w:div w:id="97409379">
          <w:marLeft w:val="0"/>
          <w:marRight w:val="0"/>
          <w:marTop w:val="0"/>
          <w:marBottom w:val="0"/>
          <w:divBdr>
            <w:top w:val="none" w:sz="0" w:space="0" w:color="auto"/>
            <w:left w:val="none" w:sz="0" w:space="0" w:color="auto"/>
            <w:bottom w:val="none" w:sz="0" w:space="0" w:color="auto"/>
            <w:right w:val="none" w:sz="0" w:space="0" w:color="auto"/>
          </w:divBdr>
        </w:div>
        <w:div w:id="146096882">
          <w:marLeft w:val="0"/>
          <w:marRight w:val="0"/>
          <w:marTop w:val="0"/>
          <w:marBottom w:val="0"/>
          <w:divBdr>
            <w:top w:val="none" w:sz="0" w:space="0" w:color="auto"/>
            <w:left w:val="none" w:sz="0" w:space="0" w:color="auto"/>
            <w:bottom w:val="none" w:sz="0" w:space="0" w:color="auto"/>
            <w:right w:val="none" w:sz="0" w:space="0" w:color="auto"/>
          </w:divBdr>
        </w:div>
        <w:div w:id="153380223">
          <w:marLeft w:val="0"/>
          <w:marRight w:val="0"/>
          <w:marTop w:val="0"/>
          <w:marBottom w:val="0"/>
          <w:divBdr>
            <w:top w:val="none" w:sz="0" w:space="0" w:color="auto"/>
            <w:left w:val="none" w:sz="0" w:space="0" w:color="auto"/>
            <w:bottom w:val="none" w:sz="0" w:space="0" w:color="auto"/>
            <w:right w:val="none" w:sz="0" w:space="0" w:color="auto"/>
          </w:divBdr>
        </w:div>
        <w:div w:id="246379373">
          <w:marLeft w:val="0"/>
          <w:marRight w:val="0"/>
          <w:marTop w:val="0"/>
          <w:marBottom w:val="0"/>
          <w:divBdr>
            <w:top w:val="none" w:sz="0" w:space="0" w:color="auto"/>
            <w:left w:val="none" w:sz="0" w:space="0" w:color="auto"/>
            <w:bottom w:val="none" w:sz="0" w:space="0" w:color="auto"/>
            <w:right w:val="none" w:sz="0" w:space="0" w:color="auto"/>
          </w:divBdr>
        </w:div>
        <w:div w:id="365253670">
          <w:marLeft w:val="0"/>
          <w:marRight w:val="0"/>
          <w:marTop w:val="0"/>
          <w:marBottom w:val="0"/>
          <w:divBdr>
            <w:top w:val="none" w:sz="0" w:space="0" w:color="auto"/>
            <w:left w:val="none" w:sz="0" w:space="0" w:color="auto"/>
            <w:bottom w:val="none" w:sz="0" w:space="0" w:color="auto"/>
            <w:right w:val="none" w:sz="0" w:space="0" w:color="auto"/>
          </w:divBdr>
        </w:div>
        <w:div w:id="410156096">
          <w:marLeft w:val="0"/>
          <w:marRight w:val="0"/>
          <w:marTop w:val="0"/>
          <w:marBottom w:val="0"/>
          <w:divBdr>
            <w:top w:val="none" w:sz="0" w:space="0" w:color="auto"/>
            <w:left w:val="none" w:sz="0" w:space="0" w:color="auto"/>
            <w:bottom w:val="none" w:sz="0" w:space="0" w:color="auto"/>
            <w:right w:val="none" w:sz="0" w:space="0" w:color="auto"/>
          </w:divBdr>
        </w:div>
        <w:div w:id="493684421">
          <w:marLeft w:val="0"/>
          <w:marRight w:val="0"/>
          <w:marTop w:val="0"/>
          <w:marBottom w:val="0"/>
          <w:divBdr>
            <w:top w:val="none" w:sz="0" w:space="0" w:color="auto"/>
            <w:left w:val="none" w:sz="0" w:space="0" w:color="auto"/>
            <w:bottom w:val="none" w:sz="0" w:space="0" w:color="auto"/>
            <w:right w:val="none" w:sz="0" w:space="0" w:color="auto"/>
          </w:divBdr>
        </w:div>
        <w:div w:id="547761257">
          <w:marLeft w:val="0"/>
          <w:marRight w:val="0"/>
          <w:marTop w:val="0"/>
          <w:marBottom w:val="0"/>
          <w:divBdr>
            <w:top w:val="none" w:sz="0" w:space="0" w:color="auto"/>
            <w:left w:val="none" w:sz="0" w:space="0" w:color="auto"/>
            <w:bottom w:val="none" w:sz="0" w:space="0" w:color="auto"/>
            <w:right w:val="none" w:sz="0" w:space="0" w:color="auto"/>
          </w:divBdr>
        </w:div>
        <w:div w:id="660543467">
          <w:marLeft w:val="0"/>
          <w:marRight w:val="0"/>
          <w:marTop w:val="0"/>
          <w:marBottom w:val="0"/>
          <w:divBdr>
            <w:top w:val="none" w:sz="0" w:space="0" w:color="auto"/>
            <w:left w:val="none" w:sz="0" w:space="0" w:color="auto"/>
            <w:bottom w:val="none" w:sz="0" w:space="0" w:color="auto"/>
            <w:right w:val="none" w:sz="0" w:space="0" w:color="auto"/>
          </w:divBdr>
        </w:div>
        <w:div w:id="744569871">
          <w:marLeft w:val="0"/>
          <w:marRight w:val="0"/>
          <w:marTop w:val="0"/>
          <w:marBottom w:val="0"/>
          <w:divBdr>
            <w:top w:val="none" w:sz="0" w:space="0" w:color="auto"/>
            <w:left w:val="none" w:sz="0" w:space="0" w:color="auto"/>
            <w:bottom w:val="none" w:sz="0" w:space="0" w:color="auto"/>
            <w:right w:val="none" w:sz="0" w:space="0" w:color="auto"/>
          </w:divBdr>
        </w:div>
        <w:div w:id="790709256">
          <w:marLeft w:val="0"/>
          <w:marRight w:val="0"/>
          <w:marTop w:val="0"/>
          <w:marBottom w:val="0"/>
          <w:divBdr>
            <w:top w:val="none" w:sz="0" w:space="0" w:color="auto"/>
            <w:left w:val="none" w:sz="0" w:space="0" w:color="auto"/>
            <w:bottom w:val="none" w:sz="0" w:space="0" w:color="auto"/>
            <w:right w:val="none" w:sz="0" w:space="0" w:color="auto"/>
          </w:divBdr>
        </w:div>
        <w:div w:id="791940698">
          <w:marLeft w:val="0"/>
          <w:marRight w:val="0"/>
          <w:marTop w:val="0"/>
          <w:marBottom w:val="0"/>
          <w:divBdr>
            <w:top w:val="none" w:sz="0" w:space="0" w:color="auto"/>
            <w:left w:val="none" w:sz="0" w:space="0" w:color="auto"/>
            <w:bottom w:val="none" w:sz="0" w:space="0" w:color="auto"/>
            <w:right w:val="none" w:sz="0" w:space="0" w:color="auto"/>
          </w:divBdr>
        </w:div>
        <w:div w:id="803885567">
          <w:marLeft w:val="0"/>
          <w:marRight w:val="0"/>
          <w:marTop w:val="0"/>
          <w:marBottom w:val="0"/>
          <w:divBdr>
            <w:top w:val="none" w:sz="0" w:space="0" w:color="auto"/>
            <w:left w:val="none" w:sz="0" w:space="0" w:color="auto"/>
            <w:bottom w:val="none" w:sz="0" w:space="0" w:color="auto"/>
            <w:right w:val="none" w:sz="0" w:space="0" w:color="auto"/>
          </w:divBdr>
        </w:div>
        <w:div w:id="805047225">
          <w:marLeft w:val="0"/>
          <w:marRight w:val="0"/>
          <w:marTop w:val="0"/>
          <w:marBottom w:val="0"/>
          <w:divBdr>
            <w:top w:val="none" w:sz="0" w:space="0" w:color="auto"/>
            <w:left w:val="none" w:sz="0" w:space="0" w:color="auto"/>
            <w:bottom w:val="none" w:sz="0" w:space="0" w:color="auto"/>
            <w:right w:val="none" w:sz="0" w:space="0" w:color="auto"/>
          </w:divBdr>
        </w:div>
        <w:div w:id="874389430">
          <w:marLeft w:val="0"/>
          <w:marRight w:val="0"/>
          <w:marTop w:val="0"/>
          <w:marBottom w:val="0"/>
          <w:divBdr>
            <w:top w:val="none" w:sz="0" w:space="0" w:color="auto"/>
            <w:left w:val="none" w:sz="0" w:space="0" w:color="auto"/>
            <w:bottom w:val="none" w:sz="0" w:space="0" w:color="auto"/>
            <w:right w:val="none" w:sz="0" w:space="0" w:color="auto"/>
          </w:divBdr>
        </w:div>
        <w:div w:id="885991121">
          <w:marLeft w:val="0"/>
          <w:marRight w:val="0"/>
          <w:marTop w:val="0"/>
          <w:marBottom w:val="0"/>
          <w:divBdr>
            <w:top w:val="none" w:sz="0" w:space="0" w:color="auto"/>
            <w:left w:val="none" w:sz="0" w:space="0" w:color="auto"/>
            <w:bottom w:val="none" w:sz="0" w:space="0" w:color="auto"/>
            <w:right w:val="none" w:sz="0" w:space="0" w:color="auto"/>
          </w:divBdr>
        </w:div>
        <w:div w:id="891846431">
          <w:marLeft w:val="0"/>
          <w:marRight w:val="0"/>
          <w:marTop w:val="0"/>
          <w:marBottom w:val="0"/>
          <w:divBdr>
            <w:top w:val="none" w:sz="0" w:space="0" w:color="auto"/>
            <w:left w:val="none" w:sz="0" w:space="0" w:color="auto"/>
            <w:bottom w:val="none" w:sz="0" w:space="0" w:color="auto"/>
            <w:right w:val="none" w:sz="0" w:space="0" w:color="auto"/>
          </w:divBdr>
        </w:div>
        <w:div w:id="900794879">
          <w:marLeft w:val="0"/>
          <w:marRight w:val="0"/>
          <w:marTop w:val="0"/>
          <w:marBottom w:val="0"/>
          <w:divBdr>
            <w:top w:val="none" w:sz="0" w:space="0" w:color="auto"/>
            <w:left w:val="none" w:sz="0" w:space="0" w:color="auto"/>
            <w:bottom w:val="none" w:sz="0" w:space="0" w:color="auto"/>
            <w:right w:val="none" w:sz="0" w:space="0" w:color="auto"/>
          </w:divBdr>
        </w:div>
        <w:div w:id="965310632">
          <w:marLeft w:val="0"/>
          <w:marRight w:val="0"/>
          <w:marTop w:val="0"/>
          <w:marBottom w:val="0"/>
          <w:divBdr>
            <w:top w:val="none" w:sz="0" w:space="0" w:color="auto"/>
            <w:left w:val="none" w:sz="0" w:space="0" w:color="auto"/>
            <w:bottom w:val="none" w:sz="0" w:space="0" w:color="auto"/>
            <w:right w:val="none" w:sz="0" w:space="0" w:color="auto"/>
          </w:divBdr>
        </w:div>
        <w:div w:id="1109197249">
          <w:marLeft w:val="0"/>
          <w:marRight w:val="0"/>
          <w:marTop w:val="0"/>
          <w:marBottom w:val="0"/>
          <w:divBdr>
            <w:top w:val="none" w:sz="0" w:space="0" w:color="auto"/>
            <w:left w:val="none" w:sz="0" w:space="0" w:color="auto"/>
            <w:bottom w:val="none" w:sz="0" w:space="0" w:color="auto"/>
            <w:right w:val="none" w:sz="0" w:space="0" w:color="auto"/>
          </w:divBdr>
        </w:div>
        <w:div w:id="1208953478">
          <w:marLeft w:val="0"/>
          <w:marRight w:val="0"/>
          <w:marTop w:val="0"/>
          <w:marBottom w:val="0"/>
          <w:divBdr>
            <w:top w:val="none" w:sz="0" w:space="0" w:color="auto"/>
            <w:left w:val="none" w:sz="0" w:space="0" w:color="auto"/>
            <w:bottom w:val="none" w:sz="0" w:space="0" w:color="auto"/>
            <w:right w:val="none" w:sz="0" w:space="0" w:color="auto"/>
          </w:divBdr>
        </w:div>
        <w:div w:id="1256668915">
          <w:marLeft w:val="0"/>
          <w:marRight w:val="0"/>
          <w:marTop w:val="0"/>
          <w:marBottom w:val="0"/>
          <w:divBdr>
            <w:top w:val="none" w:sz="0" w:space="0" w:color="auto"/>
            <w:left w:val="none" w:sz="0" w:space="0" w:color="auto"/>
            <w:bottom w:val="none" w:sz="0" w:space="0" w:color="auto"/>
            <w:right w:val="none" w:sz="0" w:space="0" w:color="auto"/>
          </w:divBdr>
        </w:div>
        <w:div w:id="1282348665">
          <w:marLeft w:val="0"/>
          <w:marRight w:val="0"/>
          <w:marTop w:val="0"/>
          <w:marBottom w:val="0"/>
          <w:divBdr>
            <w:top w:val="none" w:sz="0" w:space="0" w:color="auto"/>
            <w:left w:val="none" w:sz="0" w:space="0" w:color="auto"/>
            <w:bottom w:val="none" w:sz="0" w:space="0" w:color="auto"/>
            <w:right w:val="none" w:sz="0" w:space="0" w:color="auto"/>
          </w:divBdr>
        </w:div>
        <w:div w:id="1398820807">
          <w:marLeft w:val="0"/>
          <w:marRight w:val="0"/>
          <w:marTop w:val="0"/>
          <w:marBottom w:val="0"/>
          <w:divBdr>
            <w:top w:val="none" w:sz="0" w:space="0" w:color="auto"/>
            <w:left w:val="none" w:sz="0" w:space="0" w:color="auto"/>
            <w:bottom w:val="none" w:sz="0" w:space="0" w:color="auto"/>
            <w:right w:val="none" w:sz="0" w:space="0" w:color="auto"/>
          </w:divBdr>
        </w:div>
        <w:div w:id="1406032495">
          <w:marLeft w:val="0"/>
          <w:marRight w:val="0"/>
          <w:marTop w:val="0"/>
          <w:marBottom w:val="0"/>
          <w:divBdr>
            <w:top w:val="none" w:sz="0" w:space="0" w:color="auto"/>
            <w:left w:val="none" w:sz="0" w:space="0" w:color="auto"/>
            <w:bottom w:val="none" w:sz="0" w:space="0" w:color="auto"/>
            <w:right w:val="none" w:sz="0" w:space="0" w:color="auto"/>
          </w:divBdr>
        </w:div>
        <w:div w:id="1445348967">
          <w:marLeft w:val="0"/>
          <w:marRight w:val="0"/>
          <w:marTop w:val="0"/>
          <w:marBottom w:val="0"/>
          <w:divBdr>
            <w:top w:val="none" w:sz="0" w:space="0" w:color="auto"/>
            <w:left w:val="none" w:sz="0" w:space="0" w:color="auto"/>
            <w:bottom w:val="none" w:sz="0" w:space="0" w:color="auto"/>
            <w:right w:val="none" w:sz="0" w:space="0" w:color="auto"/>
          </w:divBdr>
        </w:div>
        <w:div w:id="1505708467">
          <w:marLeft w:val="0"/>
          <w:marRight w:val="0"/>
          <w:marTop w:val="0"/>
          <w:marBottom w:val="0"/>
          <w:divBdr>
            <w:top w:val="none" w:sz="0" w:space="0" w:color="auto"/>
            <w:left w:val="none" w:sz="0" w:space="0" w:color="auto"/>
            <w:bottom w:val="none" w:sz="0" w:space="0" w:color="auto"/>
            <w:right w:val="none" w:sz="0" w:space="0" w:color="auto"/>
          </w:divBdr>
        </w:div>
        <w:div w:id="1576235203">
          <w:marLeft w:val="0"/>
          <w:marRight w:val="0"/>
          <w:marTop w:val="0"/>
          <w:marBottom w:val="0"/>
          <w:divBdr>
            <w:top w:val="none" w:sz="0" w:space="0" w:color="auto"/>
            <w:left w:val="none" w:sz="0" w:space="0" w:color="auto"/>
            <w:bottom w:val="none" w:sz="0" w:space="0" w:color="auto"/>
            <w:right w:val="none" w:sz="0" w:space="0" w:color="auto"/>
          </w:divBdr>
        </w:div>
        <w:div w:id="1611425351">
          <w:marLeft w:val="0"/>
          <w:marRight w:val="0"/>
          <w:marTop w:val="0"/>
          <w:marBottom w:val="0"/>
          <w:divBdr>
            <w:top w:val="none" w:sz="0" w:space="0" w:color="auto"/>
            <w:left w:val="none" w:sz="0" w:space="0" w:color="auto"/>
            <w:bottom w:val="none" w:sz="0" w:space="0" w:color="auto"/>
            <w:right w:val="none" w:sz="0" w:space="0" w:color="auto"/>
          </w:divBdr>
        </w:div>
        <w:div w:id="1628587154">
          <w:marLeft w:val="0"/>
          <w:marRight w:val="0"/>
          <w:marTop w:val="0"/>
          <w:marBottom w:val="0"/>
          <w:divBdr>
            <w:top w:val="none" w:sz="0" w:space="0" w:color="auto"/>
            <w:left w:val="none" w:sz="0" w:space="0" w:color="auto"/>
            <w:bottom w:val="none" w:sz="0" w:space="0" w:color="auto"/>
            <w:right w:val="none" w:sz="0" w:space="0" w:color="auto"/>
          </w:divBdr>
        </w:div>
        <w:div w:id="1649743958">
          <w:marLeft w:val="0"/>
          <w:marRight w:val="0"/>
          <w:marTop w:val="0"/>
          <w:marBottom w:val="0"/>
          <w:divBdr>
            <w:top w:val="none" w:sz="0" w:space="0" w:color="auto"/>
            <w:left w:val="none" w:sz="0" w:space="0" w:color="auto"/>
            <w:bottom w:val="none" w:sz="0" w:space="0" w:color="auto"/>
            <w:right w:val="none" w:sz="0" w:space="0" w:color="auto"/>
          </w:divBdr>
        </w:div>
        <w:div w:id="1650205111">
          <w:marLeft w:val="0"/>
          <w:marRight w:val="0"/>
          <w:marTop w:val="0"/>
          <w:marBottom w:val="0"/>
          <w:divBdr>
            <w:top w:val="none" w:sz="0" w:space="0" w:color="auto"/>
            <w:left w:val="none" w:sz="0" w:space="0" w:color="auto"/>
            <w:bottom w:val="none" w:sz="0" w:space="0" w:color="auto"/>
            <w:right w:val="none" w:sz="0" w:space="0" w:color="auto"/>
          </w:divBdr>
        </w:div>
        <w:div w:id="1654067833">
          <w:marLeft w:val="0"/>
          <w:marRight w:val="0"/>
          <w:marTop w:val="0"/>
          <w:marBottom w:val="0"/>
          <w:divBdr>
            <w:top w:val="none" w:sz="0" w:space="0" w:color="auto"/>
            <w:left w:val="none" w:sz="0" w:space="0" w:color="auto"/>
            <w:bottom w:val="none" w:sz="0" w:space="0" w:color="auto"/>
            <w:right w:val="none" w:sz="0" w:space="0" w:color="auto"/>
          </w:divBdr>
        </w:div>
        <w:div w:id="1687904789">
          <w:marLeft w:val="0"/>
          <w:marRight w:val="0"/>
          <w:marTop w:val="0"/>
          <w:marBottom w:val="0"/>
          <w:divBdr>
            <w:top w:val="none" w:sz="0" w:space="0" w:color="auto"/>
            <w:left w:val="none" w:sz="0" w:space="0" w:color="auto"/>
            <w:bottom w:val="none" w:sz="0" w:space="0" w:color="auto"/>
            <w:right w:val="none" w:sz="0" w:space="0" w:color="auto"/>
          </w:divBdr>
        </w:div>
        <w:div w:id="1794976147">
          <w:marLeft w:val="0"/>
          <w:marRight w:val="0"/>
          <w:marTop w:val="0"/>
          <w:marBottom w:val="0"/>
          <w:divBdr>
            <w:top w:val="none" w:sz="0" w:space="0" w:color="auto"/>
            <w:left w:val="none" w:sz="0" w:space="0" w:color="auto"/>
            <w:bottom w:val="none" w:sz="0" w:space="0" w:color="auto"/>
            <w:right w:val="none" w:sz="0" w:space="0" w:color="auto"/>
          </w:divBdr>
        </w:div>
        <w:div w:id="1816217612">
          <w:marLeft w:val="0"/>
          <w:marRight w:val="0"/>
          <w:marTop w:val="0"/>
          <w:marBottom w:val="0"/>
          <w:divBdr>
            <w:top w:val="none" w:sz="0" w:space="0" w:color="auto"/>
            <w:left w:val="none" w:sz="0" w:space="0" w:color="auto"/>
            <w:bottom w:val="none" w:sz="0" w:space="0" w:color="auto"/>
            <w:right w:val="none" w:sz="0" w:space="0" w:color="auto"/>
          </w:divBdr>
        </w:div>
        <w:div w:id="1957908540">
          <w:marLeft w:val="0"/>
          <w:marRight w:val="0"/>
          <w:marTop w:val="0"/>
          <w:marBottom w:val="0"/>
          <w:divBdr>
            <w:top w:val="none" w:sz="0" w:space="0" w:color="auto"/>
            <w:left w:val="none" w:sz="0" w:space="0" w:color="auto"/>
            <w:bottom w:val="none" w:sz="0" w:space="0" w:color="auto"/>
            <w:right w:val="none" w:sz="0" w:space="0" w:color="auto"/>
          </w:divBdr>
        </w:div>
        <w:div w:id="1996835144">
          <w:marLeft w:val="0"/>
          <w:marRight w:val="0"/>
          <w:marTop w:val="0"/>
          <w:marBottom w:val="0"/>
          <w:divBdr>
            <w:top w:val="none" w:sz="0" w:space="0" w:color="auto"/>
            <w:left w:val="none" w:sz="0" w:space="0" w:color="auto"/>
            <w:bottom w:val="none" w:sz="0" w:space="0" w:color="auto"/>
            <w:right w:val="none" w:sz="0" w:space="0" w:color="auto"/>
          </w:divBdr>
        </w:div>
        <w:div w:id="1999381479">
          <w:marLeft w:val="0"/>
          <w:marRight w:val="0"/>
          <w:marTop w:val="0"/>
          <w:marBottom w:val="0"/>
          <w:divBdr>
            <w:top w:val="none" w:sz="0" w:space="0" w:color="auto"/>
            <w:left w:val="none" w:sz="0" w:space="0" w:color="auto"/>
            <w:bottom w:val="none" w:sz="0" w:space="0" w:color="auto"/>
            <w:right w:val="none" w:sz="0" w:space="0" w:color="auto"/>
          </w:divBdr>
        </w:div>
        <w:div w:id="2039233658">
          <w:marLeft w:val="0"/>
          <w:marRight w:val="0"/>
          <w:marTop w:val="0"/>
          <w:marBottom w:val="0"/>
          <w:divBdr>
            <w:top w:val="none" w:sz="0" w:space="0" w:color="auto"/>
            <w:left w:val="none" w:sz="0" w:space="0" w:color="auto"/>
            <w:bottom w:val="none" w:sz="0" w:space="0" w:color="auto"/>
            <w:right w:val="none" w:sz="0" w:space="0" w:color="auto"/>
          </w:divBdr>
        </w:div>
      </w:divsChild>
    </w:div>
    <w:div w:id="1207988696">
      <w:bodyDiv w:val="1"/>
      <w:marLeft w:val="0"/>
      <w:marRight w:val="0"/>
      <w:marTop w:val="0"/>
      <w:marBottom w:val="0"/>
      <w:divBdr>
        <w:top w:val="none" w:sz="0" w:space="0" w:color="auto"/>
        <w:left w:val="none" w:sz="0" w:space="0" w:color="auto"/>
        <w:bottom w:val="none" w:sz="0" w:space="0" w:color="auto"/>
        <w:right w:val="none" w:sz="0" w:space="0" w:color="auto"/>
      </w:divBdr>
    </w:div>
    <w:div w:id="1216425805">
      <w:bodyDiv w:val="1"/>
      <w:marLeft w:val="0"/>
      <w:marRight w:val="0"/>
      <w:marTop w:val="0"/>
      <w:marBottom w:val="0"/>
      <w:divBdr>
        <w:top w:val="none" w:sz="0" w:space="0" w:color="auto"/>
        <w:left w:val="none" w:sz="0" w:space="0" w:color="auto"/>
        <w:bottom w:val="none" w:sz="0" w:space="0" w:color="auto"/>
        <w:right w:val="none" w:sz="0" w:space="0" w:color="auto"/>
      </w:divBdr>
      <w:divsChild>
        <w:div w:id="18626589">
          <w:marLeft w:val="0"/>
          <w:marRight w:val="0"/>
          <w:marTop w:val="0"/>
          <w:marBottom w:val="0"/>
          <w:divBdr>
            <w:top w:val="none" w:sz="0" w:space="0" w:color="auto"/>
            <w:left w:val="none" w:sz="0" w:space="0" w:color="auto"/>
            <w:bottom w:val="none" w:sz="0" w:space="0" w:color="auto"/>
            <w:right w:val="none" w:sz="0" w:space="0" w:color="auto"/>
          </w:divBdr>
        </w:div>
        <w:div w:id="66347566">
          <w:marLeft w:val="0"/>
          <w:marRight w:val="0"/>
          <w:marTop w:val="0"/>
          <w:marBottom w:val="0"/>
          <w:divBdr>
            <w:top w:val="none" w:sz="0" w:space="0" w:color="auto"/>
            <w:left w:val="none" w:sz="0" w:space="0" w:color="auto"/>
            <w:bottom w:val="none" w:sz="0" w:space="0" w:color="auto"/>
            <w:right w:val="none" w:sz="0" w:space="0" w:color="auto"/>
          </w:divBdr>
        </w:div>
        <w:div w:id="97025455">
          <w:marLeft w:val="0"/>
          <w:marRight w:val="0"/>
          <w:marTop w:val="0"/>
          <w:marBottom w:val="0"/>
          <w:divBdr>
            <w:top w:val="none" w:sz="0" w:space="0" w:color="auto"/>
            <w:left w:val="none" w:sz="0" w:space="0" w:color="auto"/>
            <w:bottom w:val="none" w:sz="0" w:space="0" w:color="auto"/>
            <w:right w:val="none" w:sz="0" w:space="0" w:color="auto"/>
          </w:divBdr>
        </w:div>
        <w:div w:id="315113654">
          <w:marLeft w:val="0"/>
          <w:marRight w:val="0"/>
          <w:marTop w:val="0"/>
          <w:marBottom w:val="0"/>
          <w:divBdr>
            <w:top w:val="none" w:sz="0" w:space="0" w:color="auto"/>
            <w:left w:val="none" w:sz="0" w:space="0" w:color="auto"/>
            <w:bottom w:val="none" w:sz="0" w:space="0" w:color="auto"/>
            <w:right w:val="none" w:sz="0" w:space="0" w:color="auto"/>
          </w:divBdr>
        </w:div>
        <w:div w:id="455409944">
          <w:marLeft w:val="0"/>
          <w:marRight w:val="0"/>
          <w:marTop w:val="0"/>
          <w:marBottom w:val="0"/>
          <w:divBdr>
            <w:top w:val="none" w:sz="0" w:space="0" w:color="auto"/>
            <w:left w:val="none" w:sz="0" w:space="0" w:color="auto"/>
            <w:bottom w:val="none" w:sz="0" w:space="0" w:color="auto"/>
            <w:right w:val="none" w:sz="0" w:space="0" w:color="auto"/>
          </w:divBdr>
        </w:div>
        <w:div w:id="733240325">
          <w:marLeft w:val="0"/>
          <w:marRight w:val="0"/>
          <w:marTop w:val="0"/>
          <w:marBottom w:val="0"/>
          <w:divBdr>
            <w:top w:val="none" w:sz="0" w:space="0" w:color="auto"/>
            <w:left w:val="none" w:sz="0" w:space="0" w:color="auto"/>
            <w:bottom w:val="none" w:sz="0" w:space="0" w:color="auto"/>
            <w:right w:val="none" w:sz="0" w:space="0" w:color="auto"/>
          </w:divBdr>
        </w:div>
        <w:div w:id="739867028">
          <w:marLeft w:val="0"/>
          <w:marRight w:val="0"/>
          <w:marTop w:val="0"/>
          <w:marBottom w:val="0"/>
          <w:divBdr>
            <w:top w:val="none" w:sz="0" w:space="0" w:color="auto"/>
            <w:left w:val="none" w:sz="0" w:space="0" w:color="auto"/>
            <w:bottom w:val="none" w:sz="0" w:space="0" w:color="auto"/>
            <w:right w:val="none" w:sz="0" w:space="0" w:color="auto"/>
          </w:divBdr>
        </w:div>
        <w:div w:id="760755740">
          <w:marLeft w:val="0"/>
          <w:marRight w:val="0"/>
          <w:marTop w:val="0"/>
          <w:marBottom w:val="0"/>
          <w:divBdr>
            <w:top w:val="none" w:sz="0" w:space="0" w:color="auto"/>
            <w:left w:val="none" w:sz="0" w:space="0" w:color="auto"/>
            <w:bottom w:val="none" w:sz="0" w:space="0" w:color="auto"/>
            <w:right w:val="none" w:sz="0" w:space="0" w:color="auto"/>
          </w:divBdr>
        </w:div>
        <w:div w:id="786267492">
          <w:marLeft w:val="0"/>
          <w:marRight w:val="0"/>
          <w:marTop w:val="0"/>
          <w:marBottom w:val="0"/>
          <w:divBdr>
            <w:top w:val="none" w:sz="0" w:space="0" w:color="auto"/>
            <w:left w:val="none" w:sz="0" w:space="0" w:color="auto"/>
            <w:bottom w:val="none" w:sz="0" w:space="0" w:color="auto"/>
            <w:right w:val="none" w:sz="0" w:space="0" w:color="auto"/>
          </w:divBdr>
        </w:div>
        <w:div w:id="790630169">
          <w:marLeft w:val="0"/>
          <w:marRight w:val="0"/>
          <w:marTop w:val="0"/>
          <w:marBottom w:val="0"/>
          <w:divBdr>
            <w:top w:val="none" w:sz="0" w:space="0" w:color="auto"/>
            <w:left w:val="none" w:sz="0" w:space="0" w:color="auto"/>
            <w:bottom w:val="none" w:sz="0" w:space="0" w:color="auto"/>
            <w:right w:val="none" w:sz="0" w:space="0" w:color="auto"/>
          </w:divBdr>
        </w:div>
        <w:div w:id="824667523">
          <w:marLeft w:val="0"/>
          <w:marRight w:val="0"/>
          <w:marTop w:val="0"/>
          <w:marBottom w:val="0"/>
          <w:divBdr>
            <w:top w:val="none" w:sz="0" w:space="0" w:color="auto"/>
            <w:left w:val="none" w:sz="0" w:space="0" w:color="auto"/>
            <w:bottom w:val="none" w:sz="0" w:space="0" w:color="auto"/>
            <w:right w:val="none" w:sz="0" w:space="0" w:color="auto"/>
          </w:divBdr>
        </w:div>
        <w:div w:id="837231560">
          <w:marLeft w:val="0"/>
          <w:marRight w:val="0"/>
          <w:marTop w:val="0"/>
          <w:marBottom w:val="0"/>
          <w:divBdr>
            <w:top w:val="none" w:sz="0" w:space="0" w:color="auto"/>
            <w:left w:val="none" w:sz="0" w:space="0" w:color="auto"/>
            <w:bottom w:val="none" w:sz="0" w:space="0" w:color="auto"/>
            <w:right w:val="none" w:sz="0" w:space="0" w:color="auto"/>
          </w:divBdr>
        </w:div>
        <w:div w:id="882324627">
          <w:marLeft w:val="0"/>
          <w:marRight w:val="0"/>
          <w:marTop w:val="0"/>
          <w:marBottom w:val="0"/>
          <w:divBdr>
            <w:top w:val="none" w:sz="0" w:space="0" w:color="auto"/>
            <w:left w:val="none" w:sz="0" w:space="0" w:color="auto"/>
            <w:bottom w:val="none" w:sz="0" w:space="0" w:color="auto"/>
            <w:right w:val="none" w:sz="0" w:space="0" w:color="auto"/>
          </w:divBdr>
        </w:div>
        <w:div w:id="962081194">
          <w:marLeft w:val="0"/>
          <w:marRight w:val="0"/>
          <w:marTop w:val="0"/>
          <w:marBottom w:val="0"/>
          <w:divBdr>
            <w:top w:val="none" w:sz="0" w:space="0" w:color="auto"/>
            <w:left w:val="none" w:sz="0" w:space="0" w:color="auto"/>
            <w:bottom w:val="none" w:sz="0" w:space="0" w:color="auto"/>
            <w:right w:val="none" w:sz="0" w:space="0" w:color="auto"/>
          </w:divBdr>
        </w:div>
        <w:div w:id="1052191178">
          <w:marLeft w:val="0"/>
          <w:marRight w:val="0"/>
          <w:marTop w:val="0"/>
          <w:marBottom w:val="0"/>
          <w:divBdr>
            <w:top w:val="none" w:sz="0" w:space="0" w:color="auto"/>
            <w:left w:val="none" w:sz="0" w:space="0" w:color="auto"/>
            <w:bottom w:val="none" w:sz="0" w:space="0" w:color="auto"/>
            <w:right w:val="none" w:sz="0" w:space="0" w:color="auto"/>
          </w:divBdr>
        </w:div>
        <w:div w:id="1091123022">
          <w:marLeft w:val="0"/>
          <w:marRight w:val="0"/>
          <w:marTop w:val="0"/>
          <w:marBottom w:val="0"/>
          <w:divBdr>
            <w:top w:val="none" w:sz="0" w:space="0" w:color="auto"/>
            <w:left w:val="none" w:sz="0" w:space="0" w:color="auto"/>
            <w:bottom w:val="none" w:sz="0" w:space="0" w:color="auto"/>
            <w:right w:val="none" w:sz="0" w:space="0" w:color="auto"/>
          </w:divBdr>
        </w:div>
        <w:div w:id="1097868920">
          <w:marLeft w:val="0"/>
          <w:marRight w:val="0"/>
          <w:marTop w:val="0"/>
          <w:marBottom w:val="0"/>
          <w:divBdr>
            <w:top w:val="none" w:sz="0" w:space="0" w:color="auto"/>
            <w:left w:val="none" w:sz="0" w:space="0" w:color="auto"/>
            <w:bottom w:val="none" w:sz="0" w:space="0" w:color="auto"/>
            <w:right w:val="none" w:sz="0" w:space="0" w:color="auto"/>
          </w:divBdr>
        </w:div>
        <w:div w:id="1417628082">
          <w:marLeft w:val="0"/>
          <w:marRight w:val="0"/>
          <w:marTop w:val="0"/>
          <w:marBottom w:val="0"/>
          <w:divBdr>
            <w:top w:val="none" w:sz="0" w:space="0" w:color="auto"/>
            <w:left w:val="none" w:sz="0" w:space="0" w:color="auto"/>
            <w:bottom w:val="none" w:sz="0" w:space="0" w:color="auto"/>
            <w:right w:val="none" w:sz="0" w:space="0" w:color="auto"/>
          </w:divBdr>
        </w:div>
        <w:div w:id="1490557418">
          <w:marLeft w:val="0"/>
          <w:marRight w:val="0"/>
          <w:marTop w:val="0"/>
          <w:marBottom w:val="0"/>
          <w:divBdr>
            <w:top w:val="none" w:sz="0" w:space="0" w:color="auto"/>
            <w:left w:val="none" w:sz="0" w:space="0" w:color="auto"/>
            <w:bottom w:val="none" w:sz="0" w:space="0" w:color="auto"/>
            <w:right w:val="none" w:sz="0" w:space="0" w:color="auto"/>
          </w:divBdr>
        </w:div>
        <w:div w:id="1606959871">
          <w:marLeft w:val="0"/>
          <w:marRight w:val="0"/>
          <w:marTop w:val="0"/>
          <w:marBottom w:val="0"/>
          <w:divBdr>
            <w:top w:val="none" w:sz="0" w:space="0" w:color="auto"/>
            <w:left w:val="none" w:sz="0" w:space="0" w:color="auto"/>
            <w:bottom w:val="none" w:sz="0" w:space="0" w:color="auto"/>
            <w:right w:val="none" w:sz="0" w:space="0" w:color="auto"/>
          </w:divBdr>
        </w:div>
        <w:div w:id="1616329093">
          <w:marLeft w:val="0"/>
          <w:marRight w:val="0"/>
          <w:marTop w:val="0"/>
          <w:marBottom w:val="0"/>
          <w:divBdr>
            <w:top w:val="none" w:sz="0" w:space="0" w:color="auto"/>
            <w:left w:val="none" w:sz="0" w:space="0" w:color="auto"/>
            <w:bottom w:val="none" w:sz="0" w:space="0" w:color="auto"/>
            <w:right w:val="none" w:sz="0" w:space="0" w:color="auto"/>
          </w:divBdr>
        </w:div>
        <w:div w:id="1645740079">
          <w:marLeft w:val="0"/>
          <w:marRight w:val="0"/>
          <w:marTop w:val="0"/>
          <w:marBottom w:val="0"/>
          <w:divBdr>
            <w:top w:val="none" w:sz="0" w:space="0" w:color="auto"/>
            <w:left w:val="none" w:sz="0" w:space="0" w:color="auto"/>
            <w:bottom w:val="none" w:sz="0" w:space="0" w:color="auto"/>
            <w:right w:val="none" w:sz="0" w:space="0" w:color="auto"/>
          </w:divBdr>
        </w:div>
        <w:div w:id="1650861026">
          <w:marLeft w:val="0"/>
          <w:marRight w:val="0"/>
          <w:marTop w:val="0"/>
          <w:marBottom w:val="0"/>
          <w:divBdr>
            <w:top w:val="none" w:sz="0" w:space="0" w:color="auto"/>
            <w:left w:val="none" w:sz="0" w:space="0" w:color="auto"/>
            <w:bottom w:val="none" w:sz="0" w:space="0" w:color="auto"/>
            <w:right w:val="none" w:sz="0" w:space="0" w:color="auto"/>
          </w:divBdr>
        </w:div>
        <w:div w:id="1738168070">
          <w:marLeft w:val="0"/>
          <w:marRight w:val="0"/>
          <w:marTop w:val="0"/>
          <w:marBottom w:val="0"/>
          <w:divBdr>
            <w:top w:val="none" w:sz="0" w:space="0" w:color="auto"/>
            <w:left w:val="none" w:sz="0" w:space="0" w:color="auto"/>
            <w:bottom w:val="none" w:sz="0" w:space="0" w:color="auto"/>
            <w:right w:val="none" w:sz="0" w:space="0" w:color="auto"/>
          </w:divBdr>
        </w:div>
      </w:divsChild>
    </w:div>
    <w:div w:id="1224944464">
      <w:bodyDiv w:val="1"/>
      <w:marLeft w:val="0"/>
      <w:marRight w:val="0"/>
      <w:marTop w:val="0"/>
      <w:marBottom w:val="0"/>
      <w:divBdr>
        <w:top w:val="none" w:sz="0" w:space="0" w:color="auto"/>
        <w:left w:val="none" w:sz="0" w:space="0" w:color="auto"/>
        <w:bottom w:val="none" w:sz="0" w:space="0" w:color="auto"/>
        <w:right w:val="none" w:sz="0" w:space="0" w:color="auto"/>
      </w:divBdr>
    </w:div>
    <w:div w:id="1229146573">
      <w:bodyDiv w:val="1"/>
      <w:marLeft w:val="0"/>
      <w:marRight w:val="0"/>
      <w:marTop w:val="0"/>
      <w:marBottom w:val="0"/>
      <w:divBdr>
        <w:top w:val="none" w:sz="0" w:space="0" w:color="auto"/>
        <w:left w:val="none" w:sz="0" w:space="0" w:color="auto"/>
        <w:bottom w:val="none" w:sz="0" w:space="0" w:color="auto"/>
        <w:right w:val="none" w:sz="0" w:space="0" w:color="auto"/>
      </w:divBdr>
    </w:div>
    <w:div w:id="1269657121">
      <w:bodyDiv w:val="1"/>
      <w:marLeft w:val="0"/>
      <w:marRight w:val="0"/>
      <w:marTop w:val="0"/>
      <w:marBottom w:val="0"/>
      <w:divBdr>
        <w:top w:val="none" w:sz="0" w:space="0" w:color="auto"/>
        <w:left w:val="none" w:sz="0" w:space="0" w:color="auto"/>
        <w:bottom w:val="none" w:sz="0" w:space="0" w:color="auto"/>
        <w:right w:val="none" w:sz="0" w:space="0" w:color="auto"/>
      </w:divBdr>
    </w:div>
    <w:div w:id="1335760666">
      <w:bodyDiv w:val="1"/>
      <w:marLeft w:val="0"/>
      <w:marRight w:val="0"/>
      <w:marTop w:val="0"/>
      <w:marBottom w:val="0"/>
      <w:divBdr>
        <w:top w:val="none" w:sz="0" w:space="0" w:color="auto"/>
        <w:left w:val="none" w:sz="0" w:space="0" w:color="auto"/>
        <w:bottom w:val="none" w:sz="0" w:space="0" w:color="auto"/>
        <w:right w:val="none" w:sz="0" w:space="0" w:color="auto"/>
      </w:divBdr>
      <w:divsChild>
        <w:div w:id="96870496">
          <w:marLeft w:val="0"/>
          <w:marRight w:val="0"/>
          <w:marTop w:val="0"/>
          <w:marBottom w:val="0"/>
          <w:divBdr>
            <w:top w:val="none" w:sz="0" w:space="0" w:color="auto"/>
            <w:left w:val="none" w:sz="0" w:space="0" w:color="auto"/>
            <w:bottom w:val="none" w:sz="0" w:space="0" w:color="auto"/>
            <w:right w:val="none" w:sz="0" w:space="0" w:color="auto"/>
          </w:divBdr>
        </w:div>
        <w:div w:id="301546712">
          <w:marLeft w:val="0"/>
          <w:marRight w:val="0"/>
          <w:marTop w:val="0"/>
          <w:marBottom w:val="0"/>
          <w:divBdr>
            <w:top w:val="none" w:sz="0" w:space="0" w:color="auto"/>
            <w:left w:val="none" w:sz="0" w:space="0" w:color="auto"/>
            <w:bottom w:val="none" w:sz="0" w:space="0" w:color="auto"/>
            <w:right w:val="none" w:sz="0" w:space="0" w:color="auto"/>
          </w:divBdr>
        </w:div>
        <w:div w:id="334264069">
          <w:marLeft w:val="0"/>
          <w:marRight w:val="0"/>
          <w:marTop w:val="0"/>
          <w:marBottom w:val="0"/>
          <w:divBdr>
            <w:top w:val="none" w:sz="0" w:space="0" w:color="auto"/>
            <w:left w:val="none" w:sz="0" w:space="0" w:color="auto"/>
            <w:bottom w:val="none" w:sz="0" w:space="0" w:color="auto"/>
            <w:right w:val="none" w:sz="0" w:space="0" w:color="auto"/>
          </w:divBdr>
        </w:div>
        <w:div w:id="384377298">
          <w:marLeft w:val="0"/>
          <w:marRight w:val="0"/>
          <w:marTop w:val="0"/>
          <w:marBottom w:val="0"/>
          <w:divBdr>
            <w:top w:val="none" w:sz="0" w:space="0" w:color="auto"/>
            <w:left w:val="none" w:sz="0" w:space="0" w:color="auto"/>
            <w:bottom w:val="none" w:sz="0" w:space="0" w:color="auto"/>
            <w:right w:val="none" w:sz="0" w:space="0" w:color="auto"/>
          </w:divBdr>
        </w:div>
        <w:div w:id="422530285">
          <w:marLeft w:val="0"/>
          <w:marRight w:val="0"/>
          <w:marTop w:val="0"/>
          <w:marBottom w:val="0"/>
          <w:divBdr>
            <w:top w:val="none" w:sz="0" w:space="0" w:color="auto"/>
            <w:left w:val="none" w:sz="0" w:space="0" w:color="auto"/>
            <w:bottom w:val="none" w:sz="0" w:space="0" w:color="auto"/>
            <w:right w:val="none" w:sz="0" w:space="0" w:color="auto"/>
          </w:divBdr>
        </w:div>
        <w:div w:id="475033446">
          <w:marLeft w:val="0"/>
          <w:marRight w:val="0"/>
          <w:marTop w:val="0"/>
          <w:marBottom w:val="0"/>
          <w:divBdr>
            <w:top w:val="none" w:sz="0" w:space="0" w:color="auto"/>
            <w:left w:val="none" w:sz="0" w:space="0" w:color="auto"/>
            <w:bottom w:val="none" w:sz="0" w:space="0" w:color="auto"/>
            <w:right w:val="none" w:sz="0" w:space="0" w:color="auto"/>
          </w:divBdr>
        </w:div>
        <w:div w:id="491876363">
          <w:marLeft w:val="0"/>
          <w:marRight w:val="0"/>
          <w:marTop w:val="0"/>
          <w:marBottom w:val="0"/>
          <w:divBdr>
            <w:top w:val="none" w:sz="0" w:space="0" w:color="auto"/>
            <w:left w:val="none" w:sz="0" w:space="0" w:color="auto"/>
            <w:bottom w:val="none" w:sz="0" w:space="0" w:color="auto"/>
            <w:right w:val="none" w:sz="0" w:space="0" w:color="auto"/>
          </w:divBdr>
        </w:div>
        <w:div w:id="628166077">
          <w:marLeft w:val="0"/>
          <w:marRight w:val="0"/>
          <w:marTop w:val="0"/>
          <w:marBottom w:val="0"/>
          <w:divBdr>
            <w:top w:val="none" w:sz="0" w:space="0" w:color="auto"/>
            <w:left w:val="none" w:sz="0" w:space="0" w:color="auto"/>
            <w:bottom w:val="none" w:sz="0" w:space="0" w:color="auto"/>
            <w:right w:val="none" w:sz="0" w:space="0" w:color="auto"/>
          </w:divBdr>
        </w:div>
        <w:div w:id="868493981">
          <w:marLeft w:val="0"/>
          <w:marRight w:val="0"/>
          <w:marTop w:val="0"/>
          <w:marBottom w:val="0"/>
          <w:divBdr>
            <w:top w:val="none" w:sz="0" w:space="0" w:color="auto"/>
            <w:left w:val="none" w:sz="0" w:space="0" w:color="auto"/>
            <w:bottom w:val="none" w:sz="0" w:space="0" w:color="auto"/>
            <w:right w:val="none" w:sz="0" w:space="0" w:color="auto"/>
          </w:divBdr>
        </w:div>
        <w:div w:id="868614875">
          <w:marLeft w:val="0"/>
          <w:marRight w:val="0"/>
          <w:marTop w:val="0"/>
          <w:marBottom w:val="0"/>
          <w:divBdr>
            <w:top w:val="none" w:sz="0" w:space="0" w:color="auto"/>
            <w:left w:val="none" w:sz="0" w:space="0" w:color="auto"/>
            <w:bottom w:val="none" w:sz="0" w:space="0" w:color="auto"/>
            <w:right w:val="none" w:sz="0" w:space="0" w:color="auto"/>
          </w:divBdr>
        </w:div>
        <w:div w:id="1255212425">
          <w:marLeft w:val="0"/>
          <w:marRight w:val="0"/>
          <w:marTop w:val="0"/>
          <w:marBottom w:val="0"/>
          <w:divBdr>
            <w:top w:val="none" w:sz="0" w:space="0" w:color="auto"/>
            <w:left w:val="none" w:sz="0" w:space="0" w:color="auto"/>
            <w:bottom w:val="none" w:sz="0" w:space="0" w:color="auto"/>
            <w:right w:val="none" w:sz="0" w:space="0" w:color="auto"/>
          </w:divBdr>
        </w:div>
        <w:div w:id="1293486625">
          <w:marLeft w:val="0"/>
          <w:marRight w:val="0"/>
          <w:marTop w:val="0"/>
          <w:marBottom w:val="0"/>
          <w:divBdr>
            <w:top w:val="none" w:sz="0" w:space="0" w:color="auto"/>
            <w:left w:val="none" w:sz="0" w:space="0" w:color="auto"/>
            <w:bottom w:val="none" w:sz="0" w:space="0" w:color="auto"/>
            <w:right w:val="none" w:sz="0" w:space="0" w:color="auto"/>
          </w:divBdr>
        </w:div>
        <w:div w:id="1422491046">
          <w:marLeft w:val="0"/>
          <w:marRight w:val="0"/>
          <w:marTop w:val="0"/>
          <w:marBottom w:val="0"/>
          <w:divBdr>
            <w:top w:val="none" w:sz="0" w:space="0" w:color="auto"/>
            <w:left w:val="none" w:sz="0" w:space="0" w:color="auto"/>
            <w:bottom w:val="none" w:sz="0" w:space="0" w:color="auto"/>
            <w:right w:val="none" w:sz="0" w:space="0" w:color="auto"/>
          </w:divBdr>
        </w:div>
        <w:div w:id="1443839319">
          <w:marLeft w:val="0"/>
          <w:marRight w:val="0"/>
          <w:marTop w:val="0"/>
          <w:marBottom w:val="0"/>
          <w:divBdr>
            <w:top w:val="none" w:sz="0" w:space="0" w:color="auto"/>
            <w:left w:val="none" w:sz="0" w:space="0" w:color="auto"/>
            <w:bottom w:val="none" w:sz="0" w:space="0" w:color="auto"/>
            <w:right w:val="none" w:sz="0" w:space="0" w:color="auto"/>
          </w:divBdr>
        </w:div>
        <w:div w:id="1487359668">
          <w:marLeft w:val="0"/>
          <w:marRight w:val="0"/>
          <w:marTop w:val="0"/>
          <w:marBottom w:val="0"/>
          <w:divBdr>
            <w:top w:val="none" w:sz="0" w:space="0" w:color="auto"/>
            <w:left w:val="none" w:sz="0" w:space="0" w:color="auto"/>
            <w:bottom w:val="none" w:sz="0" w:space="0" w:color="auto"/>
            <w:right w:val="none" w:sz="0" w:space="0" w:color="auto"/>
          </w:divBdr>
        </w:div>
        <w:div w:id="1658459918">
          <w:marLeft w:val="0"/>
          <w:marRight w:val="0"/>
          <w:marTop w:val="0"/>
          <w:marBottom w:val="0"/>
          <w:divBdr>
            <w:top w:val="none" w:sz="0" w:space="0" w:color="auto"/>
            <w:left w:val="none" w:sz="0" w:space="0" w:color="auto"/>
            <w:bottom w:val="none" w:sz="0" w:space="0" w:color="auto"/>
            <w:right w:val="none" w:sz="0" w:space="0" w:color="auto"/>
          </w:divBdr>
        </w:div>
        <w:div w:id="1858083357">
          <w:marLeft w:val="0"/>
          <w:marRight w:val="0"/>
          <w:marTop w:val="0"/>
          <w:marBottom w:val="0"/>
          <w:divBdr>
            <w:top w:val="none" w:sz="0" w:space="0" w:color="auto"/>
            <w:left w:val="none" w:sz="0" w:space="0" w:color="auto"/>
            <w:bottom w:val="none" w:sz="0" w:space="0" w:color="auto"/>
            <w:right w:val="none" w:sz="0" w:space="0" w:color="auto"/>
          </w:divBdr>
        </w:div>
        <w:div w:id="2028023419">
          <w:marLeft w:val="0"/>
          <w:marRight w:val="0"/>
          <w:marTop w:val="0"/>
          <w:marBottom w:val="0"/>
          <w:divBdr>
            <w:top w:val="none" w:sz="0" w:space="0" w:color="auto"/>
            <w:left w:val="none" w:sz="0" w:space="0" w:color="auto"/>
            <w:bottom w:val="none" w:sz="0" w:space="0" w:color="auto"/>
            <w:right w:val="none" w:sz="0" w:space="0" w:color="auto"/>
          </w:divBdr>
        </w:div>
      </w:divsChild>
    </w:div>
    <w:div w:id="1395739887">
      <w:bodyDiv w:val="1"/>
      <w:marLeft w:val="0"/>
      <w:marRight w:val="0"/>
      <w:marTop w:val="0"/>
      <w:marBottom w:val="0"/>
      <w:divBdr>
        <w:top w:val="none" w:sz="0" w:space="0" w:color="auto"/>
        <w:left w:val="none" w:sz="0" w:space="0" w:color="auto"/>
        <w:bottom w:val="none" w:sz="0" w:space="0" w:color="auto"/>
        <w:right w:val="none" w:sz="0" w:space="0" w:color="auto"/>
      </w:divBdr>
    </w:div>
    <w:div w:id="1420952022">
      <w:bodyDiv w:val="1"/>
      <w:marLeft w:val="0"/>
      <w:marRight w:val="0"/>
      <w:marTop w:val="0"/>
      <w:marBottom w:val="0"/>
      <w:divBdr>
        <w:top w:val="none" w:sz="0" w:space="0" w:color="auto"/>
        <w:left w:val="none" w:sz="0" w:space="0" w:color="auto"/>
        <w:bottom w:val="none" w:sz="0" w:space="0" w:color="auto"/>
        <w:right w:val="none" w:sz="0" w:space="0" w:color="auto"/>
      </w:divBdr>
    </w:div>
    <w:div w:id="1485390964">
      <w:bodyDiv w:val="1"/>
      <w:marLeft w:val="0"/>
      <w:marRight w:val="0"/>
      <w:marTop w:val="0"/>
      <w:marBottom w:val="0"/>
      <w:divBdr>
        <w:top w:val="none" w:sz="0" w:space="0" w:color="auto"/>
        <w:left w:val="none" w:sz="0" w:space="0" w:color="auto"/>
        <w:bottom w:val="none" w:sz="0" w:space="0" w:color="auto"/>
        <w:right w:val="none" w:sz="0" w:space="0" w:color="auto"/>
      </w:divBdr>
      <w:divsChild>
        <w:div w:id="352920558">
          <w:marLeft w:val="0"/>
          <w:marRight w:val="0"/>
          <w:marTop w:val="0"/>
          <w:marBottom w:val="0"/>
          <w:divBdr>
            <w:top w:val="none" w:sz="0" w:space="0" w:color="auto"/>
            <w:left w:val="none" w:sz="0" w:space="0" w:color="auto"/>
            <w:bottom w:val="none" w:sz="0" w:space="0" w:color="auto"/>
            <w:right w:val="none" w:sz="0" w:space="0" w:color="auto"/>
          </w:divBdr>
        </w:div>
        <w:div w:id="1464351741">
          <w:marLeft w:val="0"/>
          <w:marRight w:val="0"/>
          <w:marTop w:val="0"/>
          <w:marBottom w:val="0"/>
          <w:divBdr>
            <w:top w:val="none" w:sz="0" w:space="0" w:color="auto"/>
            <w:left w:val="none" w:sz="0" w:space="0" w:color="auto"/>
            <w:bottom w:val="none" w:sz="0" w:space="0" w:color="auto"/>
            <w:right w:val="none" w:sz="0" w:space="0" w:color="auto"/>
          </w:divBdr>
        </w:div>
        <w:div w:id="1655405947">
          <w:marLeft w:val="0"/>
          <w:marRight w:val="0"/>
          <w:marTop w:val="0"/>
          <w:marBottom w:val="0"/>
          <w:divBdr>
            <w:top w:val="none" w:sz="0" w:space="0" w:color="auto"/>
            <w:left w:val="none" w:sz="0" w:space="0" w:color="auto"/>
            <w:bottom w:val="none" w:sz="0" w:space="0" w:color="auto"/>
            <w:right w:val="none" w:sz="0" w:space="0" w:color="auto"/>
          </w:divBdr>
        </w:div>
        <w:div w:id="1860655673">
          <w:marLeft w:val="0"/>
          <w:marRight w:val="0"/>
          <w:marTop w:val="0"/>
          <w:marBottom w:val="0"/>
          <w:divBdr>
            <w:top w:val="none" w:sz="0" w:space="0" w:color="auto"/>
            <w:left w:val="none" w:sz="0" w:space="0" w:color="auto"/>
            <w:bottom w:val="none" w:sz="0" w:space="0" w:color="auto"/>
            <w:right w:val="none" w:sz="0" w:space="0" w:color="auto"/>
          </w:divBdr>
        </w:div>
        <w:div w:id="1931818515">
          <w:marLeft w:val="0"/>
          <w:marRight w:val="0"/>
          <w:marTop w:val="0"/>
          <w:marBottom w:val="0"/>
          <w:divBdr>
            <w:top w:val="none" w:sz="0" w:space="0" w:color="auto"/>
            <w:left w:val="none" w:sz="0" w:space="0" w:color="auto"/>
            <w:bottom w:val="none" w:sz="0" w:space="0" w:color="auto"/>
            <w:right w:val="none" w:sz="0" w:space="0" w:color="auto"/>
          </w:divBdr>
        </w:div>
        <w:div w:id="1985622122">
          <w:marLeft w:val="0"/>
          <w:marRight w:val="0"/>
          <w:marTop w:val="0"/>
          <w:marBottom w:val="0"/>
          <w:divBdr>
            <w:top w:val="none" w:sz="0" w:space="0" w:color="auto"/>
            <w:left w:val="none" w:sz="0" w:space="0" w:color="auto"/>
            <w:bottom w:val="none" w:sz="0" w:space="0" w:color="auto"/>
            <w:right w:val="none" w:sz="0" w:space="0" w:color="auto"/>
          </w:divBdr>
        </w:div>
      </w:divsChild>
    </w:div>
    <w:div w:id="1578203346">
      <w:bodyDiv w:val="1"/>
      <w:marLeft w:val="0"/>
      <w:marRight w:val="0"/>
      <w:marTop w:val="0"/>
      <w:marBottom w:val="0"/>
      <w:divBdr>
        <w:top w:val="none" w:sz="0" w:space="0" w:color="auto"/>
        <w:left w:val="none" w:sz="0" w:space="0" w:color="auto"/>
        <w:bottom w:val="none" w:sz="0" w:space="0" w:color="auto"/>
        <w:right w:val="none" w:sz="0" w:space="0" w:color="auto"/>
      </w:divBdr>
      <w:divsChild>
        <w:div w:id="554900373">
          <w:marLeft w:val="0"/>
          <w:marRight w:val="0"/>
          <w:marTop w:val="0"/>
          <w:marBottom w:val="0"/>
          <w:divBdr>
            <w:top w:val="none" w:sz="0" w:space="0" w:color="auto"/>
            <w:left w:val="none" w:sz="0" w:space="0" w:color="auto"/>
            <w:bottom w:val="none" w:sz="0" w:space="0" w:color="auto"/>
            <w:right w:val="none" w:sz="0" w:space="0" w:color="auto"/>
          </w:divBdr>
        </w:div>
        <w:div w:id="929240908">
          <w:marLeft w:val="0"/>
          <w:marRight w:val="0"/>
          <w:marTop w:val="0"/>
          <w:marBottom w:val="0"/>
          <w:divBdr>
            <w:top w:val="none" w:sz="0" w:space="0" w:color="auto"/>
            <w:left w:val="none" w:sz="0" w:space="0" w:color="auto"/>
            <w:bottom w:val="none" w:sz="0" w:space="0" w:color="auto"/>
            <w:right w:val="none" w:sz="0" w:space="0" w:color="auto"/>
          </w:divBdr>
        </w:div>
        <w:div w:id="1004085540">
          <w:marLeft w:val="0"/>
          <w:marRight w:val="0"/>
          <w:marTop w:val="0"/>
          <w:marBottom w:val="0"/>
          <w:divBdr>
            <w:top w:val="none" w:sz="0" w:space="0" w:color="auto"/>
            <w:left w:val="none" w:sz="0" w:space="0" w:color="auto"/>
            <w:bottom w:val="none" w:sz="0" w:space="0" w:color="auto"/>
            <w:right w:val="none" w:sz="0" w:space="0" w:color="auto"/>
          </w:divBdr>
        </w:div>
        <w:div w:id="1054506018">
          <w:marLeft w:val="0"/>
          <w:marRight w:val="0"/>
          <w:marTop w:val="0"/>
          <w:marBottom w:val="0"/>
          <w:divBdr>
            <w:top w:val="none" w:sz="0" w:space="0" w:color="auto"/>
            <w:left w:val="none" w:sz="0" w:space="0" w:color="auto"/>
            <w:bottom w:val="none" w:sz="0" w:space="0" w:color="auto"/>
            <w:right w:val="none" w:sz="0" w:space="0" w:color="auto"/>
          </w:divBdr>
        </w:div>
        <w:div w:id="1087649378">
          <w:marLeft w:val="0"/>
          <w:marRight w:val="0"/>
          <w:marTop w:val="0"/>
          <w:marBottom w:val="0"/>
          <w:divBdr>
            <w:top w:val="none" w:sz="0" w:space="0" w:color="auto"/>
            <w:left w:val="none" w:sz="0" w:space="0" w:color="auto"/>
            <w:bottom w:val="none" w:sz="0" w:space="0" w:color="auto"/>
            <w:right w:val="none" w:sz="0" w:space="0" w:color="auto"/>
          </w:divBdr>
        </w:div>
        <w:div w:id="1158613128">
          <w:marLeft w:val="0"/>
          <w:marRight w:val="0"/>
          <w:marTop w:val="0"/>
          <w:marBottom w:val="0"/>
          <w:divBdr>
            <w:top w:val="none" w:sz="0" w:space="0" w:color="auto"/>
            <w:left w:val="none" w:sz="0" w:space="0" w:color="auto"/>
            <w:bottom w:val="none" w:sz="0" w:space="0" w:color="auto"/>
            <w:right w:val="none" w:sz="0" w:space="0" w:color="auto"/>
          </w:divBdr>
        </w:div>
        <w:div w:id="1346244882">
          <w:marLeft w:val="0"/>
          <w:marRight w:val="0"/>
          <w:marTop w:val="0"/>
          <w:marBottom w:val="0"/>
          <w:divBdr>
            <w:top w:val="none" w:sz="0" w:space="0" w:color="auto"/>
            <w:left w:val="none" w:sz="0" w:space="0" w:color="auto"/>
            <w:bottom w:val="none" w:sz="0" w:space="0" w:color="auto"/>
            <w:right w:val="none" w:sz="0" w:space="0" w:color="auto"/>
          </w:divBdr>
        </w:div>
        <w:div w:id="1405949919">
          <w:marLeft w:val="0"/>
          <w:marRight w:val="0"/>
          <w:marTop w:val="0"/>
          <w:marBottom w:val="0"/>
          <w:divBdr>
            <w:top w:val="none" w:sz="0" w:space="0" w:color="auto"/>
            <w:left w:val="none" w:sz="0" w:space="0" w:color="auto"/>
            <w:bottom w:val="none" w:sz="0" w:space="0" w:color="auto"/>
            <w:right w:val="none" w:sz="0" w:space="0" w:color="auto"/>
          </w:divBdr>
        </w:div>
        <w:div w:id="1468207970">
          <w:marLeft w:val="0"/>
          <w:marRight w:val="0"/>
          <w:marTop w:val="0"/>
          <w:marBottom w:val="0"/>
          <w:divBdr>
            <w:top w:val="none" w:sz="0" w:space="0" w:color="auto"/>
            <w:left w:val="none" w:sz="0" w:space="0" w:color="auto"/>
            <w:bottom w:val="none" w:sz="0" w:space="0" w:color="auto"/>
            <w:right w:val="none" w:sz="0" w:space="0" w:color="auto"/>
          </w:divBdr>
        </w:div>
        <w:div w:id="1518040524">
          <w:marLeft w:val="0"/>
          <w:marRight w:val="0"/>
          <w:marTop w:val="0"/>
          <w:marBottom w:val="0"/>
          <w:divBdr>
            <w:top w:val="none" w:sz="0" w:space="0" w:color="auto"/>
            <w:left w:val="none" w:sz="0" w:space="0" w:color="auto"/>
            <w:bottom w:val="none" w:sz="0" w:space="0" w:color="auto"/>
            <w:right w:val="none" w:sz="0" w:space="0" w:color="auto"/>
          </w:divBdr>
        </w:div>
        <w:div w:id="1642153457">
          <w:marLeft w:val="0"/>
          <w:marRight w:val="0"/>
          <w:marTop w:val="0"/>
          <w:marBottom w:val="0"/>
          <w:divBdr>
            <w:top w:val="none" w:sz="0" w:space="0" w:color="auto"/>
            <w:left w:val="none" w:sz="0" w:space="0" w:color="auto"/>
            <w:bottom w:val="none" w:sz="0" w:space="0" w:color="auto"/>
            <w:right w:val="none" w:sz="0" w:space="0" w:color="auto"/>
          </w:divBdr>
        </w:div>
        <w:div w:id="1693145380">
          <w:marLeft w:val="0"/>
          <w:marRight w:val="0"/>
          <w:marTop w:val="0"/>
          <w:marBottom w:val="0"/>
          <w:divBdr>
            <w:top w:val="none" w:sz="0" w:space="0" w:color="auto"/>
            <w:left w:val="none" w:sz="0" w:space="0" w:color="auto"/>
            <w:bottom w:val="none" w:sz="0" w:space="0" w:color="auto"/>
            <w:right w:val="none" w:sz="0" w:space="0" w:color="auto"/>
          </w:divBdr>
        </w:div>
        <w:div w:id="1983726753">
          <w:marLeft w:val="0"/>
          <w:marRight w:val="0"/>
          <w:marTop w:val="0"/>
          <w:marBottom w:val="0"/>
          <w:divBdr>
            <w:top w:val="none" w:sz="0" w:space="0" w:color="auto"/>
            <w:left w:val="none" w:sz="0" w:space="0" w:color="auto"/>
            <w:bottom w:val="none" w:sz="0" w:space="0" w:color="auto"/>
            <w:right w:val="none" w:sz="0" w:space="0" w:color="auto"/>
          </w:divBdr>
        </w:div>
        <w:div w:id="2002846789">
          <w:marLeft w:val="0"/>
          <w:marRight w:val="0"/>
          <w:marTop w:val="0"/>
          <w:marBottom w:val="0"/>
          <w:divBdr>
            <w:top w:val="none" w:sz="0" w:space="0" w:color="auto"/>
            <w:left w:val="none" w:sz="0" w:space="0" w:color="auto"/>
            <w:bottom w:val="none" w:sz="0" w:space="0" w:color="auto"/>
            <w:right w:val="none" w:sz="0" w:space="0" w:color="auto"/>
          </w:divBdr>
        </w:div>
        <w:div w:id="2053382431">
          <w:marLeft w:val="0"/>
          <w:marRight w:val="0"/>
          <w:marTop w:val="0"/>
          <w:marBottom w:val="0"/>
          <w:divBdr>
            <w:top w:val="none" w:sz="0" w:space="0" w:color="auto"/>
            <w:left w:val="none" w:sz="0" w:space="0" w:color="auto"/>
            <w:bottom w:val="none" w:sz="0" w:space="0" w:color="auto"/>
            <w:right w:val="none" w:sz="0" w:space="0" w:color="auto"/>
          </w:divBdr>
          <w:divsChild>
            <w:div w:id="1392657513">
              <w:marLeft w:val="0"/>
              <w:marRight w:val="0"/>
              <w:marTop w:val="0"/>
              <w:marBottom w:val="0"/>
              <w:divBdr>
                <w:top w:val="none" w:sz="0" w:space="0" w:color="auto"/>
                <w:left w:val="none" w:sz="0" w:space="0" w:color="auto"/>
                <w:bottom w:val="none" w:sz="0" w:space="0" w:color="auto"/>
                <w:right w:val="none" w:sz="0" w:space="0" w:color="auto"/>
              </w:divBdr>
              <w:divsChild>
                <w:div w:id="42026822">
                  <w:marLeft w:val="0"/>
                  <w:marRight w:val="0"/>
                  <w:marTop w:val="0"/>
                  <w:marBottom w:val="0"/>
                  <w:divBdr>
                    <w:top w:val="none" w:sz="0" w:space="0" w:color="auto"/>
                    <w:left w:val="none" w:sz="0" w:space="0" w:color="auto"/>
                    <w:bottom w:val="none" w:sz="0" w:space="0" w:color="auto"/>
                    <w:right w:val="none" w:sz="0" w:space="0" w:color="auto"/>
                  </w:divBdr>
                </w:div>
                <w:div w:id="208998312">
                  <w:marLeft w:val="0"/>
                  <w:marRight w:val="0"/>
                  <w:marTop w:val="0"/>
                  <w:marBottom w:val="0"/>
                  <w:divBdr>
                    <w:top w:val="none" w:sz="0" w:space="0" w:color="auto"/>
                    <w:left w:val="none" w:sz="0" w:space="0" w:color="auto"/>
                    <w:bottom w:val="none" w:sz="0" w:space="0" w:color="auto"/>
                    <w:right w:val="none" w:sz="0" w:space="0" w:color="auto"/>
                  </w:divBdr>
                </w:div>
                <w:div w:id="814298551">
                  <w:marLeft w:val="0"/>
                  <w:marRight w:val="0"/>
                  <w:marTop w:val="0"/>
                  <w:marBottom w:val="0"/>
                  <w:divBdr>
                    <w:top w:val="none" w:sz="0" w:space="0" w:color="auto"/>
                    <w:left w:val="none" w:sz="0" w:space="0" w:color="auto"/>
                    <w:bottom w:val="none" w:sz="0" w:space="0" w:color="auto"/>
                    <w:right w:val="none" w:sz="0" w:space="0" w:color="auto"/>
                  </w:divBdr>
                </w:div>
                <w:div w:id="1043287592">
                  <w:marLeft w:val="0"/>
                  <w:marRight w:val="0"/>
                  <w:marTop w:val="0"/>
                  <w:marBottom w:val="0"/>
                  <w:divBdr>
                    <w:top w:val="none" w:sz="0" w:space="0" w:color="auto"/>
                    <w:left w:val="none" w:sz="0" w:space="0" w:color="auto"/>
                    <w:bottom w:val="none" w:sz="0" w:space="0" w:color="auto"/>
                    <w:right w:val="none" w:sz="0" w:space="0" w:color="auto"/>
                  </w:divBdr>
                </w:div>
                <w:div w:id="1231043535">
                  <w:marLeft w:val="0"/>
                  <w:marRight w:val="0"/>
                  <w:marTop w:val="0"/>
                  <w:marBottom w:val="0"/>
                  <w:divBdr>
                    <w:top w:val="none" w:sz="0" w:space="0" w:color="auto"/>
                    <w:left w:val="none" w:sz="0" w:space="0" w:color="auto"/>
                    <w:bottom w:val="none" w:sz="0" w:space="0" w:color="auto"/>
                    <w:right w:val="none" w:sz="0" w:space="0" w:color="auto"/>
                  </w:divBdr>
                </w:div>
                <w:div w:id="20354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50612">
      <w:bodyDiv w:val="1"/>
      <w:marLeft w:val="0"/>
      <w:marRight w:val="0"/>
      <w:marTop w:val="0"/>
      <w:marBottom w:val="0"/>
      <w:divBdr>
        <w:top w:val="none" w:sz="0" w:space="0" w:color="auto"/>
        <w:left w:val="none" w:sz="0" w:space="0" w:color="auto"/>
        <w:bottom w:val="none" w:sz="0" w:space="0" w:color="auto"/>
        <w:right w:val="none" w:sz="0" w:space="0" w:color="auto"/>
      </w:divBdr>
      <w:divsChild>
        <w:div w:id="919563190">
          <w:marLeft w:val="0"/>
          <w:marRight w:val="0"/>
          <w:marTop w:val="0"/>
          <w:marBottom w:val="0"/>
          <w:divBdr>
            <w:top w:val="none" w:sz="0" w:space="0" w:color="auto"/>
            <w:left w:val="none" w:sz="0" w:space="0" w:color="auto"/>
            <w:bottom w:val="none" w:sz="0" w:space="0" w:color="auto"/>
            <w:right w:val="none" w:sz="0" w:space="0" w:color="auto"/>
          </w:divBdr>
        </w:div>
        <w:div w:id="1613241599">
          <w:marLeft w:val="0"/>
          <w:marRight w:val="0"/>
          <w:marTop w:val="0"/>
          <w:marBottom w:val="0"/>
          <w:divBdr>
            <w:top w:val="none" w:sz="0" w:space="0" w:color="auto"/>
            <w:left w:val="none" w:sz="0" w:space="0" w:color="auto"/>
            <w:bottom w:val="none" w:sz="0" w:space="0" w:color="auto"/>
            <w:right w:val="none" w:sz="0" w:space="0" w:color="auto"/>
          </w:divBdr>
        </w:div>
        <w:div w:id="1969966989">
          <w:marLeft w:val="0"/>
          <w:marRight w:val="0"/>
          <w:marTop w:val="0"/>
          <w:marBottom w:val="0"/>
          <w:divBdr>
            <w:top w:val="none" w:sz="0" w:space="0" w:color="auto"/>
            <w:left w:val="none" w:sz="0" w:space="0" w:color="auto"/>
            <w:bottom w:val="none" w:sz="0" w:space="0" w:color="auto"/>
            <w:right w:val="none" w:sz="0" w:space="0" w:color="auto"/>
          </w:divBdr>
        </w:div>
        <w:div w:id="2029016582">
          <w:marLeft w:val="0"/>
          <w:marRight w:val="0"/>
          <w:marTop w:val="0"/>
          <w:marBottom w:val="0"/>
          <w:divBdr>
            <w:top w:val="none" w:sz="0" w:space="0" w:color="auto"/>
            <w:left w:val="none" w:sz="0" w:space="0" w:color="auto"/>
            <w:bottom w:val="none" w:sz="0" w:space="0" w:color="auto"/>
            <w:right w:val="none" w:sz="0" w:space="0" w:color="auto"/>
          </w:divBdr>
        </w:div>
      </w:divsChild>
    </w:div>
    <w:div w:id="1616408068">
      <w:bodyDiv w:val="1"/>
      <w:marLeft w:val="0"/>
      <w:marRight w:val="0"/>
      <w:marTop w:val="0"/>
      <w:marBottom w:val="0"/>
      <w:divBdr>
        <w:top w:val="none" w:sz="0" w:space="0" w:color="auto"/>
        <w:left w:val="none" w:sz="0" w:space="0" w:color="auto"/>
        <w:bottom w:val="none" w:sz="0" w:space="0" w:color="auto"/>
        <w:right w:val="none" w:sz="0" w:space="0" w:color="auto"/>
      </w:divBdr>
      <w:divsChild>
        <w:div w:id="333842955">
          <w:marLeft w:val="0"/>
          <w:marRight w:val="0"/>
          <w:marTop w:val="0"/>
          <w:marBottom w:val="0"/>
          <w:divBdr>
            <w:top w:val="none" w:sz="0" w:space="0" w:color="auto"/>
            <w:left w:val="none" w:sz="0" w:space="0" w:color="auto"/>
            <w:bottom w:val="none" w:sz="0" w:space="0" w:color="auto"/>
            <w:right w:val="none" w:sz="0" w:space="0" w:color="auto"/>
          </w:divBdr>
        </w:div>
        <w:div w:id="1084885846">
          <w:marLeft w:val="0"/>
          <w:marRight w:val="0"/>
          <w:marTop w:val="0"/>
          <w:marBottom w:val="0"/>
          <w:divBdr>
            <w:top w:val="none" w:sz="0" w:space="0" w:color="auto"/>
            <w:left w:val="none" w:sz="0" w:space="0" w:color="auto"/>
            <w:bottom w:val="none" w:sz="0" w:space="0" w:color="auto"/>
            <w:right w:val="none" w:sz="0" w:space="0" w:color="auto"/>
          </w:divBdr>
        </w:div>
      </w:divsChild>
    </w:div>
    <w:div w:id="1688824554">
      <w:bodyDiv w:val="1"/>
      <w:marLeft w:val="0"/>
      <w:marRight w:val="0"/>
      <w:marTop w:val="0"/>
      <w:marBottom w:val="0"/>
      <w:divBdr>
        <w:top w:val="none" w:sz="0" w:space="0" w:color="auto"/>
        <w:left w:val="none" w:sz="0" w:space="0" w:color="auto"/>
        <w:bottom w:val="none" w:sz="0" w:space="0" w:color="auto"/>
        <w:right w:val="none" w:sz="0" w:space="0" w:color="auto"/>
      </w:divBdr>
      <w:divsChild>
        <w:div w:id="649670341">
          <w:marLeft w:val="0"/>
          <w:marRight w:val="0"/>
          <w:marTop w:val="0"/>
          <w:marBottom w:val="0"/>
          <w:divBdr>
            <w:top w:val="none" w:sz="0" w:space="0" w:color="auto"/>
            <w:left w:val="none" w:sz="0" w:space="0" w:color="auto"/>
            <w:bottom w:val="none" w:sz="0" w:space="0" w:color="auto"/>
            <w:right w:val="none" w:sz="0" w:space="0" w:color="auto"/>
          </w:divBdr>
        </w:div>
        <w:div w:id="1088650885">
          <w:marLeft w:val="0"/>
          <w:marRight w:val="0"/>
          <w:marTop w:val="0"/>
          <w:marBottom w:val="0"/>
          <w:divBdr>
            <w:top w:val="none" w:sz="0" w:space="0" w:color="auto"/>
            <w:left w:val="none" w:sz="0" w:space="0" w:color="auto"/>
            <w:bottom w:val="none" w:sz="0" w:space="0" w:color="auto"/>
            <w:right w:val="none" w:sz="0" w:space="0" w:color="auto"/>
          </w:divBdr>
        </w:div>
        <w:div w:id="1404328048">
          <w:marLeft w:val="0"/>
          <w:marRight w:val="0"/>
          <w:marTop w:val="0"/>
          <w:marBottom w:val="0"/>
          <w:divBdr>
            <w:top w:val="none" w:sz="0" w:space="0" w:color="auto"/>
            <w:left w:val="none" w:sz="0" w:space="0" w:color="auto"/>
            <w:bottom w:val="none" w:sz="0" w:space="0" w:color="auto"/>
            <w:right w:val="none" w:sz="0" w:space="0" w:color="auto"/>
          </w:divBdr>
        </w:div>
        <w:div w:id="1797018094">
          <w:marLeft w:val="0"/>
          <w:marRight w:val="0"/>
          <w:marTop w:val="0"/>
          <w:marBottom w:val="0"/>
          <w:divBdr>
            <w:top w:val="none" w:sz="0" w:space="0" w:color="auto"/>
            <w:left w:val="none" w:sz="0" w:space="0" w:color="auto"/>
            <w:bottom w:val="none" w:sz="0" w:space="0" w:color="auto"/>
            <w:right w:val="none" w:sz="0" w:space="0" w:color="auto"/>
          </w:divBdr>
        </w:div>
      </w:divsChild>
    </w:div>
    <w:div w:id="1738160885">
      <w:bodyDiv w:val="1"/>
      <w:marLeft w:val="0"/>
      <w:marRight w:val="0"/>
      <w:marTop w:val="0"/>
      <w:marBottom w:val="0"/>
      <w:divBdr>
        <w:top w:val="none" w:sz="0" w:space="0" w:color="auto"/>
        <w:left w:val="none" w:sz="0" w:space="0" w:color="auto"/>
        <w:bottom w:val="none" w:sz="0" w:space="0" w:color="auto"/>
        <w:right w:val="none" w:sz="0" w:space="0" w:color="auto"/>
      </w:divBdr>
      <w:divsChild>
        <w:div w:id="12533901">
          <w:marLeft w:val="0"/>
          <w:marRight w:val="0"/>
          <w:marTop w:val="0"/>
          <w:marBottom w:val="0"/>
          <w:divBdr>
            <w:top w:val="none" w:sz="0" w:space="0" w:color="auto"/>
            <w:left w:val="none" w:sz="0" w:space="0" w:color="auto"/>
            <w:bottom w:val="none" w:sz="0" w:space="0" w:color="auto"/>
            <w:right w:val="none" w:sz="0" w:space="0" w:color="auto"/>
          </w:divBdr>
        </w:div>
        <w:div w:id="34044860">
          <w:marLeft w:val="0"/>
          <w:marRight w:val="0"/>
          <w:marTop w:val="0"/>
          <w:marBottom w:val="0"/>
          <w:divBdr>
            <w:top w:val="none" w:sz="0" w:space="0" w:color="auto"/>
            <w:left w:val="none" w:sz="0" w:space="0" w:color="auto"/>
            <w:bottom w:val="none" w:sz="0" w:space="0" w:color="auto"/>
            <w:right w:val="none" w:sz="0" w:space="0" w:color="auto"/>
          </w:divBdr>
        </w:div>
        <w:div w:id="101998907">
          <w:marLeft w:val="0"/>
          <w:marRight w:val="0"/>
          <w:marTop w:val="0"/>
          <w:marBottom w:val="0"/>
          <w:divBdr>
            <w:top w:val="none" w:sz="0" w:space="0" w:color="auto"/>
            <w:left w:val="none" w:sz="0" w:space="0" w:color="auto"/>
            <w:bottom w:val="none" w:sz="0" w:space="0" w:color="auto"/>
            <w:right w:val="none" w:sz="0" w:space="0" w:color="auto"/>
          </w:divBdr>
        </w:div>
        <w:div w:id="148640390">
          <w:marLeft w:val="0"/>
          <w:marRight w:val="0"/>
          <w:marTop w:val="0"/>
          <w:marBottom w:val="0"/>
          <w:divBdr>
            <w:top w:val="none" w:sz="0" w:space="0" w:color="auto"/>
            <w:left w:val="none" w:sz="0" w:space="0" w:color="auto"/>
            <w:bottom w:val="none" w:sz="0" w:space="0" w:color="auto"/>
            <w:right w:val="none" w:sz="0" w:space="0" w:color="auto"/>
          </w:divBdr>
        </w:div>
        <w:div w:id="268204367">
          <w:marLeft w:val="0"/>
          <w:marRight w:val="0"/>
          <w:marTop w:val="0"/>
          <w:marBottom w:val="0"/>
          <w:divBdr>
            <w:top w:val="none" w:sz="0" w:space="0" w:color="auto"/>
            <w:left w:val="none" w:sz="0" w:space="0" w:color="auto"/>
            <w:bottom w:val="none" w:sz="0" w:space="0" w:color="auto"/>
            <w:right w:val="none" w:sz="0" w:space="0" w:color="auto"/>
          </w:divBdr>
        </w:div>
        <w:div w:id="277836245">
          <w:marLeft w:val="0"/>
          <w:marRight w:val="0"/>
          <w:marTop w:val="0"/>
          <w:marBottom w:val="0"/>
          <w:divBdr>
            <w:top w:val="none" w:sz="0" w:space="0" w:color="auto"/>
            <w:left w:val="none" w:sz="0" w:space="0" w:color="auto"/>
            <w:bottom w:val="none" w:sz="0" w:space="0" w:color="auto"/>
            <w:right w:val="none" w:sz="0" w:space="0" w:color="auto"/>
          </w:divBdr>
        </w:div>
        <w:div w:id="286006007">
          <w:marLeft w:val="0"/>
          <w:marRight w:val="0"/>
          <w:marTop w:val="0"/>
          <w:marBottom w:val="0"/>
          <w:divBdr>
            <w:top w:val="none" w:sz="0" w:space="0" w:color="auto"/>
            <w:left w:val="none" w:sz="0" w:space="0" w:color="auto"/>
            <w:bottom w:val="none" w:sz="0" w:space="0" w:color="auto"/>
            <w:right w:val="none" w:sz="0" w:space="0" w:color="auto"/>
          </w:divBdr>
        </w:div>
        <w:div w:id="392197649">
          <w:marLeft w:val="0"/>
          <w:marRight w:val="0"/>
          <w:marTop w:val="0"/>
          <w:marBottom w:val="0"/>
          <w:divBdr>
            <w:top w:val="none" w:sz="0" w:space="0" w:color="auto"/>
            <w:left w:val="none" w:sz="0" w:space="0" w:color="auto"/>
            <w:bottom w:val="none" w:sz="0" w:space="0" w:color="auto"/>
            <w:right w:val="none" w:sz="0" w:space="0" w:color="auto"/>
          </w:divBdr>
        </w:div>
        <w:div w:id="700476188">
          <w:marLeft w:val="0"/>
          <w:marRight w:val="0"/>
          <w:marTop w:val="0"/>
          <w:marBottom w:val="0"/>
          <w:divBdr>
            <w:top w:val="none" w:sz="0" w:space="0" w:color="auto"/>
            <w:left w:val="none" w:sz="0" w:space="0" w:color="auto"/>
            <w:bottom w:val="none" w:sz="0" w:space="0" w:color="auto"/>
            <w:right w:val="none" w:sz="0" w:space="0" w:color="auto"/>
          </w:divBdr>
        </w:div>
        <w:div w:id="769668374">
          <w:marLeft w:val="0"/>
          <w:marRight w:val="0"/>
          <w:marTop w:val="0"/>
          <w:marBottom w:val="0"/>
          <w:divBdr>
            <w:top w:val="none" w:sz="0" w:space="0" w:color="auto"/>
            <w:left w:val="none" w:sz="0" w:space="0" w:color="auto"/>
            <w:bottom w:val="none" w:sz="0" w:space="0" w:color="auto"/>
            <w:right w:val="none" w:sz="0" w:space="0" w:color="auto"/>
          </w:divBdr>
        </w:div>
        <w:div w:id="784814067">
          <w:marLeft w:val="0"/>
          <w:marRight w:val="0"/>
          <w:marTop w:val="0"/>
          <w:marBottom w:val="0"/>
          <w:divBdr>
            <w:top w:val="none" w:sz="0" w:space="0" w:color="auto"/>
            <w:left w:val="none" w:sz="0" w:space="0" w:color="auto"/>
            <w:bottom w:val="none" w:sz="0" w:space="0" w:color="auto"/>
            <w:right w:val="none" w:sz="0" w:space="0" w:color="auto"/>
          </w:divBdr>
        </w:div>
        <w:div w:id="850223866">
          <w:marLeft w:val="0"/>
          <w:marRight w:val="0"/>
          <w:marTop w:val="0"/>
          <w:marBottom w:val="0"/>
          <w:divBdr>
            <w:top w:val="none" w:sz="0" w:space="0" w:color="auto"/>
            <w:left w:val="none" w:sz="0" w:space="0" w:color="auto"/>
            <w:bottom w:val="none" w:sz="0" w:space="0" w:color="auto"/>
            <w:right w:val="none" w:sz="0" w:space="0" w:color="auto"/>
          </w:divBdr>
        </w:div>
        <w:div w:id="853885342">
          <w:marLeft w:val="0"/>
          <w:marRight w:val="0"/>
          <w:marTop w:val="0"/>
          <w:marBottom w:val="0"/>
          <w:divBdr>
            <w:top w:val="none" w:sz="0" w:space="0" w:color="auto"/>
            <w:left w:val="none" w:sz="0" w:space="0" w:color="auto"/>
            <w:bottom w:val="none" w:sz="0" w:space="0" w:color="auto"/>
            <w:right w:val="none" w:sz="0" w:space="0" w:color="auto"/>
          </w:divBdr>
        </w:div>
        <w:div w:id="878469197">
          <w:marLeft w:val="0"/>
          <w:marRight w:val="0"/>
          <w:marTop w:val="0"/>
          <w:marBottom w:val="0"/>
          <w:divBdr>
            <w:top w:val="none" w:sz="0" w:space="0" w:color="auto"/>
            <w:left w:val="none" w:sz="0" w:space="0" w:color="auto"/>
            <w:bottom w:val="none" w:sz="0" w:space="0" w:color="auto"/>
            <w:right w:val="none" w:sz="0" w:space="0" w:color="auto"/>
          </w:divBdr>
        </w:div>
        <w:div w:id="893198197">
          <w:marLeft w:val="0"/>
          <w:marRight w:val="0"/>
          <w:marTop w:val="0"/>
          <w:marBottom w:val="0"/>
          <w:divBdr>
            <w:top w:val="none" w:sz="0" w:space="0" w:color="auto"/>
            <w:left w:val="none" w:sz="0" w:space="0" w:color="auto"/>
            <w:bottom w:val="none" w:sz="0" w:space="0" w:color="auto"/>
            <w:right w:val="none" w:sz="0" w:space="0" w:color="auto"/>
          </w:divBdr>
        </w:div>
        <w:div w:id="1018041642">
          <w:marLeft w:val="0"/>
          <w:marRight w:val="0"/>
          <w:marTop w:val="0"/>
          <w:marBottom w:val="0"/>
          <w:divBdr>
            <w:top w:val="none" w:sz="0" w:space="0" w:color="auto"/>
            <w:left w:val="none" w:sz="0" w:space="0" w:color="auto"/>
            <w:bottom w:val="none" w:sz="0" w:space="0" w:color="auto"/>
            <w:right w:val="none" w:sz="0" w:space="0" w:color="auto"/>
          </w:divBdr>
        </w:div>
        <w:div w:id="1192378650">
          <w:marLeft w:val="0"/>
          <w:marRight w:val="0"/>
          <w:marTop w:val="0"/>
          <w:marBottom w:val="0"/>
          <w:divBdr>
            <w:top w:val="none" w:sz="0" w:space="0" w:color="auto"/>
            <w:left w:val="none" w:sz="0" w:space="0" w:color="auto"/>
            <w:bottom w:val="none" w:sz="0" w:space="0" w:color="auto"/>
            <w:right w:val="none" w:sz="0" w:space="0" w:color="auto"/>
          </w:divBdr>
        </w:div>
        <w:div w:id="1269854776">
          <w:marLeft w:val="0"/>
          <w:marRight w:val="0"/>
          <w:marTop w:val="0"/>
          <w:marBottom w:val="0"/>
          <w:divBdr>
            <w:top w:val="none" w:sz="0" w:space="0" w:color="auto"/>
            <w:left w:val="none" w:sz="0" w:space="0" w:color="auto"/>
            <w:bottom w:val="none" w:sz="0" w:space="0" w:color="auto"/>
            <w:right w:val="none" w:sz="0" w:space="0" w:color="auto"/>
          </w:divBdr>
        </w:div>
        <w:div w:id="1300722014">
          <w:marLeft w:val="0"/>
          <w:marRight w:val="0"/>
          <w:marTop w:val="0"/>
          <w:marBottom w:val="0"/>
          <w:divBdr>
            <w:top w:val="none" w:sz="0" w:space="0" w:color="auto"/>
            <w:left w:val="none" w:sz="0" w:space="0" w:color="auto"/>
            <w:bottom w:val="none" w:sz="0" w:space="0" w:color="auto"/>
            <w:right w:val="none" w:sz="0" w:space="0" w:color="auto"/>
          </w:divBdr>
        </w:div>
        <w:div w:id="1425952548">
          <w:marLeft w:val="0"/>
          <w:marRight w:val="0"/>
          <w:marTop w:val="0"/>
          <w:marBottom w:val="0"/>
          <w:divBdr>
            <w:top w:val="none" w:sz="0" w:space="0" w:color="auto"/>
            <w:left w:val="none" w:sz="0" w:space="0" w:color="auto"/>
            <w:bottom w:val="none" w:sz="0" w:space="0" w:color="auto"/>
            <w:right w:val="none" w:sz="0" w:space="0" w:color="auto"/>
          </w:divBdr>
        </w:div>
        <w:div w:id="1539007559">
          <w:marLeft w:val="0"/>
          <w:marRight w:val="0"/>
          <w:marTop w:val="0"/>
          <w:marBottom w:val="0"/>
          <w:divBdr>
            <w:top w:val="none" w:sz="0" w:space="0" w:color="auto"/>
            <w:left w:val="none" w:sz="0" w:space="0" w:color="auto"/>
            <w:bottom w:val="none" w:sz="0" w:space="0" w:color="auto"/>
            <w:right w:val="none" w:sz="0" w:space="0" w:color="auto"/>
          </w:divBdr>
        </w:div>
        <w:div w:id="1603145204">
          <w:marLeft w:val="0"/>
          <w:marRight w:val="0"/>
          <w:marTop w:val="0"/>
          <w:marBottom w:val="0"/>
          <w:divBdr>
            <w:top w:val="none" w:sz="0" w:space="0" w:color="auto"/>
            <w:left w:val="none" w:sz="0" w:space="0" w:color="auto"/>
            <w:bottom w:val="none" w:sz="0" w:space="0" w:color="auto"/>
            <w:right w:val="none" w:sz="0" w:space="0" w:color="auto"/>
          </w:divBdr>
        </w:div>
        <w:div w:id="1810442657">
          <w:marLeft w:val="0"/>
          <w:marRight w:val="0"/>
          <w:marTop w:val="0"/>
          <w:marBottom w:val="0"/>
          <w:divBdr>
            <w:top w:val="none" w:sz="0" w:space="0" w:color="auto"/>
            <w:left w:val="none" w:sz="0" w:space="0" w:color="auto"/>
            <w:bottom w:val="none" w:sz="0" w:space="0" w:color="auto"/>
            <w:right w:val="none" w:sz="0" w:space="0" w:color="auto"/>
          </w:divBdr>
        </w:div>
        <w:div w:id="1906446749">
          <w:marLeft w:val="0"/>
          <w:marRight w:val="0"/>
          <w:marTop w:val="0"/>
          <w:marBottom w:val="0"/>
          <w:divBdr>
            <w:top w:val="none" w:sz="0" w:space="0" w:color="auto"/>
            <w:left w:val="none" w:sz="0" w:space="0" w:color="auto"/>
            <w:bottom w:val="none" w:sz="0" w:space="0" w:color="auto"/>
            <w:right w:val="none" w:sz="0" w:space="0" w:color="auto"/>
          </w:divBdr>
        </w:div>
        <w:div w:id="2089188281">
          <w:marLeft w:val="0"/>
          <w:marRight w:val="0"/>
          <w:marTop w:val="0"/>
          <w:marBottom w:val="0"/>
          <w:divBdr>
            <w:top w:val="none" w:sz="0" w:space="0" w:color="auto"/>
            <w:left w:val="none" w:sz="0" w:space="0" w:color="auto"/>
            <w:bottom w:val="none" w:sz="0" w:space="0" w:color="auto"/>
            <w:right w:val="none" w:sz="0" w:space="0" w:color="auto"/>
          </w:divBdr>
        </w:div>
      </w:divsChild>
    </w:div>
    <w:div w:id="1778408357">
      <w:bodyDiv w:val="1"/>
      <w:marLeft w:val="0"/>
      <w:marRight w:val="0"/>
      <w:marTop w:val="0"/>
      <w:marBottom w:val="0"/>
      <w:divBdr>
        <w:top w:val="none" w:sz="0" w:space="0" w:color="auto"/>
        <w:left w:val="none" w:sz="0" w:space="0" w:color="auto"/>
        <w:bottom w:val="none" w:sz="0" w:space="0" w:color="auto"/>
        <w:right w:val="none" w:sz="0" w:space="0" w:color="auto"/>
      </w:divBdr>
    </w:div>
    <w:div w:id="1802380966">
      <w:bodyDiv w:val="1"/>
      <w:marLeft w:val="0"/>
      <w:marRight w:val="0"/>
      <w:marTop w:val="0"/>
      <w:marBottom w:val="0"/>
      <w:divBdr>
        <w:top w:val="none" w:sz="0" w:space="0" w:color="auto"/>
        <w:left w:val="none" w:sz="0" w:space="0" w:color="auto"/>
        <w:bottom w:val="none" w:sz="0" w:space="0" w:color="auto"/>
        <w:right w:val="none" w:sz="0" w:space="0" w:color="auto"/>
      </w:divBdr>
      <w:divsChild>
        <w:div w:id="35202333">
          <w:marLeft w:val="0"/>
          <w:marRight w:val="0"/>
          <w:marTop w:val="0"/>
          <w:marBottom w:val="0"/>
          <w:divBdr>
            <w:top w:val="none" w:sz="0" w:space="0" w:color="auto"/>
            <w:left w:val="none" w:sz="0" w:space="0" w:color="auto"/>
            <w:bottom w:val="none" w:sz="0" w:space="0" w:color="auto"/>
            <w:right w:val="none" w:sz="0" w:space="0" w:color="auto"/>
          </w:divBdr>
        </w:div>
        <w:div w:id="40445777">
          <w:marLeft w:val="0"/>
          <w:marRight w:val="0"/>
          <w:marTop w:val="0"/>
          <w:marBottom w:val="0"/>
          <w:divBdr>
            <w:top w:val="none" w:sz="0" w:space="0" w:color="auto"/>
            <w:left w:val="none" w:sz="0" w:space="0" w:color="auto"/>
            <w:bottom w:val="none" w:sz="0" w:space="0" w:color="auto"/>
            <w:right w:val="none" w:sz="0" w:space="0" w:color="auto"/>
          </w:divBdr>
        </w:div>
        <w:div w:id="49965725">
          <w:marLeft w:val="0"/>
          <w:marRight w:val="0"/>
          <w:marTop w:val="0"/>
          <w:marBottom w:val="0"/>
          <w:divBdr>
            <w:top w:val="none" w:sz="0" w:space="0" w:color="auto"/>
            <w:left w:val="none" w:sz="0" w:space="0" w:color="auto"/>
            <w:bottom w:val="none" w:sz="0" w:space="0" w:color="auto"/>
            <w:right w:val="none" w:sz="0" w:space="0" w:color="auto"/>
          </w:divBdr>
        </w:div>
        <w:div w:id="59014995">
          <w:marLeft w:val="0"/>
          <w:marRight w:val="0"/>
          <w:marTop w:val="0"/>
          <w:marBottom w:val="0"/>
          <w:divBdr>
            <w:top w:val="none" w:sz="0" w:space="0" w:color="auto"/>
            <w:left w:val="none" w:sz="0" w:space="0" w:color="auto"/>
            <w:bottom w:val="none" w:sz="0" w:space="0" w:color="auto"/>
            <w:right w:val="none" w:sz="0" w:space="0" w:color="auto"/>
          </w:divBdr>
        </w:div>
        <w:div w:id="59210150">
          <w:marLeft w:val="0"/>
          <w:marRight w:val="0"/>
          <w:marTop w:val="0"/>
          <w:marBottom w:val="0"/>
          <w:divBdr>
            <w:top w:val="none" w:sz="0" w:space="0" w:color="auto"/>
            <w:left w:val="none" w:sz="0" w:space="0" w:color="auto"/>
            <w:bottom w:val="none" w:sz="0" w:space="0" w:color="auto"/>
            <w:right w:val="none" w:sz="0" w:space="0" w:color="auto"/>
          </w:divBdr>
        </w:div>
        <w:div w:id="69811859">
          <w:marLeft w:val="0"/>
          <w:marRight w:val="0"/>
          <w:marTop w:val="0"/>
          <w:marBottom w:val="0"/>
          <w:divBdr>
            <w:top w:val="none" w:sz="0" w:space="0" w:color="auto"/>
            <w:left w:val="none" w:sz="0" w:space="0" w:color="auto"/>
            <w:bottom w:val="none" w:sz="0" w:space="0" w:color="auto"/>
            <w:right w:val="none" w:sz="0" w:space="0" w:color="auto"/>
          </w:divBdr>
        </w:div>
        <w:div w:id="125976420">
          <w:marLeft w:val="0"/>
          <w:marRight w:val="0"/>
          <w:marTop w:val="0"/>
          <w:marBottom w:val="0"/>
          <w:divBdr>
            <w:top w:val="none" w:sz="0" w:space="0" w:color="auto"/>
            <w:left w:val="none" w:sz="0" w:space="0" w:color="auto"/>
            <w:bottom w:val="none" w:sz="0" w:space="0" w:color="auto"/>
            <w:right w:val="none" w:sz="0" w:space="0" w:color="auto"/>
          </w:divBdr>
        </w:div>
        <w:div w:id="143276003">
          <w:marLeft w:val="0"/>
          <w:marRight w:val="0"/>
          <w:marTop w:val="0"/>
          <w:marBottom w:val="0"/>
          <w:divBdr>
            <w:top w:val="none" w:sz="0" w:space="0" w:color="auto"/>
            <w:left w:val="none" w:sz="0" w:space="0" w:color="auto"/>
            <w:bottom w:val="none" w:sz="0" w:space="0" w:color="auto"/>
            <w:right w:val="none" w:sz="0" w:space="0" w:color="auto"/>
          </w:divBdr>
        </w:div>
        <w:div w:id="162666611">
          <w:marLeft w:val="0"/>
          <w:marRight w:val="0"/>
          <w:marTop w:val="0"/>
          <w:marBottom w:val="0"/>
          <w:divBdr>
            <w:top w:val="none" w:sz="0" w:space="0" w:color="auto"/>
            <w:left w:val="none" w:sz="0" w:space="0" w:color="auto"/>
            <w:bottom w:val="none" w:sz="0" w:space="0" w:color="auto"/>
            <w:right w:val="none" w:sz="0" w:space="0" w:color="auto"/>
          </w:divBdr>
        </w:div>
        <w:div w:id="185141699">
          <w:marLeft w:val="0"/>
          <w:marRight w:val="0"/>
          <w:marTop w:val="0"/>
          <w:marBottom w:val="0"/>
          <w:divBdr>
            <w:top w:val="none" w:sz="0" w:space="0" w:color="auto"/>
            <w:left w:val="none" w:sz="0" w:space="0" w:color="auto"/>
            <w:bottom w:val="none" w:sz="0" w:space="0" w:color="auto"/>
            <w:right w:val="none" w:sz="0" w:space="0" w:color="auto"/>
          </w:divBdr>
        </w:div>
        <w:div w:id="186069414">
          <w:marLeft w:val="0"/>
          <w:marRight w:val="0"/>
          <w:marTop w:val="0"/>
          <w:marBottom w:val="0"/>
          <w:divBdr>
            <w:top w:val="none" w:sz="0" w:space="0" w:color="auto"/>
            <w:left w:val="none" w:sz="0" w:space="0" w:color="auto"/>
            <w:bottom w:val="none" w:sz="0" w:space="0" w:color="auto"/>
            <w:right w:val="none" w:sz="0" w:space="0" w:color="auto"/>
          </w:divBdr>
        </w:div>
        <w:div w:id="194315835">
          <w:marLeft w:val="0"/>
          <w:marRight w:val="0"/>
          <w:marTop w:val="0"/>
          <w:marBottom w:val="0"/>
          <w:divBdr>
            <w:top w:val="none" w:sz="0" w:space="0" w:color="auto"/>
            <w:left w:val="none" w:sz="0" w:space="0" w:color="auto"/>
            <w:bottom w:val="none" w:sz="0" w:space="0" w:color="auto"/>
            <w:right w:val="none" w:sz="0" w:space="0" w:color="auto"/>
          </w:divBdr>
        </w:div>
        <w:div w:id="205728120">
          <w:marLeft w:val="0"/>
          <w:marRight w:val="0"/>
          <w:marTop w:val="0"/>
          <w:marBottom w:val="0"/>
          <w:divBdr>
            <w:top w:val="none" w:sz="0" w:space="0" w:color="auto"/>
            <w:left w:val="none" w:sz="0" w:space="0" w:color="auto"/>
            <w:bottom w:val="none" w:sz="0" w:space="0" w:color="auto"/>
            <w:right w:val="none" w:sz="0" w:space="0" w:color="auto"/>
          </w:divBdr>
        </w:div>
        <w:div w:id="222719968">
          <w:marLeft w:val="0"/>
          <w:marRight w:val="0"/>
          <w:marTop w:val="0"/>
          <w:marBottom w:val="0"/>
          <w:divBdr>
            <w:top w:val="none" w:sz="0" w:space="0" w:color="auto"/>
            <w:left w:val="none" w:sz="0" w:space="0" w:color="auto"/>
            <w:bottom w:val="none" w:sz="0" w:space="0" w:color="auto"/>
            <w:right w:val="none" w:sz="0" w:space="0" w:color="auto"/>
          </w:divBdr>
        </w:div>
        <w:div w:id="241332529">
          <w:marLeft w:val="0"/>
          <w:marRight w:val="0"/>
          <w:marTop w:val="0"/>
          <w:marBottom w:val="0"/>
          <w:divBdr>
            <w:top w:val="none" w:sz="0" w:space="0" w:color="auto"/>
            <w:left w:val="none" w:sz="0" w:space="0" w:color="auto"/>
            <w:bottom w:val="none" w:sz="0" w:space="0" w:color="auto"/>
            <w:right w:val="none" w:sz="0" w:space="0" w:color="auto"/>
          </w:divBdr>
        </w:div>
        <w:div w:id="248081972">
          <w:marLeft w:val="0"/>
          <w:marRight w:val="0"/>
          <w:marTop w:val="0"/>
          <w:marBottom w:val="0"/>
          <w:divBdr>
            <w:top w:val="none" w:sz="0" w:space="0" w:color="auto"/>
            <w:left w:val="none" w:sz="0" w:space="0" w:color="auto"/>
            <w:bottom w:val="none" w:sz="0" w:space="0" w:color="auto"/>
            <w:right w:val="none" w:sz="0" w:space="0" w:color="auto"/>
          </w:divBdr>
        </w:div>
        <w:div w:id="270891915">
          <w:marLeft w:val="0"/>
          <w:marRight w:val="0"/>
          <w:marTop w:val="0"/>
          <w:marBottom w:val="0"/>
          <w:divBdr>
            <w:top w:val="none" w:sz="0" w:space="0" w:color="auto"/>
            <w:left w:val="none" w:sz="0" w:space="0" w:color="auto"/>
            <w:bottom w:val="none" w:sz="0" w:space="0" w:color="auto"/>
            <w:right w:val="none" w:sz="0" w:space="0" w:color="auto"/>
          </w:divBdr>
        </w:div>
        <w:div w:id="281546423">
          <w:marLeft w:val="0"/>
          <w:marRight w:val="0"/>
          <w:marTop w:val="0"/>
          <w:marBottom w:val="0"/>
          <w:divBdr>
            <w:top w:val="none" w:sz="0" w:space="0" w:color="auto"/>
            <w:left w:val="none" w:sz="0" w:space="0" w:color="auto"/>
            <w:bottom w:val="none" w:sz="0" w:space="0" w:color="auto"/>
            <w:right w:val="none" w:sz="0" w:space="0" w:color="auto"/>
          </w:divBdr>
        </w:div>
        <w:div w:id="299506706">
          <w:marLeft w:val="0"/>
          <w:marRight w:val="0"/>
          <w:marTop w:val="0"/>
          <w:marBottom w:val="0"/>
          <w:divBdr>
            <w:top w:val="none" w:sz="0" w:space="0" w:color="auto"/>
            <w:left w:val="none" w:sz="0" w:space="0" w:color="auto"/>
            <w:bottom w:val="none" w:sz="0" w:space="0" w:color="auto"/>
            <w:right w:val="none" w:sz="0" w:space="0" w:color="auto"/>
          </w:divBdr>
        </w:div>
        <w:div w:id="357973474">
          <w:marLeft w:val="0"/>
          <w:marRight w:val="0"/>
          <w:marTop w:val="0"/>
          <w:marBottom w:val="0"/>
          <w:divBdr>
            <w:top w:val="none" w:sz="0" w:space="0" w:color="auto"/>
            <w:left w:val="none" w:sz="0" w:space="0" w:color="auto"/>
            <w:bottom w:val="none" w:sz="0" w:space="0" w:color="auto"/>
            <w:right w:val="none" w:sz="0" w:space="0" w:color="auto"/>
          </w:divBdr>
        </w:div>
        <w:div w:id="375549488">
          <w:marLeft w:val="0"/>
          <w:marRight w:val="0"/>
          <w:marTop w:val="0"/>
          <w:marBottom w:val="0"/>
          <w:divBdr>
            <w:top w:val="none" w:sz="0" w:space="0" w:color="auto"/>
            <w:left w:val="none" w:sz="0" w:space="0" w:color="auto"/>
            <w:bottom w:val="none" w:sz="0" w:space="0" w:color="auto"/>
            <w:right w:val="none" w:sz="0" w:space="0" w:color="auto"/>
          </w:divBdr>
        </w:div>
        <w:div w:id="399134898">
          <w:marLeft w:val="0"/>
          <w:marRight w:val="0"/>
          <w:marTop w:val="0"/>
          <w:marBottom w:val="0"/>
          <w:divBdr>
            <w:top w:val="none" w:sz="0" w:space="0" w:color="auto"/>
            <w:left w:val="none" w:sz="0" w:space="0" w:color="auto"/>
            <w:bottom w:val="none" w:sz="0" w:space="0" w:color="auto"/>
            <w:right w:val="none" w:sz="0" w:space="0" w:color="auto"/>
          </w:divBdr>
        </w:div>
        <w:div w:id="410583786">
          <w:marLeft w:val="0"/>
          <w:marRight w:val="0"/>
          <w:marTop w:val="0"/>
          <w:marBottom w:val="0"/>
          <w:divBdr>
            <w:top w:val="none" w:sz="0" w:space="0" w:color="auto"/>
            <w:left w:val="none" w:sz="0" w:space="0" w:color="auto"/>
            <w:bottom w:val="none" w:sz="0" w:space="0" w:color="auto"/>
            <w:right w:val="none" w:sz="0" w:space="0" w:color="auto"/>
          </w:divBdr>
        </w:div>
        <w:div w:id="435831221">
          <w:marLeft w:val="0"/>
          <w:marRight w:val="0"/>
          <w:marTop w:val="0"/>
          <w:marBottom w:val="0"/>
          <w:divBdr>
            <w:top w:val="none" w:sz="0" w:space="0" w:color="auto"/>
            <w:left w:val="none" w:sz="0" w:space="0" w:color="auto"/>
            <w:bottom w:val="none" w:sz="0" w:space="0" w:color="auto"/>
            <w:right w:val="none" w:sz="0" w:space="0" w:color="auto"/>
          </w:divBdr>
        </w:div>
        <w:div w:id="458571086">
          <w:marLeft w:val="0"/>
          <w:marRight w:val="0"/>
          <w:marTop w:val="0"/>
          <w:marBottom w:val="0"/>
          <w:divBdr>
            <w:top w:val="none" w:sz="0" w:space="0" w:color="auto"/>
            <w:left w:val="none" w:sz="0" w:space="0" w:color="auto"/>
            <w:bottom w:val="none" w:sz="0" w:space="0" w:color="auto"/>
            <w:right w:val="none" w:sz="0" w:space="0" w:color="auto"/>
          </w:divBdr>
        </w:div>
        <w:div w:id="510492621">
          <w:marLeft w:val="0"/>
          <w:marRight w:val="0"/>
          <w:marTop w:val="0"/>
          <w:marBottom w:val="0"/>
          <w:divBdr>
            <w:top w:val="none" w:sz="0" w:space="0" w:color="auto"/>
            <w:left w:val="none" w:sz="0" w:space="0" w:color="auto"/>
            <w:bottom w:val="none" w:sz="0" w:space="0" w:color="auto"/>
            <w:right w:val="none" w:sz="0" w:space="0" w:color="auto"/>
          </w:divBdr>
        </w:div>
        <w:div w:id="527527278">
          <w:marLeft w:val="0"/>
          <w:marRight w:val="0"/>
          <w:marTop w:val="0"/>
          <w:marBottom w:val="0"/>
          <w:divBdr>
            <w:top w:val="none" w:sz="0" w:space="0" w:color="auto"/>
            <w:left w:val="none" w:sz="0" w:space="0" w:color="auto"/>
            <w:bottom w:val="none" w:sz="0" w:space="0" w:color="auto"/>
            <w:right w:val="none" w:sz="0" w:space="0" w:color="auto"/>
          </w:divBdr>
        </w:div>
        <w:div w:id="547842334">
          <w:marLeft w:val="0"/>
          <w:marRight w:val="0"/>
          <w:marTop w:val="0"/>
          <w:marBottom w:val="0"/>
          <w:divBdr>
            <w:top w:val="none" w:sz="0" w:space="0" w:color="auto"/>
            <w:left w:val="none" w:sz="0" w:space="0" w:color="auto"/>
            <w:bottom w:val="none" w:sz="0" w:space="0" w:color="auto"/>
            <w:right w:val="none" w:sz="0" w:space="0" w:color="auto"/>
          </w:divBdr>
        </w:div>
        <w:div w:id="562102688">
          <w:marLeft w:val="0"/>
          <w:marRight w:val="0"/>
          <w:marTop w:val="0"/>
          <w:marBottom w:val="0"/>
          <w:divBdr>
            <w:top w:val="none" w:sz="0" w:space="0" w:color="auto"/>
            <w:left w:val="none" w:sz="0" w:space="0" w:color="auto"/>
            <w:bottom w:val="none" w:sz="0" w:space="0" w:color="auto"/>
            <w:right w:val="none" w:sz="0" w:space="0" w:color="auto"/>
          </w:divBdr>
        </w:div>
        <w:div w:id="615216695">
          <w:marLeft w:val="0"/>
          <w:marRight w:val="0"/>
          <w:marTop w:val="0"/>
          <w:marBottom w:val="0"/>
          <w:divBdr>
            <w:top w:val="none" w:sz="0" w:space="0" w:color="auto"/>
            <w:left w:val="none" w:sz="0" w:space="0" w:color="auto"/>
            <w:bottom w:val="none" w:sz="0" w:space="0" w:color="auto"/>
            <w:right w:val="none" w:sz="0" w:space="0" w:color="auto"/>
          </w:divBdr>
        </w:div>
        <w:div w:id="620108058">
          <w:marLeft w:val="0"/>
          <w:marRight w:val="0"/>
          <w:marTop w:val="0"/>
          <w:marBottom w:val="0"/>
          <w:divBdr>
            <w:top w:val="none" w:sz="0" w:space="0" w:color="auto"/>
            <w:left w:val="none" w:sz="0" w:space="0" w:color="auto"/>
            <w:bottom w:val="none" w:sz="0" w:space="0" w:color="auto"/>
            <w:right w:val="none" w:sz="0" w:space="0" w:color="auto"/>
          </w:divBdr>
        </w:div>
        <w:div w:id="692153929">
          <w:marLeft w:val="0"/>
          <w:marRight w:val="0"/>
          <w:marTop w:val="0"/>
          <w:marBottom w:val="0"/>
          <w:divBdr>
            <w:top w:val="none" w:sz="0" w:space="0" w:color="auto"/>
            <w:left w:val="none" w:sz="0" w:space="0" w:color="auto"/>
            <w:bottom w:val="none" w:sz="0" w:space="0" w:color="auto"/>
            <w:right w:val="none" w:sz="0" w:space="0" w:color="auto"/>
          </w:divBdr>
        </w:div>
        <w:div w:id="754396719">
          <w:marLeft w:val="0"/>
          <w:marRight w:val="0"/>
          <w:marTop w:val="0"/>
          <w:marBottom w:val="0"/>
          <w:divBdr>
            <w:top w:val="none" w:sz="0" w:space="0" w:color="auto"/>
            <w:left w:val="none" w:sz="0" w:space="0" w:color="auto"/>
            <w:bottom w:val="none" w:sz="0" w:space="0" w:color="auto"/>
            <w:right w:val="none" w:sz="0" w:space="0" w:color="auto"/>
          </w:divBdr>
        </w:div>
        <w:div w:id="869299292">
          <w:marLeft w:val="0"/>
          <w:marRight w:val="0"/>
          <w:marTop w:val="0"/>
          <w:marBottom w:val="0"/>
          <w:divBdr>
            <w:top w:val="none" w:sz="0" w:space="0" w:color="auto"/>
            <w:left w:val="none" w:sz="0" w:space="0" w:color="auto"/>
            <w:bottom w:val="none" w:sz="0" w:space="0" w:color="auto"/>
            <w:right w:val="none" w:sz="0" w:space="0" w:color="auto"/>
          </w:divBdr>
        </w:div>
        <w:div w:id="869880794">
          <w:marLeft w:val="0"/>
          <w:marRight w:val="0"/>
          <w:marTop w:val="0"/>
          <w:marBottom w:val="0"/>
          <w:divBdr>
            <w:top w:val="none" w:sz="0" w:space="0" w:color="auto"/>
            <w:left w:val="none" w:sz="0" w:space="0" w:color="auto"/>
            <w:bottom w:val="none" w:sz="0" w:space="0" w:color="auto"/>
            <w:right w:val="none" w:sz="0" w:space="0" w:color="auto"/>
          </w:divBdr>
        </w:div>
        <w:div w:id="897469979">
          <w:marLeft w:val="0"/>
          <w:marRight w:val="0"/>
          <w:marTop w:val="0"/>
          <w:marBottom w:val="0"/>
          <w:divBdr>
            <w:top w:val="none" w:sz="0" w:space="0" w:color="auto"/>
            <w:left w:val="none" w:sz="0" w:space="0" w:color="auto"/>
            <w:bottom w:val="none" w:sz="0" w:space="0" w:color="auto"/>
            <w:right w:val="none" w:sz="0" w:space="0" w:color="auto"/>
          </w:divBdr>
        </w:div>
        <w:div w:id="908462888">
          <w:marLeft w:val="0"/>
          <w:marRight w:val="0"/>
          <w:marTop w:val="0"/>
          <w:marBottom w:val="0"/>
          <w:divBdr>
            <w:top w:val="none" w:sz="0" w:space="0" w:color="auto"/>
            <w:left w:val="none" w:sz="0" w:space="0" w:color="auto"/>
            <w:bottom w:val="none" w:sz="0" w:space="0" w:color="auto"/>
            <w:right w:val="none" w:sz="0" w:space="0" w:color="auto"/>
          </w:divBdr>
        </w:div>
        <w:div w:id="912468479">
          <w:marLeft w:val="0"/>
          <w:marRight w:val="0"/>
          <w:marTop w:val="0"/>
          <w:marBottom w:val="0"/>
          <w:divBdr>
            <w:top w:val="none" w:sz="0" w:space="0" w:color="auto"/>
            <w:left w:val="none" w:sz="0" w:space="0" w:color="auto"/>
            <w:bottom w:val="none" w:sz="0" w:space="0" w:color="auto"/>
            <w:right w:val="none" w:sz="0" w:space="0" w:color="auto"/>
          </w:divBdr>
        </w:div>
        <w:div w:id="921795946">
          <w:marLeft w:val="0"/>
          <w:marRight w:val="0"/>
          <w:marTop w:val="0"/>
          <w:marBottom w:val="0"/>
          <w:divBdr>
            <w:top w:val="none" w:sz="0" w:space="0" w:color="auto"/>
            <w:left w:val="none" w:sz="0" w:space="0" w:color="auto"/>
            <w:bottom w:val="none" w:sz="0" w:space="0" w:color="auto"/>
            <w:right w:val="none" w:sz="0" w:space="0" w:color="auto"/>
          </w:divBdr>
        </w:div>
        <w:div w:id="924607944">
          <w:marLeft w:val="0"/>
          <w:marRight w:val="0"/>
          <w:marTop w:val="0"/>
          <w:marBottom w:val="0"/>
          <w:divBdr>
            <w:top w:val="none" w:sz="0" w:space="0" w:color="auto"/>
            <w:left w:val="none" w:sz="0" w:space="0" w:color="auto"/>
            <w:bottom w:val="none" w:sz="0" w:space="0" w:color="auto"/>
            <w:right w:val="none" w:sz="0" w:space="0" w:color="auto"/>
          </w:divBdr>
        </w:div>
        <w:div w:id="931858060">
          <w:marLeft w:val="0"/>
          <w:marRight w:val="0"/>
          <w:marTop w:val="0"/>
          <w:marBottom w:val="0"/>
          <w:divBdr>
            <w:top w:val="none" w:sz="0" w:space="0" w:color="auto"/>
            <w:left w:val="none" w:sz="0" w:space="0" w:color="auto"/>
            <w:bottom w:val="none" w:sz="0" w:space="0" w:color="auto"/>
            <w:right w:val="none" w:sz="0" w:space="0" w:color="auto"/>
          </w:divBdr>
        </w:div>
        <w:div w:id="958924236">
          <w:marLeft w:val="0"/>
          <w:marRight w:val="0"/>
          <w:marTop w:val="0"/>
          <w:marBottom w:val="0"/>
          <w:divBdr>
            <w:top w:val="none" w:sz="0" w:space="0" w:color="auto"/>
            <w:left w:val="none" w:sz="0" w:space="0" w:color="auto"/>
            <w:bottom w:val="none" w:sz="0" w:space="0" w:color="auto"/>
            <w:right w:val="none" w:sz="0" w:space="0" w:color="auto"/>
          </w:divBdr>
        </w:div>
        <w:div w:id="999650237">
          <w:marLeft w:val="0"/>
          <w:marRight w:val="0"/>
          <w:marTop w:val="0"/>
          <w:marBottom w:val="0"/>
          <w:divBdr>
            <w:top w:val="none" w:sz="0" w:space="0" w:color="auto"/>
            <w:left w:val="none" w:sz="0" w:space="0" w:color="auto"/>
            <w:bottom w:val="none" w:sz="0" w:space="0" w:color="auto"/>
            <w:right w:val="none" w:sz="0" w:space="0" w:color="auto"/>
          </w:divBdr>
        </w:div>
        <w:div w:id="1065567045">
          <w:marLeft w:val="0"/>
          <w:marRight w:val="0"/>
          <w:marTop w:val="0"/>
          <w:marBottom w:val="0"/>
          <w:divBdr>
            <w:top w:val="none" w:sz="0" w:space="0" w:color="auto"/>
            <w:left w:val="none" w:sz="0" w:space="0" w:color="auto"/>
            <w:bottom w:val="none" w:sz="0" w:space="0" w:color="auto"/>
            <w:right w:val="none" w:sz="0" w:space="0" w:color="auto"/>
          </w:divBdr>
        </w:div>
        <w:div w:id="1070924763">
          <w:marLeft w:val="0"/>
          <w:marRight w:val="0"/>
          <w:marTop w:val="0"/>
          <w:marBottom w:val="0"/>
          <w:divBdr>
            <w:top w:val="none" w:sz="0" w:space="0" w:color="auto"/>
            <w:left w:val="none" w:sz="0" w:space="0" w:color="auto"/>
            <w:bottom w:val="none" w:sz="0" w:space="0" w:color="auto"/>
            <w:right w:val="none" w:sz="0" w:space="0" w:color="auto"/>
          </w:divBdr>
        </w:div>
        <w:div w:id="1073621802">
          <w:marLeft w:val="0"/>
          <w:marRight w:val="0"/>
          <w:marTop w:val="0"/>
          <w:marBottom w:val="0"/>
          <w:divBdr>
            <w:top w:val="none" w:sz="0" w:space="0" w:color="auto"/>
            <w:left w:val="none" w:sz="0" w:space="0" w:color="auto"/>
            <w:bottom w:val="none" w:sz="0" w:space="0" w:color="auto"/>
            <w:right w:val="none" w:sz="0" w:space="0" w:color="auto"/>
          </w:divBdr>
        </w:div>
        <w:div w:id="1079252060">
          <w:marLeft w:val="0"/>
          <w:marRight w:val="0"/>
          <w:marTop w:val="0"/>
          <w:marBottom w:val="0"/>
          <w:divBdr>
            <w:top w:val="none" w:sz="0" w:space="0" w:color="auto"/>
            <w:left w:val="none" w:sz="0" w:space="0" w:color="auto"/>
            <w:bottom w:val="none" w:sz="0" w:space="0" w:color="auto"/>
            <w:right w:val="none" w:sz="0" w:space="0" w:color="auto"/>
          </w:divBdr>
        </w:div>
        <w:div w:id="1107502761">
          <w:marLeft w:val="0"/>
          <w:marRight w:val="0"/>
          <w:marTop w:val="0"/>
          <w:marBottom w:val="0"/>
          <w:divBdr>
            <w:top w:val="none" w:sz="0" w:space="0" w:color="auto"/>
            <w:left w:val="none" w:sz="0" w:space="0" w:color="auto"/>
            <w:bottom w:val="none" w:sz="0" w:space="0" w:color="auto"/>
            <w:right w:val="none" w:sz="0" w:space="0" w:color="auto"/>
          </w:divBdr>
        </w:div>
        <w:div w:id="1134909347">
          <w:marLeft w:val="0"/>
          <w:marRight w:val="0"/>
          <w:marTop w:val="0"/>
          <w:marBottom w:val="0"/>
          <w:divBdr>
            <w:top w:val="none" w:sz="0" w:space="0" w:color="auto"/>
            <w:left w:val="none" w:sz="0" w:space="0" w:color="auto"/>
            <w:bottom w:val="none" w:sz="0" w:space="0" w:color="auto"/>
            <w:right w:val="none" w:sz="0" w:space="0" w:color="auto"/>
          </w:divBdr>
        </w:div>
        <w:div w:id="1140221348">
          <w:marLeft w:val="0"/>
          <w:marRight w:val="0"/>
          <w:marTop w:val="0"/>
          <w:marBottom w:val="0"/>
          <w:divBdr>
            <w:top w:val="none" w:sz="0" w:space="0" w:color="auto"/>
            <w:left w:val="none" w:sz="0" w:space="0" w:color="auto"/>
            <w:bottom w:val="none" w:sz="0" w:space="0" w:color="auto"/>
            <w:right w:val="none" w:sz="0" w:space="0" w:color="auto"/>
          </w:divBdr>
        </w:div>
        <w:div w:id="1192770036">
          <w:marLeft w:val="0"/>
          <w:marRight w:val="0"/>
          <w:marTop w:val="0"/>
          <w:marBottom w:val="0"/>
          <w:divBdr>
            <w:top w:val="none" w:sz="0" w:space="0" w:color="auto"/>
            <w:left w:val="none" w:sz="0" w:space="0" w:color="auto"/>
            <w:bottom w:val="none" w:sz="0" w:space="0" w:color="auto"/>
            <w:right w:val="none" w:sz="0" w:space="0" w:color="auto"/>
          </w:divBdr>
        </w:div>
        <w:div w:id="1225025394">
          <w:marLeft w:val="0"/>
          <w:marRight w:val="0"/>
          <w:marTop w:val="0"/>
          <w:marBottom w:val="0"/>
          <w:divBdr>
            <w:top w:val="none" w:sz="0" w:space="0" w:color="auto"/>
            <w:left w:val="none" w:sz="0" w:space="0" w:color="auto"/>
            <w:bottom w:val="none" w:sz="0" w:space="0" w:color="auto"/>
            <w:right w:val="none" w:sz="0" w:space="0" w:color="auto"/>
          </w:divBdr>
        </w:div>
        <w:div w:id="1249651143">
          <w:marLeft w:val="0"/>
          <w:marRight w:val="0"/>
          <w:marTop w:val="0"/>
          <w:marBottom w:val="0"/>
          <w:divBdr>
            <w:top w:val="none" w:sz="0" w:space="0" w:color="auto"/>
            <w:left w:val="none" w:sz="0" w:space="0" w:color="auto"/>
            <w:bottom w:val="none" w:sz="0" w:space="0" w:color="auto"/>
            <w:right w:val="none" w:sz="0" w:space="0" w:color="auto"/>
          </w:divBdr>
        </w:div>
        <w:div w:id="1304654164">
          <w:marLeft w:val="0"/>
          <w:marRight w:val="0"/>
          <w:marTop w:val="0"/>
          <w:marBottom w:val="0"/>
          <w:divBdr>
            <w:top w:val="none" w:sz="0" w:space="0" w:color="auto"/>
            <w:left w:val="none" w:sz="0" w:space="0" w:color="auto"/>
            <w:bottom w:val="none" w:sz="0" w:space="0" w:color="auto"/>
            <w:right w:val="none" w:sz="0" w:space="0" w:color="auto"/>
          </w:divBdr>
        </w:div>
        <w:div w:id="1325667684">
          <w:marLeft w:val="0"/>
          <w:marRight w:val="0"/>
          <w:marTop w:val="0"/>
          <w:marBottom w:val="0"/>
          <w:divBdr>
            <w:top w:val="none" w:sz="0" w:space="0" w:color="auto"/>
            <w:left w:val="none" w:sz="0" w:space="0" w:color="auto"/>
            <w:bottom w:val="none" w:sz="0" w:space="0" w:color="auto"/>
            <w:right w:val="none" w:sz="0" w:space="0" w:color="auto"/>
          </w:divBdr>
        </w:div>
        <w:div w:id="1330405583">
          <w:marLeft w:val="0"/>
          <w:marRight w:val="0"/>
          <w:marTop w:val="0"/>
          <w:marBottom w:val="0"/>
          <w:divBdr>
            <w:top w:val="none" w:sz="0" w:space="0" w:color="auto"/>
            <w:left w:val="none" w:sz="0" w:space="0" w:color="auto"/>
            <w:bottom w:val="none" w:sz="0" w:space="0" w:color="auto"/>
            <w:right w:val="none" w:sz="0" w:space="0" w:color="auto"/>
          </w:divBdr>
        </w:div>
        <w:div w:id="1388987356">
          <w:marLeft w:val="0"/>
          <w:marRight w:val="0"/>
          <w:marTop w:val="0"/>
          <w:marBottom w:val="0"/>
          <w:divBdr>
            <w:top w:val="none" w:sz="0" w:space="0" w:color="auto"/>
            <w:left w:val="none" w:sz="0" w:space="0" w:color="auto"/>
            <w:bottom w:val="none" w:sz="0" w:space="0" w:color="auto"/>
            <w:right w:val="none" w:sz="0" w:space="0" w:color="auto"/>
          </w:divBdr>
        </w:div>
        <w:div w:id="1457219233">
          <w:marLeft w:val="0"/>
          <w:marRight w:val="0"/>
          <w:marTop w:val="0"/>
          <w:marBottom w:val="0"/>
          <w:divBdr>
            <w:top w:val="none" w:sz="0" w:space="0" w:color="auto"/>
            <w:left w:val="none" w:sz="0" w:space="0" w:color="auto"/>
            <w:bottom w:val="none" w:sz="0" w:space="0" w:color="auto"/>
            <w:right w:val="none" w:sz="0" w:space="0" w:color="auto"/>
          </w:divBdr>
        </w:div>
        <w:div w:id="1514686889">
          <w:marLeft w:val="0"/>
          <w:marRight w:val="0"/>
          <w:marTop w:val="0"/>
          <w:marBottom w:val="0"/>
          <w:divBdr>
            <w:top w:val="none" w:sz="0" w:space="0" w:color="auto"/>
            <w:left w:val="none" w:sz="0" w:space="0" w:color="auto"/>
            <w:bottom w:val="none" w:sz="0" w:space="0" w:color="auto"/>
            <w:right w:val="none" w:sz="0" w:space="0" w:color="auto"/>
          </w:divBdr>
        </w:div>
        <w:div w:id="1515801646">
          <w:marLeft w:val="0"/>
          <w:marRight w:val="0"/>
          <w:marTop w:val="0"/>
          <w:marBottom w:val="0"/>
          <w:divBdr>
            <w:top w:val="none" w:sz="0" w:space="0" w:color="auto"/>
            <w:left w:val="none" w:sz="0" w:space="0" w:color="auto"/>
            <w:bottom w:val="none" w:sz="0" w:space="0" w:color="auto"/>
            <w:right w:val="none" w:sz="0" w:space="0" w:color="auto"/>
          </w:divBdr>
        </w:div>
        <w:div w:id="1535926909">
          <w:marLeft w:val="0"/>
          <w:marRight w:val="0"/>
          <w:marTop w:val="0"/>
          <w:marBottom w:val="0"/>
          <w:divBdr>
            <w:top w:val="none" w:sz="0" w:space="0" w:color="auto"/>
            <w:left w:val="none" w:sz="0" w:space="0" w:color="auto"/>
            <w:bottom w:val="none" w:sz="0" w:space="0" w:color="auto"/>
            <w:right w:val="none" w:sz="0" w:space="0" w:color="auto"/>
          </w:divBdr>
        </w:div>
        <w:div w:id="1556043043">
          <w:marLeft w:val="0"/>
          <w:marRight w:val="0"/>
          <w:marTop w:val="0"/>
          <w:marBottom w:val="0"/>
          <w:divBdr>
            <w:top w:val="none" w:sz="0" w:space="0" w:color="auto"/>
            <w:left w:val="none" w:sz="0" w:space="0" w:color="auto"/>
            <w:bottom w:val="none" w:sz="0" w:space="0" w:color="auto"/>
            <w:right w:val="none" w:sz="0" w:space="0" w:color="auto"/>
          </w:divBdr>
        </w:div>
        <w:div w:id="1560167074">
          <w:marLeft w:val="0"/>
          <w:marRight w:val="0"/>
          <w:marTop w:val="0"/>
          <w:marBottom w:val="0"/>
          <w:divBdr>
            <w:top w:val="none" w:sz="0" w:space="0" w:color="auto"/>
            <w:left w:val="none" w:sz="0" w:space="0" w:color="auto"/>
            <w:bottom w:val="none" w:sz="0" w:space="0" w:color="auto"/>
            <w:right w:val="none" w:sz="0" w:space="0" w:color="auto"/>
          </w:divBdr>
        </w:div>
        <w:div w:id="1565529669">
          <w:marLeft w:val="0"/>
          <w:marRight w:val="0"/>
          <w:marTop w:val="0"/>
          <w:marBottom w:val="0"/>
          <w:divBdr>
            <w:top w:val="none" w:sz="0" w:space="0" w:color="auto"/>
            <w:left w:val="none" w:sz="0" w:space="0" w:color="auto"/>
            <w:bottom w:val="none" w:sz="0" w:space="0" w:color="auto"/>
            <w:right w:val="none" w:sz="0" w:space="0" w:color="auto"/>
          </w:divBdr>
        </w:div>
        <w:div w:id="1566721723">
          <w:marLeft w:val="0"/>
          <w:marRight w:val="0"/>
          <w:marTop w:val="0"/>
          <w:marBottom w:val="0"/>
          <w:divBdr>
            <w:top w:val="none" w:sz="0" w:space="0" w:color="auto"/>
            <w:left w:val="none" w:sz="0" w:space="0" w:color="auto"/>
            <w:bottom w:val="none" w:sz="0" w:space="0" w:color="auto"/>
            <w:right w:val="none" w:sz="0" w:space="0" w:color="auto"/>
          </w:divBdr>
        </w:div>
        <w:div w:id="1605766334">
          <w:marLeft w:val="0"/>
          <w:marRight w:val="0"/>
          <w:marTop w:val="0"/>
          <w:marBottom w:val="0"/>
          <w:divBdr>
            <w:top w:val="none" w:sz="0" w:space="0" w:color="auto"/>
            <w:left w:val="none" w:sz="0" w:space="0" w:color="auto"/>
            <w:bottom w:val="none" w:sz="0" w:space="0" w:color="auto"/>
            <w:right w:val="none" w:sz="0" w:space="0" w:color="auto"/>
          </w:divBdr>
        </w:div>
        <w:div w:id="1673676783">
          <w:marLeft w:val="0"/>
          <w:marRight w:val="0"/>
          <w:marTop w:val="0"/>
          <w:marBottom w:val="0"/>
          <w:divBdr>
            <w:top w:val="none" w:sz="0" w:space="0" w:color="auto"/>
            <w:left w:val="none" w:sz="0" w:space="0" w:color="auto"/>
            <w:bottom w:val="none" w:sz="0" w:space="0" w:color="auto"/>
            <w:right w:val="none" w:sz="0" w:space="0" w:color="auto"/>
          </w:divBdr>
        </w:div>
        <w:div w:id="1685739368">
          <w:marLeft w:val="0"/>
          <w:marRight w:val="0"/>
          <w:marTop w:val="0"/>
          <w:marBottom w:val="0"/>
          <w:divBdr>
            <w:top w:val="none" w:sz="0" w:space="0" w:color="auto"/>
            <w:left w:val="none" w:sz="0" w:space="0" w:color="auto"/>
            <w:bottom w:val="none" w:sz="0" w:space="0" w:color="auto"/>
            <w:right w:val="none" w:sz="0" w:space="0" w:color="auto"/>
          </w:divBdr>
        </w:div>
        <w:div w:id="1736276189">
          <w:marLeft w:val="0"/>
          <w:marRight w:val="0"/>
          <w:marTop w:val="0"/>
          <w:marBottom w:val="0"/>
          <w:divBdr>
            <w:top w:val="none" w:sz="0" w:space="0" w:color="auto"/>
            <w:left w:val="none" w:sz="0" w:space="0" w:color="auto"/>
            <w:bottom w:val="none" w:sz="0" w:space="0" w:color="auto"/>
            <w:right w:val="none" w:sz="0" w:space="0" w:color="auto"/>
          </w:divBdr>
        </w:div>
        <w:div w:id="1746416624">
          <w:marLeft w:val="0"/>
          <w:marRight w:val="0"/>
          <w:marTop w:val="0"/>
          <w:marBottom w:val="0"/>
          <w:divBdr>
            <w:top w:val="none" w:sz="0" w:space="0" w:color="auto"/>
            <w:left w:val="none" w:sz="0" w:space="0" w:color="auto"/>
            <w:bottom w:val="none" w:sz="0" w:space="0" w:color="auto"/>
            <w:right w:val="none" w:sz="0" w:space="0" w:color="auto"/>
          </w:divBdr>
        </w:div>
        <w:div w:id="1794788994">
          <w:marLeft w:val="0"/>
          <w:marRight w:val="0"/>
          <w:marTop w:val="0"/>
          <w:marBottom w:val="0"/>
          <w:divBdr>
            <w:top w:val="none" w:sz="0" w:space="0" w:color="auto"/>
            <w:left w:val="none" w:sz="0" w:space="0" w:color="auto"/>
            <w:bottom w:val="none" w:sz="0" w:space="0" w:color="auto"/>
            <w:right w:val="none" w:sz="0" w:space="0" w:color="auto"/>
          </w:divBdr>
        </w:div>
        <w:div w:id="1817525318">
          <w:marLeft w:val="0"/>
          <w:marRight w:val="0"/>
          <w:marTop w:val="0"/>
          <w:marBottom w:val="0"/>
          <w:divBdr>
            <w:top w:val="none" w:sz="0" w:space="0" w:color="auto"/>
            <w:left w:val="none" w:sz="0" w:space="0" w:color="auto"/>
            <w:bottom w:val="none" w:sz="0" w:space="0" w:color="auto"/>
            <w:right w:val="none" w:sz="0" w:space="0" w:color="auto"/>
          </w:divBdr>
        </w:div>
        <w:div w:id="1818910970">
          <w:marLeft w:val="0"/>
          <w:marRight w:val="0"/>
          <w:marTop w:val="0"/>
          <w:marBottom w:val="0"/>
          <w:divBdr>
            <w:top w:val="none" w:sz="0" w:space="0" w:color="auto"/>
            <w:left w:val="none" w:sz="0" w:space="0" w:color="auto"/>
            <w:bottom w:val="none" w:sz="0" w:space="0" w:color="auto"/>
            <w:right w:val="none" w:sz="0" w:space="0" w:color="auto"/>
          </w:divBdr>
        </w:div>
        <w:div w:id="1825123746">
          <w:marLeft w:val="0"/>
          <w:marRight w:val="0"/>
          <w:marTop w:val="0"/>
          <w:marBottom w:val="0"/>
          <w:divBdr>
            <w:top w:val="none" w:sz="0" w:space="0" w:color="auto"/>
            <w:left w:val="none" w:sz="0" w:space="0" w:color="auto"/>
            <w:bottom w:val="none" w:sz="0" w:space="0" w:color="auto"/>
            <w:right w:val="none" w:sz="0" w:space="0" w:color="auto"/>
          </w:divBdr>
        </w:div>
        <w:div w:id="1869030506">
          <w:marLeft w:val="0"/>
          <w:marRight w:val="0"/>
          <w:marTop w:val="0"/>
          <w:marBottom w:val="0"/>
          <w:divBdr>
            <w:top w:val="none" w:sz="0" w:space="0" w:color="auto"/>
            <w:left w:val="none" w:sz="0" w:space="0" w:color="auto"/>
            <w:bottom w:val="none" w:sz="0" w:space="0" w:color="auto"/>
            <w:right w:val="none" w:sz="0" w:space="0" w:color="auto"/>
          </w:divBdr>
        </w:div>
        <w:div w:id="1882863995">
          <w:marLeft w:val="0"/>
          <w:marRight w:val="0"/>
          <w:marTop w:val="0"/>
          <w:marBottom w:val="0"/>
          <w:divBdr>
            <w:top w:val="none" w:sz="0" w:space="0" w:color="auto"/>
            <w:left w:val="none" w:sz="0" w:space="0" w:color="auto"/>
            <w:bottom w:val="none" w:sz="0" w:space="0" w:color="auto"/>
            <w:right w:val="none" w:sz="0" w:space="0" w:color="auto"/>
          </w:divBdr>
        </w:div>
        <w:div w:id="1915889648">
          <w:marLeft w:val="0"/>
          <w:marRight w:val="0"/>
          <w:marTop w:val="0"/>
          <w:marBottom w:val="0"/>
          <w:divBdr>
            <w:top w:val="none" w:sz="0" w:space="0" w:color="auto"/>
            <w:left w:val="none" w:sz="0" w:space="0" w:color="auto"/>
            <w:bottom w:val="none" w:sz="0" w:space="0" w:color="auto"/>
            <w:right w:val="none" w:sz="0" w:space="0" w:color="auto"/>
          </w:divBdr>
        </w:div>
        <w:div w:id="1927684339">
          <w:marLeft w:val="0"/>
          <w:marRight w:val="0"/>
          <w:marTop w:val="0"/>
          <w:marBottom w:val="0"/>
          <w:divBdr>
            <w:top w:val="none" w:sz="0" w:space="0" w:color="auto"/>
            <w:left w:val="none" w:sz="0" w:space="0" w:color="auto"/>
            <w:bottom w:val="none" w:sz="0" w:space="0" w:color="auto"/>
            <w:right w:val="none" w:sz="0" w:space="0" w:color="auto"/>
          </w:divBdr>
        </w:div>
        <w:div w:id="1929536437">
          <w:marLeft w:val="0"/>
          <w:marRight w:val="0"/>
          <w:marTop w:val="0"/>
          <w:marBottom w:val="0"/>
          <w:divBdr>
            <w:top w:val="none" w:sz="0" w:space="0" w:color="auto"/>
            <w:left w:val="none" w:sz="0" w:space="0" w:color="auto"/>
            <w:bottom w:val="none" w:sz="0" w:space="0" w:color="auto"/>
            <w:right w:val="none" w:sz="0" w:space="0" w:color="auto"/>
          </w:divBdr>
        </w:div>
        <w:div w:id="1989355436">
          <w:marLeft w:val="0"/>
          <w:marRight w:val="0"/>
          <w:marTop w:val="0"/>
          <w:marBottom w:val="0"/>
          <w:divBdr>
            <w:top w:val="none" w:sz="0" w:space="0" w:color="auto"/>
            <w:left w:val="none" w:sz="0" w:space="0" w:color="auto"/>
            <w:bottom w:val="none" w:sz="0" w:space="0" w:color="auto"/>
            <w:right w:val="none" w:sz="0" w:space="0" w:color="auto"/>
          </w:divBdr>
        </w:div>
        <w:div w:id="2002391151">
          <w:marLeft w:val="0"/>
          <w:marRight w:val="0"/>
          <w:marTop w:val="0"/>
          <w:marBottom w:val="0"/>
          <w:divBdr>
            <w:top w:val="none" w:sz="0" w:space="0" w:color="auto"/>
            <w:left w:val="none" w:sz="0" w:space="0" w:color="auto"/>
            <w:bottom w:val="none" w:sz="0" w:space="0" w:color="auto"/>
            <w:right w:val="none" w:sz="0" w:space="0" w:color="auto"/>
          </w:divBdr>
        </w:div>
        <w:div w:id="2054575026">
          <w:marLeft w:val="0"/>
          <w:marRight w:val="0"/>
          <w:marTop w:val="0"/>
          <w:marBottom w:val="0"/>
          <w:divBdr>
            <w:top w:val="none" w:sz="0" w:space="0" w:color="auto"/>
            <w:left w:val="none" w:sz="0" w:space="0" w:color="auto"/>
            <w:bottom w:val="none" w:sz="0" w:space="0" w:color="auto"/>
            <w:right w:val="none" w:sz="0" w:space="0" w:color="auto"/>
          </w:divBdr>
        </w:div>
        <w:div w:id="2072000778">
          <w:marLeft w:val="0"/>
          <w:marRight w:val="0"/>
          <w:marTop w:val="0"/>
          <w:marBottom w:val="0"/>
          <w:divBdr>
            <w:top w:val="none" w:sz="0" w:space="0" w:color="auto"/>
            <w:left w:val="none" w:sz="0" w:space="0" w:color="auto"/>
            <w:bottom w:val="none" w:sz="0" w:space="0" w:color="auto"/>
            <w:right w:val="none" w:sz="0" w:space="0" w:color="auto"/>
          </w:divBdr>
        </w:div>
        <w:div w:id="2081438440">
          <w:marLeft w:val="0"/>
          <w:marRight w:val="0"/>
          <w:marTop w:val="0"/>
          <w:marBottom w:val="0"/>
          <w:divBdr>
            <w:top w:val="none" w:sz="0" w:space="0" w:color="auto"/>
            <w:left w:val="none" w:sz="0" w:space="0" w:color="auto"/>
            <w:bottom w:val="none" w:sz="0" w:space="0" w:color="auto"/>
            <w:right w:val="none" w:sz="0" w:space="0" w:color="auto"/>
          </w:divBdr>
        </w:div>
        <w:div w:id="2089837646">
          <w:marLeft w:val="0"/>
          <w:marRight w:val="0"/>
          <w:marTop w:val="0"/>
          <w:marBottom w:val="0"/>
          <w:divBdr>
            <w:top w:val="none" w:sz="0" w:space="0" w:color="auto"/>
            <w:left w:val="none" w:sz="0" w:space="0" w:color="auto"/>
            <w:bottom w:val="none" w:sz="0" w:space="0" w:color="auto"/>
            <w:right w:val="none" w:sz="0" w:space="0" w:color="auto"/>
          </w:divBdr>
        </w:div>
        <w:div w:id="2109696123">
          <w:marLeft w:val="0"/>
          <w:marRight w:val="0"/>
          <w:marTop w:val="0"/>
          <w:marBottom w:val="0"/>
          <w:divBdr>
            <w:top w:val="none" w:sz="0" w:space="0" w:color="auto"/>
            <w:left w:val="none" w:sz="0" w:space="0" w:color="auto"/>
            <w:bottom w:val="none" w:sz="0" w:space="0" w:color="auto"/>
            <w:right w:val="none" w:sz="0" w:space="0" w:color="auto"/>
          </w:divBdr>
        </w:div>
        <w:div w:id="2124372872">
          <w:marLeft w:val="0"/>
          <w:marRight w:val="0"/>
          <w:marTop w:val="0"/>
          <w:marBottom w:val="0"/>
          <w:divBdr>
            <w:top w:val="none" w:sz="0" w:space="0" w:color="auto"/>
            <w:left w:val="none" w:sz="0" w:space="0" w:color="auto"/>
            <w:bottom w:val="none" w:sz="0" w:space="0" w:color="auto"/>
            <w:right w:val="none" w:sz="0" w:space="0" w:color="auto"/>
          </w:divBdr>
        </w:div>
      </w:divsChild>
    </w:div>
    <w:div w:id="1875116321">
      <w:bodyDiv w:val="1"/>
      <w:marLeft w:val="0"/>
      <w:marRight w:val="0"/>
      <w:marTop w:val="0"/>
      <w:marBottom w:val="0"/>
      <w:divBdr>
        <w:top w:val="none" w:sz="0" w:space="0" w:color="auto"/>
        <w:left w:val="none" w:sz="0" w:space="0" w:color="auto"/>
        <w:bottom w:val="none" w:sz="0" w:space="0" w:color="auto"/>
        <w:right w:val="none" w:sz="0" w:space="0" w:color="auto"/>
      </w:divBdr>
      <w:divsChild>
        <w:div w:id="121389845">
          <w:marLeft w:val="0"/>
          <w:marRight w:val="0"/>
          <w:marTop w:val="0"/>
          <w:marBottom w:val="0"/>
          <w:divBdr>
            <w:top w:val="none" w:sz="0" w:space="0" w:color="auto"/>
            <w:left w:val="none" w:sz="0" w:space="0" w:color="auto"/>
            <w:bottom w:val="none" w:sz="0" w:space="0" w:color="auto"/>
            <w:right w:val="none" w:sz="0" w:space="0" w:color="auto"/>
          </w:divBdr>
        </w:div>
        <w:div w:id="204415441">
          <w:marLeft w:val="0"/>
          <w:marRight w:val="0"/>
          <w:marTop w:val="0"/>
          <w:marBottom w:val="0"/>
          <w:divBdr>
            <w:top w:val="none" w:sz="0" w:space="0" w:color="auto"/>
            <w:left w:val="none" w:sz="0" w:space="0" w:color="auto"/>
            <w:bottom w:val="none" w:sz="0" w:space="0" w:color="auto"/>
            <w:right w:val="none" w:sz="0" w:space="0" w:color="auto"/>
          </w:divBdr>
        </w:div>
        <w:div w:id="230623020">
          <w:marLeft w:val="0"/>
          <w:marRight w:val="0"/>
          <w:marTop w:val="0"/>
          <w:marBottom w:val="0"/>
          <w:divBdr>
            <w:top w:val="none" w:sz="0" w:space="0" w:color="auto"/>
            <w:left w:val="none" w:sz="0" w:space="0" w:color="auto"/>
            <w:bottom w:val="none" w:sz="0" w:space="0" w:color="auto"/>
            <w:right w:val="none" w:sz="0" w:space="0" w:color="auto"/>
          </w:divBdr>
        </w:div>
        <w:div w:id="311566797">
          <w:marLeft w:val="0"/>
          <w:marRight w:val="0"/>
          <w:marTop w:val="0"/>
          <w:marBottom w:val="0"/>
          <w:divBdr>
            <w:top w:val="none" w:sz="0" w:space="0" w:color="auto"/>
            <w:left w:val="none" w:sz="0" w:space="0" w:color="auto"/>
            <w:bottom w:val="none" w:sz="0" w:space="0" w:color="auto"/>
            <w:right w:val="none" w:sz="0" w:space="0" w:color="auto"/>
          </w:divBdr>
        </w:div>
        <w:div w:id="479660549">
          <w:marLeft w:val="0"/>
          <w:marRight w:val="0"/>
          <w:marTop w:val="0"/>
          <w:marBottom w:val="0"/>
          <w:divBdr>
            <w:top w:val="none" w:sz="0" w:space="0" w:color="auto"/>
            <w:left w:val="none" w:sz="0" w:space="0" w:color="auto"/>
            <w:bottom w:val="none" w:sz="0" w:space="0" w:color="auto"/>
            <w:right w:val="none" w:sz="0" w:space="0" w:color="auto"/>
          </w:divBdr>
        </w:div>
        <w:div w:id="486243682">
          <w:marLeft w:val="0"/>
          <w:marRight w:val="0"/>
          <w:marTop w:val="0"/>
          <w:marBottom w:val="0"/>
          <w:divBdr>
            <w:top w:val="none" w:sz="0" w:space="0" w:color="auto"/>
            <w:left w:val="none" w:sz="0" w:space="0" w:color="auto"/>
            <w:bottom w:val="none" w:sz="0" w:space="0" w:color="auto"/>
            <w:right w:val="none" w:sz="0" w:space="0" w:color="auto"/>
          </w:divBdr>
        </w:div>
        <w:div w:id="670833942">
          <w:marLeft w:val="0"/>
          <w:marRight w:val="0"/>
          <w:marTop w:val="0"/>
          <w:marBottom w:val="0"/>
          <w:divBdr>
            <w:top w:val="none" w:sz="0" w:space="0" w:color="auto"/>
            <w:left w:val="none" w:sz="0" w:space="0" w:color="auto"/>
            <w:bottom w:val="none" w:sz="0" w:space="0" w:color="auto"/>
            <w:right w:val="none" w:sz="0" w:space="0" w:color="auto"/>
          </w:divBdr>
        </w:div>
        <w:div w:id="837230142">
          <w:marLeft w:val="0"/>
          <w:marRight w:val="0"/>
          <w:marTop w:val="0"/>
          <w:marBottom w:val="0"/>
          <w:divBdr>
            <w:top w:val="none" w:sz="0" w:space="0" w:color="auto"/>
            <w:left w:val="none" w:sz="0" w:space="0" w:color="auto"/>
            <w:bottom w:val="none" w:sz="0" w:space="0" w:color="auto"/>
            <w:right w:val="none" w:sz="0" w:space="0" w:color="auto"/>
          </w:divBdr>
        </w:div>
        <w:div w:id="1152679793">
          <w:marLeft w:val="0"/>
          <w:marRight w:val="0"/>
          <w:marTop w:val="0"/>
          <w:marBottom w:val="0"/>
          <w:divBdr>
            <w:top w:val="none" w:sz="0" w:space="0" w:color="auto"/>
            <w:left w:val="none" w:sz="0" w:space="0" w:color="auto"/>
            <w:bottom w:val="none" w:sz="0" w:space="0" w:color="auto"/>
            <w:right w:val="none" w:sz="0" w:space="0" w:color="auto"/>
          </w:divBdr>
        </w:div>
        <w:div w:id="1153722413">
          <w:marLeft w:val="0"/>
          <w:marRight w:val="0"/>
          <w:marTop w:val="0"/>
          <w:marBottom w:val="0"/>
          <w:divBdr>
            <w:top w:val="none" w:sz="0" w:space="0" w:color="auto"/>
            <w:left w:val="none" w:sz="0" w:space="0" w:color="auto"/>
            <w:bottom w:val="none" w:sz="0" w:space="0" w:color="auto"/>
            <w:right w:val="none" w:sz="0" w:space="0" w:color="auto"/>
          </w:divBdr>
        </w:div>
        <w:div w:id="1253126140">
          <w:marLeft w:val="0"/>
          <w:marRight w:val="0"/>
          <w:marTop w:val="0"/>
          <w:marBottom w:val="0"/>
          <w:divBdr>
            <w:top w:val="none" w:sz="0" w:space="0" w:color="auto"/>
            <w:left w:val="none" w:sz="0" w:space="0" w:color="auto"/>
            <w:bottom w:val="none" w:sz="0" w:space="0" w:color="auto"/>
            <w:right w:val="none" w:sz="0" w:space="0" w:color="auto"/>
          </w:divBdr>
        </w:div>
        <w:div w:id="1256784646">
          <w:marLeft w:val="0"/>
          <w:marRight w:val="0"/>
          <w:marTop w:val="0"/>
          <w:marBottom w:val="0"/>
          <w:divBdr>
            <w:top w:val="none" w:sz="0" w:space="0" w:color="auto"/>
            <w:left w:val="none" w:sz="0" w:space="0" w:color="auto"/>
            <w:bottom w:val="none" w:sz="0" w:space="0" w:color="auto"/>
            <w:right w:val="none" w:sz="0" w:space="0" w:color="auto"/>
          </w:divBdr>
        </w:div>
        <w:div w:id="1362822847">
          <w:marLeft w:val="0"/>
          <w:marRight w:val="0"/>
          <w:marTop w:val="0"/>
          <w:marBottom w:val="0"/>
          <w:divBdr>
            <w:top w:val="none" w:sz="0" w:space="0" w:color="auto"/>
            <w:left w:val="none" w:sz="0" w:space="0" w:color="auto"/>
            <w:bottom w:val="none" w:sz="0" w:space="0" w:color="auto"/>
            <w:right w:val="none" w:sz="0" w:space="0" w:color="auto"/>
          </w:divBdr>
        </w:div>
        <w:div w:id="1563981122">
          <w:marLeft w:val="0"/>
          <w:marRight w:val="0"/>
          <w:marTop w:val="0"/>
          <w:marBottom w:val="0"/>
          <w:divBdr>
            <w:top w:val="none" w:sz="0" w:space="0" w:color="auto"/>
            <w:left w:val="none" w:sz="0" w:space="0" w:color="auto"/>
            <w:bottom w:val="none" w:sz="0" w:space="0" w:color="auto"/>
            <w:right w:val="none" w:sz="0" w:space="0" w:color="auto"/>
          </w:divBdr>
        </w:div>
        <w:div w:id="1611355270">
          <w:marLeft w:val="0"/>
          <w:marRight w:val="0"/>
          <w:marTop w:val="0"/>
          <w:marBottom w:val="0"/>
          <w:divBdr>
            <w:top w:val="none" w:sz="0" w:space="0" w:color="auto"/>
            <w:left w:val="none" w:sz="0" w:space="0" w:color="auto"/>
            <w:bottom w:val="none" w:sz="0" w:space="0" w:color="auto"/>
            <w:right w:val="none" w:sz="0" w:space="0" w:color="auto"/>
          </w:divBdr>
        </w:div>
        <w:div w:id="1635065488">
          <w:marLeft w:val="0"/>
          <w:marRight w:val="0"/>
          <w:marTop w:val="0"/>
          <w:marBottom w:val="0"/>
          <w:divBdr>
            <w:top w:val="none" w:sz="0" w:space="0" w:color="auto"/>
            <w:left w:val="none" w:sz="0" w:space="0" w:color="auto"/>
            <w:bottom w:val="none" w:sz="0" w:space="0" w:color="auto"/>
            <w:right w:val="none" w:sz="0" w:space="0" w:color="auto"/>
          </w:divBdr>
        </w:div>
      </w:divsChild>
    </w:div>
    <w:div w:id="1927883192">
      <w:bodyDiv w:val="1"/>
      <w:marLeft w:val="0"/>
      <w:marRight w:val="0"/>
      <w:marTop w:val="0"/>
      <w:marBottom w:val="0"/>
      <w:divBdr>
        <w:top w:val="none" w:sz="0" w:space="0" w:color="auto"/>
        <w:left w:val="none" w:sz="0" w:space="0" w:color="auto"/>
        <w:bottom w:val="none" w:sz="0" w:space="0" w:color="auto"/>
        <w:right w:val="none" w:sz="0" w:space="0" w:color="auto"/>
      </w:divBdr>
      <w:divsChild>
        <w:div w:id="1632175037">
          <w:marLeft w:val="0"/>
          <w:marRight w:val="0"/>
          <w:marTop w:val="0"/>
          <w:marBottom w:val="0"/>
          <w:divBdr>
            <w:top w:val="none" w:sz="0" w:space="0" w:color="auto"/>
            <w:left w:val="none" w:sz="0" w:space="0" w:color="auto"/>
            <w:bottom w:val="none" w:sz="0" w:space="0" w:color="auto"/>
            <w:right w:val="none" w:sz="0" w:space="0" w:color="auto"/>
          </w:divBdr>
          <w:divsChild>
            <w:div w:id="58406443">
              <w:marLeft w:val="0"/>
              <w:marRight w:val="0"/>
              <w:marTop w:val="0"/>
              <w:marBottom w:val="0"/>
              <w:divBdr>
                <w:top w:val="none" w:sz="0" w:space="0" w:color="auto"/>
                <w:left w:val="none" w:sz="0" w:space="0" w:color="auto"/>
                <w:bottom w:val="none" w:sz="0" w:space="0" w:color="auto"/>
                <w:right w:val="none" w:sz="0" w:space="0" w:color="auto"/>
              </w:divBdr>
            </w:div>
            <w:div w:id="90660223">
              <w:marLeft w:val="0"/>
              <w:marRight w:val="0"/>
              <w:marTop w:val="0"/>
              <w:marBottom w:val="0"/>
              <w:divBdr>
                <w:top w:val="none" w:sz="0" w:space="0" w:color="auto"/>
                <w:left w:val="none" w:sz="0" w:space="0" w:color="auto"/>
                <w:bottom w:val="none" w:sz="0" w:space="0" w:color="auto"/>
                <w:right w:val="none" w:sz="0" w:space="0" w:color="auto"/>
              </w:divBdr>
            </w:div>
            <w:div w:id="92819809">
              <w:marLeft w:val="0"/>
              <w:marRight w:val="0"/>
              <w:marTop w:val="0"/>
              <w:marBottom w:val="0"/>
              <w:divBdr>
                <w:top w:val="none" w:sz="0" w:space="0" w:color="auto"/>
                <w:left w:val="none" w:sz="0" w:space="0" w:color="auto"/>
                <w:bottom w:val="none" w:sz="0" w:space="0" w:color="auto"/>
                <w:right w:val="none" w:sz="0" w:space="0" w:color="auto"/>
              </w:divBdr>
            </w:div>
            <w:div w:id="108014129">
              <w:marLeft w:val="0"/>
              <w:marRight w:val="0"/>
              <w:marTop w:val="0"/>
              <w:marBottom w:val="0"/>
              <w:divBdr>
                <w:top w:val="none" w:sz="0" w:space="0" w:color="auto"/>
                <w:left w:val="none" w:sz="0" w:space="0" w:color="auto"/>
                <w:bottom w:val="none" w:sz="0" w:space="0" w:color="auto"/>
                <w:right w:val="none" w:sz="0" w:space="0" w:color="auto"/>
              </w:divBdr>
            </w:div>
            <w:div w:id="132408560">
              <w:marLeft w:val="0"/>
              <w:marRight w:val="0"/>
              <w:marTop w:val="0"/>
              <w:marBottom w:val="0"/>
              <w:divBdr>
                <w:top w:val="none" w:sz="0" w:space="0" w:color="auto"/>
                <w:left w:val="none" w:sz="0" w:space="0" w:color="auto"/>
                <w:bottom w:val="none" w:sz="0" w:space="0" w:color="auto"/>
                <w:right w:val="none" w:sz="0" w:space="0" w:color="auto"/>
              </w:divBdr>
            </w:div>
            <w:div w:id="336662157">
              <w:marLeft w:val="0"/>
              <w:marRight w:val="0"/>
              <w:marTop w:val="0"/>
              <w:marBottom w:val="0"/>
              <w:divBdr>
                <w:top w:val="none" w:sz="0" w:space="0" w:color="auto"/>
                <w:left w:val="none" w:sz="0" w:space="0" w:color="auto"/>
                <w:bottom w:val="none" w:sz="0" w:space="0" w:color="auto"/>
                <w:right w:val="none" w:sz="0" w:space="0" w:color="auto"/>
              </w:divBdr>
            </w:div>
            <w:div w:id="406810548">
              <w:marLeft w:val="0"/>
              <w:marRight w:val="0"/>
              <w:marTop w:val="0"/>
              <w:marBottom w:val="0"/>
              <w:divBdr>
                <w:top w:val="none" w:sz="0" w:space="0" w:color="auto"/>
                <w:left w:val="none" w:sz="0" w:space="0" w:color="auto"/>
                <w:bottom w:val="none" w:sz="0" w:space="0" w:color="auto"/>
                <w:right w:val="none" w:sz="0" w:space="0" w:color="auto"/>
              </w:divBdr>
            </w:div>
            <w:div w:id="435177352">
              <w:marLeft w:val="0"/>
              <w:marRight w:val="0"/>
              <w:marTop w:val="0"/>
              <w:marBottom w:val="0"/>
              <w:divBdr>
                <w:top w:val="none" w:sz="0" w:space="0" w:color="auto"/>
                <w:left w:val="none" w:sz="0" w:space="0" w:color="auto"/>
                <w:bottom w:val="none" w:sz="0" w:space="0" w:color="auto"/>
                <w:right w:val="none" w:sz="0" w:space="0" w:color="auto"/>
              </w:divBdr>
            </w:div>
            <w:div w:id="450055330">
              <w:marLeft w:val="0"/>
              <w:marRight w:val="0"/>
              <w:marTop w:val="0"/>
              <w:marBottom w:val="0"/>
              <w:divBdr>
                <w:top w:val="none" w:sz="0" w:space="0" w:color="auto"/>
                <w:left w:val="none" w:sz="0" w:space="0" w:color="auto"/>
                <w:bottom w:val="none" w:sz="0" w:space="0" w:color="auto"/>
                <w:right w:val="none" w:sz="0" w:space="0" w:color="auto"/>
              </w:divBdr>
            </w:div>
            <w:div w:id="493105269">
              <w:marLeft w:val="0"/>
              <w:marRight w:val="0"/>
              <w:marTop w:val="0"/>
              <w:marBottom w:val="0"/>
              <w:divBdr>
                <w:top w:val="none" w:sz="0" w:space="0" w:color="auto"/>
                <w:left w:val="none" w:sz="0" w:space="0" w:color="auto"/>
                <w:bottom w:val="none" w:sz="0" w:space="0" w:color="auto"/>
                <w:right w:val="none" w:sz="0" w:space="0" w:color="auto"/>
              </w:divBdr>
            </w:div>
            <w:div w:id="520358424">
              <w:marLeft w:val="0"/>
              <w:marRight w:val="0"/>
              <w:marTop w:val="0"/>
              <w:marBottom w:val="0"/>
              <w:divBdr>
                <w:top w:val="none" w:sz="0" w:space="0" w:color="auto"/>
                <w:left w:val="none" w:sz="0" w:space="0" w:color="auto"/>
                <w:bottom w:val="none" w:sz="0" w:space="0" w:color="auto"/>
                <w:right w:val="none" w:sz="0" w:space="0" w:color="auto"/>
              </w:divBdr>
            </w:div>
            <w:div w:id="547570932">
              <w:marLeft w:val="0"/>
              <w:marRight w:val="0"/>
              <w:marTop w:val="0"/>
              <w:marBottom w:val="0"/>
              <w:divBdr>
                <w:top w:val="none" w:sz="0" w:space="0" w:color="auto"/>
                <w:left w:val="none" w:sz="0" w:space="0" w:color="auto"/>
                <w:bottom w:val="none" w:sz="0" w:space="0" w:color="auto"/>
                <w:right w:val="none" w:sz="0" w:space="0" w:color="auto"/>
              </w:divBdr>
            </w:div>
            <w:div w:id="704643827">
              <w:marLeft w:val="0"/>
              <w:marRight w:val="0"/>
              <w:marTop w:val="0"/>
              <w:marBottom w:val="0"/>
              <w:divBdr>
                <w:top w:val="none" w:sz="0" w:space="0" w:color="auto"/>
                <w:left w:val="none" w:sz="0" w:space="0" w:color="auto"/>
                <w:bottom w:val="none" w:sz="0" w:space="0" w:color="auto"/>
                <w:right w:val="none" w:sz="0" w:space="0" w:color="auto"/>
              </w:divBdr>
            </w:div>
            <w:div w:id="751662949">
              <w:marLeft w:val="0"/>
              <w:marRight w:val="0"/>
              <w:marTop w:val="0"/>
              <w:marBottom w:val="0"/>
              <w:divBdr>
                <w:top w:val="none" w:sz="0" w:space="0" w:color="auto"/>
                <w:left w:val="none" w:sz="0" w:space="0" w:color="auto"/>
                <w:bottom w:val="none" w:sz="0" w:space="0" w:color="auto"/>
                <w:right w:val="none" w:sz="0" w:space="0" w:color="auto"/>
              </w:divBdr>
            </w:div>
            <w:div w:id="754209240">
              <w:marLeft w:val="0"/>
              <w:marRight w:val="0"/>
              <w:marTop w:val="0"/>
              <w:marBottom w:val="0"/>
              <w:divBdr>
                <w:top w:val="none" w:sz="0" w:space="0" w:color="auto"/>
                <w:left w:val="none" w:sz="0" w:space="0" w:color="auto"/>
                <w:bottom w:val="none" w:sz="0" w:space="0" w:color="auto"/>
                <w:right w:val="none" w:sz="0" w:space="0" w:color="auto"/>
              </w:divBdr>
            </w:div>
            <w:div w:id="766343391">
              <w:marLeft w:val="0"/>
              <w:marRight w:val="0"/>
              <w:marTop w:val="0"/>
              <w:marBottom w:val="0"/>
              <w:divBdr>
                <w:top w:val="none" w:sz="0" w:space="0" w:color="auto"/>
                <w:left w:val="none" w:sz="0" w:space="0" w:color="auto"/>
                <w:bottom w:val="none" w:sz="0" w:space="0" w:color="auto"/>
                <w:right w:val="none" w:sz="0" w:space="0" w:color="auto"/>
              </w:divBdr>
            </w:div>
            <w:div w:id="779108536">
              <w:marLeft w:val="0"/>
              <w:marRight w:val="0"/>
              <w:marTop w:val="0"/>
              <w:marBottom w:val="0"/>
              <w:divBdr>
                <w:top w:val="none" w:sz="0" w:space="0" w:color="auto"/>
                <w:left w:val="none" w:sz="0" w:space="0" w:color="auto"/>
                <w:bottom w:val="none" w:sz="0" w:space="0" w:color="auto"/>
                <w:right w:val="none" w:sz="0" w:space="0" w:color="auto"/>
              </w:divBdr>
            </w:div>
            <w:div w:id="824735259">
              <w:marLeft w:val="0"/>
              <w:marRight w:val="0"/>
              <w:marTop w:val="0"/>
              <w:marBottom w:val="0"/>
              <w:divBdr>
                <w:top w:val="none" w:sz="0" w:space="0" w:color="auto"/>
                <w:left w:val="none" w:sz="0" w:space="0" w:color="auto"/>
                <w:bottom w:val="none" w:sz="0" w:space="0" w:color="auto"/>
                <w:right w:val="none" w:sz="0" w:space="0" w:color="auto"/>
              </w:divBdr>
            </w:div>
            <w:div w:id="831484947">
              <w:marLeft w:val="0"/>
              <w:marRight w:val="0"/>
              <w:marTop w:val="0"/>
              <w:marBottom w:val="0"/>
              <w:divBdr>
                <w:top w:val="none" w:sz="0" w:space="0" w:color="auto"/>
                <w:left w:val="none" w:sz="0" w:space="0" w:color="auto"/>
                <w:bottom w:val="none" w:sz="0" w:space="0" w:color="auto"/>
                <w:right w:val="none" w:sz="0" w:space="0" w:color="auto"/>
              </w:divBdr>
            </w:div>
            <w:div w:id="897326153">
              <w:marLeft w:val="0"/>
              <w:marRight w:val="0"/>
              <w:marTop w:val="0"/>
              <w:marBottom w:val="0"/>
              <w:divBdr>
                <w:top w:val="none" w:sz="0" w:space="0" w:color="auto"/>
                <w:left w:val="none" w:sz="0" w:space="0" w:color="auto"/>
                <w:bottom w:val="none" w:sz="0" w:space="0" w:color="auto"/>
                <w:right w:val="none" w:sz="0" w:space="0" w:color="auto"/>
              </w:divBdr>
            </w:div>
            <w:div w:id="912740275">
              <w:marLeft w:val="0"/>
              <w:marRight w:val="0"/>
              <w:marTop w:val="0"/>
              <w:marBottom w:val="0"/>
              <w:divBdr>
                <w:top w:val="none" w:sz="0" w:space="0" w:color="auto"/>
                <w:left w:val="none" w:sz="0" w:space="0" w:color="auto"/>
                <w:bottom w:val="none" w:sz="0" w:space="0" w:color="auto"/>
                <w:right w:val="none" w:sz="0" w:space="0" w:color="auto"/>
              </w:divBdr>
            </w:div>
            <w:div w:id="948896868">
              <w:marLeft w:val="0"/>
              <w:marRight w:val="0"/>
              <w:marTop w:val="0"/>
              <w:marBottom w:val="0"/>
              <w:divBdr>
                <w:top w:val="none" w:sz="0" w:space="0" w:color="auto"/>
                <w:left w:val="none" w:sz="0" w:space="0" w:color="auto"/>
                <w:bottom w:val="none" w:sz="0" w:space="0" w:color="auto"/>
                <w:right w:val="none" w:sz="0" w:space="0" w:color="auto"/>
              </w:divBdr>
            </w:div>
            <w:div w:id="996416893">
              <w:marLeft w:val="0"/>
              <w:marRight w:val="0"/>
              <w:marTop w:val="0"/>
              <w:marBottom w:val="0"/>
              <w:divBdr>
                <w:top w:val="none" w:sz="0" w:space="0" w:color="auto"/>
                <w:left w:val="none" w:sz="0" w:space="0" w:color="auto"/>
                <w:bottom w:val="none" w:sz="0" w:space="0" w:color="auto"/>
                <w:right w:val="none" w:sz="0" w:space="0" w:color="auto"/>
              </w:divBdr>
            </w:div>
            <w:div w:id="998269464">
              <w:marLeft w:val="0"/>
              <w:marRight w:val="0"/>
              <w:marTop w:val="0"/>
              <w:marBottom w:val="0"/>
              <w:divBdr>
                <w:top w:val="none" w:sz="0" w:space="0" w:color="auto"/>
                <w:left w:val="none" w:sz="0" w:space="0" w:color="auto"/>
                <w:bottom w:val="none" w:sz="0" w:space="0" w:color="auto"/>
                <w:right w:val="none" w:sz="0" w:space="0" w:color="auto"/>
              </w:divBdr>
            </w:div>
            <w:div w:id="1196037379">
              <w:marLeft w:val="0"/>
              <w:marRight w:val="0"/>
              <w:marTop w:val="0"/>
              <w:marBottom w:val="0"/>
              <w:divBdr>
                <w:top w:val="none" w:sz="0" w:space="0" w:color="auto"/>
                <w:left w:val="none" w:sz="0" w:space="0" w:color="auto"/>
                <w:bottom w:val="none" w:sz="0" w:space="0" w:color="auto"/>
                <w:right w:val="none" w:sz="0" w:space="0" w:color="auto"/>
              </w:divBdr>
            </w:div>
            <w:div w:id="1449355552">
              <w:marLeft w:val="0"/>
              <w:marRight w:val="0"/>
              <w:marTop w:val="0"/>
              <w:marBottom w:val="0"/>
              <w:divBdr>
                <w:top w:val="none" w:sz="0" w:space="0" w:color="auto"/>
                <w:left w:val="none" w:sz="0" w:space="0" w:color="auto"/>
                <w:bottom w:val="none" w:sz="0" w:space="0" w:color="auto"/>
                <w:right w:val="none" w:sz="0" w:space="0" w:color="auto"/>
              </w:divBdr>
            </w:div>
            <w:div w:id="1455558453">
              <w:marLeft w:val="0"/>
              <w:marRight w:val="0"/>
              <w:marTop w:val="0"/>
              <w:marBottom w:val="0"/>
              <w:divBdr>
                <w:top w:val="none" w:sz="0" w:space="0" w:color="auto"/>
                <w:left w:val="none" w:sz="0" w:space="0" w:color="auto"/>
                <w:bottom w:val="none" w:sz="0" w:space="0" w:color="auto"/>
                <w:right w:val="none" w:sz="0" w:space="0" w:color="auto"/>
              </w:divBdr>
            </w:div>
            <w:div w:id="1542665391">
              <w:marLeft w:val="0"/>
              <w:marRight w:val="0"/>
              <w:marTop w:val="0"/>
              <w:marBottom w:val="0"/>
              <w:divBdr>
                <w:top w:val="none" w:sz="0" w:space="0" w:color="auto"/>
                <w:left w:val="none" w:sz="0" w:space="0" w:color="auto"/>
                <w:bottom w:val="none" w:sz="0" w:space="0" w:color="auto"/>
                <w:right w:val="none" w:sz="0" w:space="0" w:color="auto"/>
              </w:divBdr>
            </w:div>
            <w:div w:id="1710375363">
              <w:marLeft w:val="0"/>
              <w:marRight w:val="0"/>
              <w:marTop w:val="0"/>
              <w:marBottom w:val="0"/>
              <w:divBdr>
                <w:top w:val="none" w:sz="0" w:space="0" w:color="auto"/>
                <w:left w:val="none" w:sz="0" w:space="0" w:color="auto"/>
                <w:bottom w:val="none" w:sz="0" w:space="0" w:color="auto"/>
                <w:right w:val="none" w:sz="0" w:space="0" w:color="auto"/>
              </w:divBdr>
            </w:div>
            <w:div w:id="1745641642">
              <w:marLeft w:val="0"/>
              <w:marRight w:val="0"/>
              <w:marTop w:val="0"/>
              <w:marBottom w:val="0"/>
              <w:divBdr>
                <w:top w:val="none" w:sz="0" w:space="0" w:color="auto"/>
                <w:left w:val="none" w:sz="0" w:space="0" w:color="auto"/>
                <w:bottom w:val="none" w:sz="0" w:space="0" w:color="auto"/>
                <w:right w:val="none" w:sz="0" w:space="0" w:color="auto"/>
              </w:divBdr>
            </w:div>
            <w:div w:id="1803689877">
              <w:marLeft w:val="0"/>
              <w:marRight w:val="0"/>
              <w:marTop w:val="0"/>
              <w:marBottom w:val="0"/>
              <w:divBdr>
                <w:top w:val="none" w:sz="0" w:space="0" w:color="auto"/>
                <w:left w:val="none" w:sz="0" w:space="0" w:color="auto"/>
                <w:bottom w:val="none" w:sz="0" w:space="0" w:color="auto"/>
                <w:right w:val="none" w:sz="0" w:space="0" w:color="auto"/>
              </w:divBdr>
            </w:div>
            <w:div w:id="1954315731">
              <w:marLeft w:val="0"/>
              <w:marRight w:val="0"/>
              <w:marTop w:val="0"/>
              <w:marBottom w:val="0"/>
              <w:divBdr>
                <w:top w:val="none" w:sz="0" w:space="0" w:color="auto"/>
                <w:left w:val="none" w:sz="0" w:space="0" w:color="auto"/>
                <w:bottom w:val="none" w:sz="0" w:space="0" w:color="auto"/>
                <w:right w:val="none" w:sz="0" w:space="0" w:color="auto"/>
              </w:divBdr>
            </w:div>
            <w:div w:id="1958247731">
              <w:marLeft w:val="0"/>
              <w:marRight w:val="0"/>
              <w:marTop w:val="0"/>
              <w:marBottom w:val="0"/>
              <w:divBdr>
                <w:top w:val="none" w:sz="0" w:space="0" w:color="auto"/>
                <w:left w:val="none" w:sz="0" w:space="0" w:color="auto"/>
                <w:bottom w:val="none" w:sz="0" w:space="0" w:color="auto"/>
                <w:right w:val="none" w:sz="0" w:space="0" w:color="auto"/>
              </w:divBdr>
            </w:div>
            <w:div w:id="2014718013">
              <w:marLeft w:val="0"/>
              <w:marRight w:val="0"/>
              <w:marTop w:val="0"/>
              <w:marBottom w:val="0"/>
              <w:divBdr>
                <w:top w:val="none" w:sz="0" w:space="0" w:color="auto"/>
                <w:left w:val="none" w:sz="0" w:space="0" w:color="auto"/>
                <w:bottom w:val="none" w:sz="0" w:space="0" w:color="auto"/>
                <w:right w:val="none" w:sz="0" w:space="0" w:color="auto"/>
              </w:divBdr>
            </w:div>
            <w:div w:id="2066180156">
              <w:marLeft w:val="0"/>
              <w:marRight w:val="0"/>
              <w:marTop w:val="0"/>
              <w:marBottom w:val="0"/>
              <w:divBdr>
                <w:top w:val="none" w:sz="0" w:space="0" w:color="auto"/>
                <w:left w:val="none" w:sz="0" w:space="0" w:color="auto"/>
                <w:bottom w:val="none" w:sz="0" w:space="0" w:color="auto"/>
                <w:right w:val="none" w:sz="0" w:space="0" w:color="auto"/>
              </w:divBdr>
            </w:div>
            <w:div w:id="2090231775">
              <w:marLeft w:val="0"/>
              <w:marRight w:val="0"/>
              <w:marTop w:val="0"/>
              <w:marBottom w:val="0"/>
              <w:divBdr>
                <w:top w:val="none" w:sz="0" w:space="0" w:color="auto"/>
                <w:left w:val="none" w:sz="0" w:space="0" w:color="auto"/>
                <w:bottom w:val="none" w:sz="0" w:space="0" w:color="auto"/>
                <w:right w:val="none" w:sz="0" w:space="0" w:color="auto"/>
              </w:divBdr>
            </w:div>
            <w:div w:id="211578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9651">
      <w:bodyDiv w:val="1"/>
      <w:marLeft w:val="0"/>
      <w:marRight w:val="0"/>
      <w:marTop w:val="0"/>
      <w:marBottom w:val="0"/>
      <w:divBdr>
        <w:top w:val="none" w:sz="0" w:space="0" w:color="auto"/>
        <w:left w:val="none" w:sz="0" w:space="0" w:color="auto"/>
        <w:bottom w:val="none" w:sz="0" w:space="0" w:color="auto"/>
        <w:right w:val="none" w:sz="0" w:space="0" w:color="auto"/>
      </w:divBdr>
      <w:divsChild>
        <w:div w:id="67192726">
          <w:marLeft w:val="0"/>
          <w:marRight w:val="0"/>
          <w:marTop w:val="0"/>
          <w:marBottom w:val="0"/>
          <w:divBdr>
            <w:top w:val="none" w:sz="0" w:space="0" w:color="auto"/>
            <w:left w:val="none" w:sz="0" w:space="0" w:color="auto"/>
            <w:bottom w:val="none" w:sz="0" w:space="0" w:color="auto"/>
            <w:right w:val="none" w:sz="0" w:space="0" w:color="auto"/>
          </w:divBdr>
        </w:div>
        <w:div w:id="180171849">
          <w:marLeft w:val="0"/>
          <w:marRight w:val="0"/>
          <w:marTop w:val="0"/>
          <w:marBottom w:val="0"/>
          <w:divBdr>
            <w:top w:val="none" w:sz="0" w:space="0" w:color="auto"/>
            <w:left w:val="none" w:sz="0" w:space="0" w:color="auto"/>
            <w:bottom w:val="none" w:sz="0" w:space="0" w:color="auto"/>
            <w:right w:val="none" w:sz="0" w:space="0" w:color="auto"/>
          </w:divBdr>
        </w:div>
        <w:div w:id="222328368">
          <w:marLeft w:val="0"/>
          <w:marRight w:val="0"/>
          <w:marTop w:val="0"/>
          <w:marBottom w:val="0"/>
          <w:divBdr>
            <w:top w:val="none" w:sz="0" w:space="0" w:color="auto"/>
            <w:left w:val="none" w:sz="0" w:space="0" w:color="auto"/>
            <w:bottom w:val="none" w:sz="0" w:space="0" w:color="auto"/>
            <w:right w:val="none" w:sz="0" w:space="0" w:color="auto"/>
          </w:divBdr>
        </w:div>
        <w:div w:id="470682445">
          <w:marLeft w:val="0"/>
          <w:marRight w:val="0"/>
          <w:marTop w:val="0"/>
          <w:marBottom w:val="0"/>
          <w:divBdr>
            <w:top w:val="none" w:sz="0" w:space="0" w:color="auto"/>
            <w:left w:val="none" w:sz="0" w:space="0" w:color="auto"/>
            <w:bottom w:val="none" w:sz="0" w:space="0" w:color="auto"/>
            <w:right w:val="none" w:sz="0" w:space="0" w:color="auto"/>
          </w:divBdr>
        </w:div>
        <w:div w:id="470943467">
          <w:marLeft w:val="0"/>
          <w:marRight w:val="0"/>
          <w:marTop w:val="0"/>
          <w:marBottom w:val="0"/>
          <w:divBdr>
            <w:top w:val="none" w:sz="0" w:space="0" w:color="auto"/>
            <w:left w:val="none" w:sz="0" w:space="0" w:color="auto"/>
            <w:bottom w:val="none" w:sz="0" w:space="0" w:color="auto"/>
            <w:right w:val="none" w:sz="0" w:space="0" w:color="auto"/>
          </w:divBdr>
        </w:div>
        <w:div w:id="536547222">
          <w:marLeft w:val="0"/>
          <w:marRight w:val="0"/>
          <w:marTop w:val="0"/>
          <w:marBottom w:val="0"/>
          <w:divBdr>
            <w:top w:val="none" w:sz="0" w:space="0" w:color="auto"/>
            <w:left w:val="none" w:sz="0" w:space="0" w:color="auto"/>
            <w:bottom w:val="none" w:sz="0" w:space="0" w:color="auto"/>
            <w:right w:val="none" w:sz="0" w:space="0" w:color="auto"/>
          </w:divBdr>
        </w:div>
        <w:div w:id="556859803">
          <w:marLeft w:val="0"/>
          <w:marRight w:val="0"/>
          <w:marTop w:val="0"/>
          <w:marBottom w:val="0"/>
          <w:divBdr>
            <w:top w:val="none" w:sz="0" w:space="0" w:color="auto"/>
            <w:left w:val="none" w:sz="0" w:space="0" w:color="auto"/>
            <w:bottom w:val="none" w:sz="0" w:space="0" w:color="auto"/>
            <w:right w:val="none" w:sz="0" w:space="0" w:color="auto"/>
          </w:divBdr>
        </w:div>
        <w:div w:id="675962835">
          <w:marLeft w:val="0"/>
          <w:marRight w:val="0"/>
          <w:marTop w:val="0"/>
          <w:marBottom w:val="0"/>
          <w:divBdr>
            <w:top w:val="none" w:sz="0" w:space="0" w:color="auto"/>
            <w:left w:val="none" w:sz="0" w:space="0" w:color="auto"/>
            <w:bottom w:val="none" w:sz="0" w:space="0" w:color="auto"/>
            <w:right w:val="none" w:sz="0" w:space="0" w:color="auto"/>
          </w:divBdr>
        </w:div>
        <w:div w:id="768966103">
          <w:marLeft w:val="0"/>
          <w:marRight w:val="0"/>
          <w:marTop w:val="0"/>
          <w:marBottom w:val="0"/>
          <w:divBdr>
            <w:top w:val="none" w:sz="0" w:space="0" w:color="auto"/>
            <w:left w:val="none" w:sz="0" w:space="0" w:color="auto"/>
            <w:bottom w:val="none" w:sz="0" w:space="0" w:color="auto"/>
            <w:right w:val="none" w:sz="0" w:space="0" w:color="auto"/>
          </w:divBdr>
        </w:div>
        <w:div w:id="887062506">
          <w:marLeft w:val="0"/>
          <w:marRight w:val="0"/>
          <w:marTop w:val="0"/>
          <w:marBottom w:val="0"/>
          <w:divBdr>
            <w:top w:val="none" w:sz="0" w:space="0" w:color="auto"/>
            <w:left w:val="none" w:sz="0" w:space="0" w:color="auto"/>
            <w:bottom w:val="none" w:sz="0" w:space="0" w:color="auto"/>
            <w:right w:val="none" w:sz="0" w:space="0" w:color="auto"/>
          </w:divBdr>
        </w:div>
        <w:div w:id="1060635650">
          <w:marLeft w:val="0"/>
          <w:marRight w:val="0"/>
          <w:marTop w:val="0"/>
          <w:marBottom w:val="0"/>
          <w:divBdr>
            <w:top w:val="none" w:sz="0" w:space="0" w:color="auto"/>
            <w:left w:val="none" w:sz="0" w:space="0" w:color="auto"/>
            <w:bottom w:val="none" w:sz="0" w:space="0" w:color="auto"/>
            <w:right w:val="none" w:sz="0" w:space="0" w:color="auto"/>
          </w:divBdr>
        </w:div>
        <w:div w:id="1212886332">
          <w:marLeft w:val="0"/>
          <w:marRight w:val="0"/>
          <w:marTop w:val="0"/>
          <w:marBottom w:val="0"/>
          <w:divBdr>
            <w:top w:val="none" w:sz="0" w:space="0" w:color="auto"/>
            <w:left w:val="none" w:sz="0" w:space="0" w:color="auto"/>
            <w:bottom w:val="none" w:sz="0" w:space="0" w:color="auto"/>
            <w:right w:val="none" w:sz="0" w:space="0" w:color="auto"/>
          </w:divBdr>
        </w:div>
        <w:div w:id="1260792180">
          <w:marLeft w:val="0"/>
          <w:marRight w:val="0"/>
          <w:marTop w:val="0"/>
          <w:marBottom w:val="0"/>
          <w:divBdr>
            <w:top w:val="none" w:sz="0" w:space="0" w:color="auto"/>
            <w:left w:val="none" w:sz="0" w:space="0" w:color="auto"/>
            <w:bottom w:val="none" w:sz="0" w:space="0" w:color="auto"/>
            <w:right w:val="none" w:sz="0" w:space="0" w:color="auto"/>
          </w:divBdr>
        </w:div>
        <w:div w:id="1271816282">
          <w:marLeft w:val="0"/>
          <w:marRight w:val="0"/>
          <w:marTop w:val="0"/>
          <w:marBottom w:val="0"/>
          <w:divBdr>
            <w:top w:val="none" w:sz="0" w:space="0" w:color="auto"/>
            <w:left w:val="none" w:sz="0" w:space="0" w:color="auto"/>
            <w:bottom w:val="none" w:sz="0" w:space="0" w:color="auto"/>
            <w:right w:val="none" w:sz="0" w:space="0" w:color="auto"/>
          </w:divBdr>
        </w:div>
        <w:div w:id="1281573844">
          <w:marLeft w:val="0"/>
          <w:marRight w:val="0"/>
          <w:marTop w:val="0"/>
          <w:marBottom w:val="0"/>
          <w:divBdr>
            <w:top w:val="none" w:sz="0" w:space="0" w:color="auto"/>
            <w:left w:val="none" w:sz="0" w:space="0" w:color="auto"/>
            <w:bottom w:val="none" w:sz="0" w:space="0" w:color="auto"/>
            <w:right w:val="none" w:sz="0" w:space="0" w:color="auto"/>
          </w:divBdr>
        </w:div>
        <w:div w:id="1315838227">
          <w:marLeft w:val="0"/>
          <w:marRight w:val="0"/>
          <w:marTop w:val="0"/>
          <w:marBottom w:val="0"/>
          <w:divBdr>
            <w:top w:val="none" w:sz="0" w:space="0" w:color="auto"/>
            <w:left w:val="none" w:sz="0" w:space="0" w:color="auto"/>
            <w:bottom w:val="none" w:sz="0" w:space="0" w:color="auto"/>
            <w:right w:val="none" w:sz="0" w:space="0" w:color="auto"/>
          </w:divBdr>
        </w:div>
        <w:div w:id="1616257316">
          <w:marLeft w:val="0"/>
          <w:marRight w:val="0"/>
          <w:marTop w:val="0"/>
          <w:marBottom w:val="0"/>
          <w:divBdr>
            <w:top w:val="none" w:sz="0" w:space="0" w:color="auto"/>
            <w:left w:val="none" w:sz="0" w:space="0" w:color="auto"/>
            <w:bottom w:val="none" w:sz="0" w:space="0" w:color="auto"/>
            <w:right w:val="none" w:sz="0" w:space="0" w:color="auto"/>
          </w:divBdr>
        </w:div>
        <w:div w:id="1683972089">
          <w:marLeft w:val="0"/>
          <w:marRight w:val="0"/>
          <w:marTop w:val="0"/>
          <w:marBottom w:val="0"/>
          <w:divBdr>
            <w:top w:val="none" w:sz="0" w:space="0" w:color="auto"/>
            <w:left w:val="none" w:sz="0" w:space="0" w:color="auto"/>
            <w:bottom w:val="none" w:sz="0" w:space="0" w:color="auto"/>
            <w:right w:val="none" w:sz="0" w:space="0" w:color="auto"/>
          </w:divBdr>
        </w:div>
        <w:div w:id="1684362680">
          <w:marLeft w:val="0"/>
          <w:marRight w:val="0"/>
          <w:marTop w:val="0"/>
          <w:marBottom w:val="0"/>
          <w:divBdr>
            <w:top w:val="none" w:sz="0" w:space="0" w:color="auto"/>
            <w:left w:val="none" w:sz="0" w:space="0" w:color="auto"/>
            <w:bottom w:val="none" w:sz="0" w:space="0" w:color="auto"/>
            <w:right w:val="none" w:sz="0" w:space="0" w:color="auto"/>
          </w:divBdr>
        </w:div>
        <w:div w:id="1689212935">
          <w:marLeft w:val="0"/>
          <w:marRight w:val="0"/>
          <w:marTop w:val="0"/>
          <w:marBottom w:val="0"/>
          <w:divBdr>
            <w:top w:val="none" w:sz="0" w:space="0" w:color="auto"/>
            <w:left w:val="none" w:sz="0" w:space="0" w:color="auto"/>
            <w:bottom w:val="none" w:sz="0" w:space="0" w:color="auto"/>
            <w:right w:val="none" w:sz="0" w:space="0" w:color="auto"/>
          </w:divBdr>
        </w:div>
        <w:div w:id="1692417615">
          <w:marLeft w:val="0"/>
          <w:marRight w:val="0"/>
          <w:marTop w:val="0"/>
          <w:marBottom w:val="0"/>
          <w:divBdr>
            <w:top w:val="none" w:sz="0" w:space="0" w:color="auto"/>
            <w:left w:val="none" w:sz="0" w:space="0" w:color="auto"/>
            <w:bottom w:val="none" w:sz="0" w:space="0" w:color="auto"/>
            <w:right w:val="none" w:sz="0" w:space="0" w:color="auto"/>
          </w:divBdr>
        </w:div>
        <w:div w:id="1803228818">
          <w:marLeft w:val="0"/>
          <w:marRight w:val="0"/>
          <w:marTop w:val="0"/>
          <w:marBottom w:val="0"/>
          <w:divBdr>
            <w:top w:val="none" w:sz="0" w:space="0" w:color="auto"/>
            <w:left w:val="none" w:sz="0" w:space="0" w:color="auto"/>
            <w:bottom w:val="none" w:sz="0" w:space="0" w:color="auto"/>
            <w:right w:val="none" w:sz="0" w:space="0" w:color="auto"/>
          </w:divBdr>
        </w:div>
        <w:div w:id="1820271324">
          <w:marLeft w:val="0"/>
          <w:marRight w:val="0"/>
          <w:marTop w:val="0"/>
          <w:marBottom w:val="0"/>
          <w:divBdr>
            <w:top w:val="none" w:sz="0" w:space="0" w:color="auto"/>
            <w:left w:val="none" w:sz="0" w:space="0" w:color="auto"/>
            <w:bottom w:val="none" w:sz="0" w:space="0" w:color="auto"/>
            <w:right w:val="none" w:sz="0" w:space="0" w:color="auto"/>
          </w:divBdr>
        </w:div>
        <w:div w:id="1821923494">
          <w:marLeft w:val="0"/>
          <w:marRight w:val="0"/>
          <w:marTop w:val="0"/>
          <w:marBottom w:val="0"/>
          <w:divBdr>
            <w:top w:val="none" w:sz="0" w:space="0" w:color="auto"/>
            <w:left w:val="none" w:sz="0" w:space="0" w:color="auto"/>
            <w:bottom w:val="none" w:sz="0" w:space="0" w:color="auto"/>
            <w:right w:val="none" w:sz="0" w:space="0" w:color="auto"/>
          </w:divBdr>
        </w:div>
        <w:div w:id="1833062068">
          <w:marLeft w:val="0"/>
          <w:marRight w:val="0"/>
          <w:marTop w:val="0"/>
          <w:marBottom w:val="0"/>
          <w:divBdr>
            <w:top w:val="none" w:sz="0" w:space="0" w:color="auto"/>
            <w:left w:val="none" w:sz="0" w:space="0" w:color="auto"/>
            <w:bottom w:val="none" w:sz="0" w:space="0" w:color="auto"/>
            <w:right w:val="none" w:sz="0" w:space="0" w:color="auto"/>
          </w:divBdr>
        </w:div>
        <w:div w:id="1844709982">
          <w:marLeft w:val="0"/>
          <w:marRight w:val="0"/>
          <w:marTop w:val="0"/>
          <w:marBottom w:val="0"/>
          <w:divBdr>
            <w:top w:val="none" w:sz="0" w:space="0" w:color="auto"/>
            <w:left w:val="none" w:sz="0" w:space="0" w:color="auto"/>
            <w:bottom w:val="none" w:sz="0" w:space="0" w:color="auto"/>
            <w:right w:val="none" w:sz="0" w:space="0" w:color="auto"/>
          </w:divBdr>
        </w:div>
        <w:div w:id="1953511439">
          <w:marLeft w:val="0"/>
          <w:marRight w:val="0"/>
          <w:marTop w:val="0"/>
          <w:marBottom w:val="0"/>
          <w:divBdr>
            <w:top w:val="none" w:sz="0" w:space="0" w:color="auto"/>
            <w:left w:val="none" w:sz="0" w:space="0" w:color="auto"/>
            <w:bottom w:val="none" w:sz="0" w:space="0" w:color="auto"/>
            <w:right w:val="none" w:sz="0" w:space="0" w:color="auto"/>
          </w:divBdr>
        </w:div>
        <w:div w:id="1959339572">
          <w:marLeft w:val="0"/>
          <w:marRight w:val="0"/>
          <w:marTop w:val="0"/>
          <w:marBottom w:val="0"/>
          <w:divBdr>
            <w:top w:val="none" w:sz="0" w:space="0" w:color="auto"/>
            <w:left w:val="none" w:sz="0" w:space="0" w:color="auto"/>
            <w:bottom w:val="none" w:sz="0" w:space="0" w:color="auto"/>
            <w:right w:val="none" w:sz="0" w:space="0" w:color="auto"/>
          </w:divBdr>
        </w:div>
        <w:div w:id="1999572463">
          <w:marLeft w:val="0"/>
          <w:marRight w:val="0"/>
          <w:marTop w:val="0"/>
          <w:marBottom w:val="0"/>
          <w:divBdr>
            <w:top w:val="none" w:sz="0" w:space="0" w:color="auto"/>
            <w:left w:val="none" w:sz="0" w:space="0" w:color="auto"/>
            <w:bottom w:val="none" w:sz="0" w:space="0" w:color="auto"/>
            <w:right w:val="none" w:sz="0" w:space="0" w:color="auto"/>
          </w:divBdr>
        </w:div>
        <w:div w:id="2018195340">
          <w:marLeft w:val="0"/>
          <w:marRight w:val="0"/>
          <w:marTop w:val="0"/>
          <w:marBottom w:val="0"/>
          <w:divBdr>
            <w:top w:val="none" w:sz="0" w:space="0" w:color="auto"/>
            <w:left w:val="none" w:sz="0" w:space="0" w:color="auto"/>
            <w:bottom w:val="none" w:sz="0" w:space="0" w:color="auto"/>
            <w:right w:val="none" w:sz="0" w:space="0" w:color="auto"/>
          </w:divBdr>
        </w:div>
        <w:div w:id="2044331434">
          <w:marLeft w:val="0"/>
          <w:marRight w:val="0"/>
          <w:marTop w:val="0"/>
          <w:marBottom w:val="0"/>
          <w:divBdr>
            <w:top w:val="none" w:sz="0" w:space="0" w:color="auto"/>
            <w:left w:val="none" w:sz="0" w:space="0" w:color="auto"/>
            <w:bottom w:val="none" w:sz="0" w:space="0" w:color="auto"/>
            <w:right w:val="none" w:sz="0" w:space="0" w:color="auto"/>
          </w:divBdr>
        </w:div>
        <w:div w:id="2050452337">
          <w:marLeft w:val="0"/>
          <w:marRight w:val="0"/>
          <w:marTop w:val="0"/>
          <w:marBottom w:val="0"/>
          <w:divBdr>
            <w:top w:val="none" w:sz="0" w:space="0" w:color="auto"/>
            <w:left w:val="none" w:sz="0" w:space="0" w:color="auto"/>
            <w:bottom w:val="none" w:sz="0" w:space="0" w:color="auto"/>
            <w:right w:val="none" w:sz="0" w:space="0" w:color="auto"/>
          </w:divBdr>
        </w:div>
        <w:div w:id="2083521026">
          <w:marLeft w:val="0"/>
          <w:marRight w:val="0"/>
          <w:marTop w:val="0"/>
          <w:marBottom w:val="0"/>
          <w:divBdr>
            <w:top w:val="none" w:sz="0" w:space="0" w:color="auto"/>
            <w:left w:val="none" w:sz="0" w:space="0" w:color="auto"/>
            <w:bottom w:val="none" w:sz="0" w:space="0" w:color="auto"/>
            <w:right w:val="none" w:sz="0" w:space="0" w:color="auto"/>
          </w:divBdr>
        </w:div>
      </w:divsChild>
    </w:div>
    <w:div w:id="2006125289">
      <w:bodyDiv w:val="1"/>
      <w:marLeft w:val="0"/>
      <w:marRight w:val="0"/>
      <w:marTop w:val="0"/>
      <w:marBottom w:val="0"/>
      <w:divBdr>
        <w:top w:val="none" w:sz="0" w:space="0" w:color="auto"/>
        <w:left w:val="none" w:sz="0" w:space="0" w:color="auto"/>
        <w:bottom w:val="none" w:sz="0" w:space="0" w:color="auto"/>
        <w:right w:val="none" w:sz="0" w:space="0" w:color="auto"/>
      </w:divBdr>
      <w:divsChild>
        <w:div w:id="499659247">
          <w:marLeft w:val="0"/>
          <w:marRight w:val="0"/>
          <w:marTop w:val="0"/>
          <w:marBottom w:val="0"/>
          <w:divBdr>
            <w:top w:val="none" w:sz="0" w:space="0" w:color="auto"/>
            <w:left w:val="none" w:sz="0" w:space="0" w:color="auto"/>
            <w:bottom w:val="none" w:sz="0" w:space="0" w:color="auto"/>
            <w:right w:val="none" w:sz="0" w:space="0" w:color="auto"/>
          </w:divBdr>
        </w:div>
        <w:div w:id="629826808">
          <w:marLeft w:val="0"/>
          <w:marRight w:val="0"/>
          <w:marTop w:val="0"/>
          <w:marBottom w:val="0"/>
          <w:divBdr>
            <w:top w:val="none" w:sz="0" w:space="0" w:color="auto"/>
            <w:left w:val="none" w:sz="0" w:space="0" w:color="auto"/>
            <w:bottom w:val="none" w:sz="0" w:space="0" w:color="auto"/>
            <w:right w:val="none" w:sz="0" w:space="0" w:color="auto"/>
          </w:divBdr>
        </w:div>
        <w:div w:id="693922223">
          <w:marLeft w:val="0"/>
          <w:marRight w:val="0"/>
          <w:marTop w:val="0"/>
          <w:marBottom w:val="0"/>
          <w:divBdr>
            <w:top w:val="none" w:sz="0" w:space="0" w:color="auto"/>
            <w:left w:val="none" w:sz="0" w:space="0" w:color="auto"/>
            <w:bottom w:val="none" w:sz="0" w:space="0" w:color="auto"/>
            <w:right w:val="none" w:sz="0" w:space="0" w:color="auto"/>
          </w:divBdr>
        </w:div>
        <w:div w:id="746809352">
          <w:marLeft w:val="0"/>
          <w:marRight w:val="0"/>
          <w:marTop w:val="0"/>
          <w:marBottom w:val="0"/>
          <w:divBdr>
            <w:top w:val="none" w:sz="0" w:space="0" w:color="auto"/>
            <w:left w:val="none" w:sz="0" w:space="0" w:color="auto"/>
            <w:bottom w:val="none" w:sz="0" w:space="0" w:color="auto"/>
            <w:right w:val="none" w:sz="0" w:space="0" w:color="auto"/>
          </w:divBdr>
        </w:div>
        <w:div w:id="875047796">
          <w:marLeft w:val="0"/>
          <w:marRight w:val="0"/>
          <w:marTop w:val="0"/>
          <w:marBottom w:val="0"/>
          <w:divBdr>
            <w:top w:val="none" w:sz="0" w:space="0" w:color="auto"/>
            <w:left w:val="none" w:sz="0" w:space="0" w:color="auto"/>
            <w:bottom w:val="none" w:sz="0" w:space="0" w:color="auto"/>
            <w:right w:val="none" w:sz="0" w:space="0" w:color="auto"/>
          </w:divBdr>
        </w:div>
        <w:div w:id="1204636493">
          <w:marLeft w:val="0"/>
          <w:marRight w:val="0"/>
          <w:marTop w:val="0"/>
          <w:marBottom w:val="0"/>
          <w:divBdr>
            <w:top w:val="none" w:sz="0" w:space="0" w:color="auto"/>
            <w:left w:val="none" w:sz="0" w:space="0" w:color="auto"/>
            <w:bottom w:val="none" w:sz="0" w:space="0" w:color="auto"/>
            <w:right w:val="none" w:sz="0" w:space="0" w:color="auto"/>
          </w:divBdr>
        </w:div>
        <w:div w:id="1261374520">
          <w:marLeft w:val="0"/>
          <w:marRight w:val="0"/>
          <w:marTop w:val="0"/>
          <w:marBottom w:val="0"/>
          <w:divBdr>
            <w:top w:val="none" w:sz="0" w:space="0" w:color="auto"/>
            <w:left w:val="none" w:sz="0" w:space="0" w:color="auto"/>
            <w:bottom w:val="none" w:sz="0" w:space="0" w:color="auto"/>
            <w:right w:val="none" w:sz="0" w:space="0" w:color="auto"/>
          </w:divBdr>
        </w:div>
        <w:div w:id="1368022729">
          <w:marLeft w:val="0"/>
          <w:marRight w:val="0"/>
          <w:marTop w:val="0"/>
          <w:marBottom w:val="0"/>
          <w:divBdr>
            <w:top w:val="none" w:sz="0" w:space="0" w:color="auto"/>
            <w:left w:val="none" w:sz="0" w:space="0" w:color="auto"/>
            <w:bottom w:val="none" w:sz="0" w:space="0" w:color="auto"/>
            <w:right w:val="none" w:sz="0" w:space="0" w:color="auto"/>
          </w:divBdr>
        </w:div>
        <w:div w:id="1524512787">
          <w:marLeft w:val="0"/>
          <w:marRight w:val="0"/>
          <w:marTop w:val="0"/>
          <w:marBottom w:val="0"/>
          <w:divBdr>
            <w:top w:val="none" w:sz="0" w:space="0" w:color="auto"/>
            <w:left w:val="none" w:sz="0" w:space="0" w:color="auto"/>
            <w:bottom w:val="none" w:sz="0" w:space="0" w:color="auto"/>
            <w:right w:val="none" w:sz="0" w:space="0" w:color="auto"/>
          </w:divBdr>
        </w:div>
        <w:div w:id="1800296564">
          <w:marLeft w:val="0"/>
          <w:marRight w:val="0"/>
          <w:marTop w:val="0"/>
          <w:marBottom w:val="0"/>
          <w:divBdr>
            <w:top w:val="none" w:sz="0" w:space="0" w:color="auto"/>
            <w:left w:val="none" w:sz="0" w:space="0" w:color="auto"/>
            <w:bottom w:val="none" w:sz="0" w:space="0" w:color="auto"/>
            <w:right w:val="none" w:sz="0" w:space="0" w:color="auto"/>
          </w:divBdr>
        </w:div>
        <w:div w:id="1908153225">
          <w:marLeft w:val="0"/>
          <w:marRight w:val="0"/>
          <w:marTop w:val="0"/>
          <w:marBottom w:val="0"/>
          <w:divBdr>
            <w:top w:val="none" w:sz="0" w:space="0" w:color="auto"/>
            <w:left w:val="none" w:sz="0" w:space="0" w:color="auto"/>
            <w:bottom w:val="none" w:sz="0" w:space="0" w:color="auto"/>
            <w:right w:val="none" w:sz="0" w:space="0" w:color="auto"/>
          </w:divBdr>
        </w:div>
        <w:div w:id="1993483214">
          <w:marLeft w:val="0"/>
          <w:marRight w:val="0"/>
          <w:marTop w:val="0"/>
          <w:marBottom w:val="0"/>
          <w:divBdr>
            <w:top w:val="none" w:sz="0" w:space="0" w:color="auto"/>
            <w:left w:val="none" w:sz="0" w:space="0" w:color="auto"/>
            <w:bottom w:val="none" w:sz="0" w:space="0" w:color="auto"/>
            <w:right w:val="none" w:sz="0" w:space="0" w:color="auto"/>
          </w:divBdr>
        </w:div>
        <w:div w:id="2016302990">
          <w:marLeft w:val="0"/>
          <w:marRight w:val="0"/>
          <w:marTop w:val="0"/>
          <w:marBottom w:val="0"/>
          <w:divBdr>
            <w:top w:val="none" w:sz="0" w:space="0" w:color="auto"/>
            <w:left w:val="none" w:sz="0" w:space="0" w:color="auto"/>
            <w:bottom w:val="none" w:sz="0" w:space="0" w:color="auto"/>
            <w:right w:val="none" w:sz="0" w:space="0" w:color="auto"/>
          </w:divBdr>
        </w:div>
        <w:div w:id="2133744034">
          <w:marLeft w:val="0"/>
          <w:marRight w:val="0"/>
          <w:marTop w:val="0"/>
          <w:marBottom w:val="0"/>
          <w:divBdr>
            <w:top w:val="none" w:sz="0" w:space="0" w:color="auto"/>
            <w:left w:val="none" w:sz="0" w:space="0" w:color="auto"/>
            <w:bottom w:val="none" w:sz="0" w:space="0" w:color="auto"/>
            <w:right w:val="none" w:sz="0" w:space="0" w:color="auto"/>
          </w:divBdr>
        </w:div>
      </w:divsChild>
    </w:div>
    <w:div w:id="2012757029">
      <w:bodyDiv w:val="1"/>
      <w:marLeft w:val="0"/>
      <w:marRight w:val="0"/>
      <w:marTop w:val="0"/>
      <w:marBottom w:val="0"/>
      <w:divBdr>
        <w:top w:val="none" w:sz="0" w:space="0" w:color="auto"/>
        <w:left w:val="none" w:sz="0" w:space="0" w:color="auto"/>
        <w:bottom w:val="none" w:sz="0" w:space="0" w:color="auto"/>
        <w:right w:val="none" w:sz="0" w:space="0" w:color="auto"/>
      </w:divBdr>
    </w:div>
    <w:div w:id="2021157033">
      <w:bodyDiv w:val="1"/>
      <w:marLeft w:val="0"/>
      <w:marRight w:val="0"/>
      <w:marTop w:val="0"/>
      <w:marBottom w:val="0"/>
      <w:divBdr>
        <w:top w:val="none" w:sz="0" w:space="0" w:color="auto"/>
        <w:left w:val="none" w:sz="0" w:space="0" w:color="auto"/>
        <w:bottom w:val="none" w:sz="0" w:space="0" w:color="auto"/>
        <w:right w:val="none" w:sz="0" w:space="0" w:color="auto"/>
      </w:divBdr>
      <w:divsChild>
        <w:div w:id="65689882">
          <w:marLeft w:val="0"/>
          <w:marRight w:val="0"/>
          <w:marTop w:val="0"/>
          <w:marBottom w:val="0"/>
          <w:divBdr>
            <w:top w:val="none" w:sz="0" w:space="0" w:color="auto"/>
            <w:left w:val="none" w:sz="0" w:space="0" w:color="auto"/>
            <w:bottom w:val="none" w:sz="0" w:space="0" w:color="auto"/>
            <w:right w:val="none" w:sz="0" w:space="0" w:color="auto"/>
          </w:divBdr>
        </w:div>
        <w:div w:id="97797368">
          <w:marLeft w:val="0"/>
          <w:marRight w:val="0"/>
          <w:marTop w:val="0"/>
          <w:marBottom w:val="0"/>
          <w:divBdr>
            <w:top w:val="none" w:sz="0" w:space="0" w:color="auto"/>
            <w:left w:val="none" w:sz="0" w:space="0" w:color="auto"/>
            <w:bottom w:val="none" w:sz="0" w:space="0" w:color="auto"/>
            <w:right w:val="none" w:sz="0" w:space="0" w:color="auto"/>
          </w:divBdr>
        </w:div>
        <w:div w:id="110248927">
          <w:marLeft w:val="0"/>
          <w:marRight w:val="0"/>
          <w:marTop w:val="0"/>
          <w:marBottom w:val="0"/>
          <w:divBdr>
            <w:top w:val="none" w:sz="0" w:space="0" w:color="auto"/>
            <w:left w:val="none" w:sz="0" w:space="0" w:color="auto"/>
            <w:bottom w:val="none" w:sz="0" w:space="0" w:color="auto"/>
            <w:right w:val="none" w:sz="0" w:space="0" w:color="auto"/>
          </w:divBdr>
        </w:div>
        <w:div w:id="236522354">
          <w:marLeft w:val="0"/>
          <w:marRight w:val="0"/>
          <w:marTop w:val="0"/>
          <w:marBottom w:val="0"/>
          <w:divBdr>
            <w:top w:val="none" w:sz="0" w:space="0" w:color="auto"/>
            <w:left w:val="none" w:sz="0" w:space="0" w:color="auto"/>
            <w:bottom w:val="none" w:sz="0" w:space="0" w:color="auto"/>
            <w:right w:val="none" w:sz="0" w:space="0" w:color="auto"/>
          </w:divBdr>
        </w:div>
        <w:div w:id="351567589">
          <w:marLeft w:val="0"/>
          <w:marRight w:val="0"/>
          <w:marTop w:val="0"/>
          <w:marBottom w:val="0"/>
          <w:divBdr>
            <w:top w:val="none" w:sz="0" w:space="0" w:color="auto"/>
            <w:left w:val="none" w:sz="0" w:space="0" w:color="auto"/>
            <w:bottom w:val="none" w:sz="0" w:space="0" w:color="auto"/>
            <w:right w:val="none" w:sz="0" w:space="0" w:color="auto"/>
          </w:divBdr>
        </w:div>
        <w:div w:id="358776615">
          <w:marLeft w:val="0"/>
          <w:marRight w:val="0"/>
          <w:marTop w:val="0"/>
          <w:marBottom w:val="0"/>
          <w:divBdr>
            <w:top w:val="none" w:sz="0" w:space="0" w:color="auto"/>
            <w:left w:val="none" w:sz="0" w:space="0" w:color="auto"/>
            <w:bottom w:val="none" w:sz="0" w:space="0" w:color="auto"/>
            <w:right w:val="none" w:sz="0" w:space="0" w:color="auto"/>
          </w:divBdr>
        </w:div>
        <w:div w:id="381756369">
          <w:marLeft w:val="0"/>
          <w:marRight w:val="0"/>
          <w:marTop w:val="0"/>
          <w:marBottom w:val="0"/>
          <w:divBdr>
            <w:top w:val="none" w:sz="0" w:space="0" w:color="auto"/>
            <w:left w:val="none" w:sz="0" w:space="0" w:color="auto"/>
            <w:bottom w:val="none" w:sz="0" w:space="0" w:color="auto"/>
            <w:right w:val="none" w:sz="0" w:space="0" w:color="auto"/>
          </w:divBdr>
        </w:div>
        <w:div w:id="428241313">
          <w:marLeft w:val="0"/>
          <w:marRight w:val="0"/>
          <w:marTop w:val="0"/>
          <w:marBottom w:val="0"/>
          <w:divBdr>
            <w:top w:val="none" w:sz="0" w:space="0" w:color="auto"/>
            <w:left w:val="none" w:sz="0" w:space="0" w:color="auto"/>
            <w:bottom w:val="none" w:sz="0" w:space="0" w:color="auto"/>
            <w:right w:val="none" w:sz="0" w:space="0" w:color="auto"/>
          </w:divBdr>
        </w:div>
        <w:div w:id="540554314">
          <w:marLeft w:val="0"/>
          <w:marRight w:val="0"/>
          <w:marTop w:val="0"/>
          <w:marBottom w:val="0"/>
          <w:divBdr>
            <w:top w:val="none" w:sz="0" w:space="0" w:color="auto"/>
            <w:left w:val="none" w:sz="0" w:space="0" w:color="auto"/>
            <w:bottom w:val="none" w:sz="0" w:space="0" w:color="auto"/>
            <w:right w:val="none" w:sz="0" w:space="0" w:color="auto"/>
          </w:divBdr>
        </w:div>
        <w:div w:id="664625699">
          <w:marLeft w:val="0"/>
          <w:marRight w:val="0"/>
          <w:marTop w:val="0"/>
          <w:marBottom w:val="0"/>
          <w:divBdr>
            <w:top w:val="none" w:sz="0" w:space="0" w:color="auto"/>
            <w:left w:val="none" w:sz="0" w:space="0" w:color="auto"/>
            <w:bottom w:val="none" w:sz="0" w:space="0" w:color="auto"/>
            <w:right w:val="none" w:sz="0" w:space="0" w:color="auto"/>
          </w:divBdr>
        </w:div>
        <w:div w:id="712509007">
          <w:marLeft w:val="0"/>
          <w:marRight w:val="0"/>
          <w:marTop w:val="0"/>
          <w:marBottom w:val="0"/>
          <w:divBdr>
            <w:top w:val="none" w:sz="0" w:space="0" w:color="auto"/>
            <w:left w:val="none" w:sz="0" w:space="0" w:color="auto"/>
            <w:bottom w:val="none" w:sz="0" w:space="0" w:color="auto"/>
            <w:right w:val="none" w:sz="0" w:space="0" w:color="auto"/>
          </w:divBdr>
        </w:div>
        <w:div w:id="808861838">
          <w:marLeft w:val="0"/>
          <w:marRight w:val="0"/>
          <w:marTop w:val="0"/>
          <w:marBottom w:val="0"/>
          <w:divBdr>
            <w:top w:val="none" w:sz="0" w:space="0" w:color="auto"/>
            <w:left w:val="none" w:sz="0" w:space="0" w:color="auto"/>
            <w:bottom w:val="none" w:sz="0" w:space="0" w:color="auto"/>
            <w:right w:val="none" w:sz="0" w:space="0" w:color="auto"/>
          </w:divBdr>
        </w:div>
        <w:div w:id="811599082">
          <w:marLeft w:val="0"/>
          <w:marRight w:val="0"/>
          <w:marTop w:val="0"/>
          <w:marBottom w:val="0"/>
          <w:divBdr>
            <w:top w:val="none" w:sz="0" w:space="0" w:color="auto"/>
            <w:left w:val="none" w:sz="0" w:space="0" w:color="auto"/>
            <w:bottom w:val="none" w:sz="0" w:space="0" w:color="auto"/>
            <w:right w:val="none" w:sz="0" w:space="0" w:color="auto"/>
          </w:divBdr>
        </w:div>
        <w:div w:id="1027020100">
          <w:marLeft w:val="0"/>
          <w:marRight w:val="0"/>
          <w:marTop w:val="0"/>
          <w:marBottom w:val="0"/>
          <w:divBdr>
            <w:top w:val="none" w:sz="0" w:space="0" w:color="auto"/>
            <w:left w:val="none" w:sz="0" w:space="0" w:color="auto"/>
            <w:bottom w:val="none" w:sz="0" w:space="0" w:color="auto"/>
            <w:right w:val="none" w:sz="0" w:space="0" w:color="auto"/>
          </w:divBdr>
        </w:div>
        <w:div w:id="1215509685">
          <w:marLeft w:val="0"/>
          <w:marRight w:val="0"/>
          <w:marTop w:val="0"/>
          <w:marBottom w:val="0"/>
          <w:divBdr>
            <w:top w:val="none" w:sz="0" w:space="0" w:color="auto"/>
            <w:left w:val="none" w:sz="0" w:space="0" w:color="auto"/>
            <w:bottom w:val="none" w:sz="0" w:space="0" w:color="auto"/>
            <w:right w:val="none" w:sz="0" w:space="0" w:color="auto"/>
          </w:divBdr>
        </w:div>
        <w:div w:id="1250894446">
          <w:marLeft w:val="0"/>
          <w:marRight w:val="0"/>
          <w:marTop w:val="0"/>
          <w:marBottom w:val="0"/>
          <w:divBdr>
            <w:top w:val="none" w:sz="0" w:space="0" w:color="auto"/>
            <w:left w:val="none" w:sz="0" w:space="0" w:color="auto"/>
            <w:bottom w:val="none" w:sz="0" w:space="0" w:color="auto"/>
            <w:right w:val="none" w:sz="0" w:space="0" w:color="auto"/>
          </w:divBdr>
        </w:div>
        <w:div w:id="1281499001">
          <w:marLeft w:val="0"/>
          <w:marRight w:val="0"/>
          <w:marTop w:val="0"/>
          <w:marBottom w:val="0"/>
          <w:divBdr>
            <w:top w:val="none" w:sz="0" w:space="0" w:color="auto"/>
            <w:left w:val="none" w:sz="0" w:space="0" w:color="auto"/>
            <w:bottom w:val="none" w:sz="0" w:space="0" w:color="auto"/>
            <w:right w:val="none" w:sz="0" w:space="0" w:color="auto"/>
          </w:divBdr>
        </w:div>
        <w:div w:id="1343360426">
          <w:marLeft w:val="0"/>
          <w:marRight w:val="0"/>
          <w:marTop w:val="0"/>
          <w:marBottom w:val="0"/>
          <w:divBdr>
            <w:top w:val="none" w:sz="0" w:space="0" w:color="auto"/>
            <w:left w:val="none" w:sz="0" w:space="0" w:color="auto"/>
            <w:bottom w:val="none" w:sz="0" w:space="0" w:color="auto"/>
            <w:right w:val="none" w:sz="0" w:space="0" w:color="auto"/>
          </w:divBdr>
        </w:div>
        <w:div w:id="1475097509">
          <w:marLeft w:val="0"/>
          <w:marRight w:val="0"/>
          <w:marTop w:val="0"/>
          <w:marBottom w:val="0"/>
          <w:divBdr>
            <w:top w:val="none" w:sz="0" w:space="0" w:color="auto"/>
            <w:left w:val="none" w:sz="0" w:space="0" w:color="auto"/>
            <w:bottom w:val="none" w:sz="0" w:space="0" w:color="auto"/>
            <w:right w:val="none" w:sz="0" w:space="0" w:color="auto"/>
          </w:divBdr>
        </w:div>
        <w:div w:id="1606111235">
          <w:marLeft w:val="0"/>
          <w:marRight w:val="0"/>
          <w:marTop w:val="0"/>
          <w:marBottom w:val="0"/>
          <w:divBdr>
            <w:top w:val="none" w:sz="0" w:space="0" w:color="auto"/>
            <w:left w:val="none" w:sz="0" w:space="0" w:color="auto"/>
            <w:bottom w:val="none" w:sz="0" w:space="0" w:color="auto"/>
            <w:right w:val="none" w:sz="0" w:space="0" w:color="auto"/>
          </w:divBdr>
        </w:div>
        <w:div w:id="1759214151">
          <w:marLeft w:val="0"/>
          <w:marRight w:val="0"/>
          <w:marTop w:val="0"/>
          <w:marBottom w:val="0"/>
          <w:divBdr>
            <w:top w:val="none" w:sz="0" w:space="0" w:color="auto"/>
            <w:left w:val="none" w:sz="0" w:space="0" w:color="auto"/>
            <w:bottom w:val="none" w:sz="0" w:space="0" w:color="auto"/>
            <w:right w:val="none" w:sz="0" w:space="0" w:color="auto"/>
          </w:divBdr>
        </w:div>
        <w:div w:id="1846967923">
          <w:marLeft w:val="0"/>
          <w:marRight w:val="0"/>
          <w:marTop w:val="0"/>
          <w:marBottom w:val="0"/>
          <w:divBdr>
            <w:top w:val="none" w:sz="0" w:space="0" w:color="auto"/>
            <w:left w:val="none" w:sz="0" w:space="0" w:color="auto"/>
            <w:bottom w:val="none" w:sz="0" w:space="0" w:color="auto"/>
            <w:right w:val="none" w:sz="0" w:space="0" w:color="auto"/>
          </w:divBdr>
        </w:div>
        <w:div w:id="1940680476">
          <w:marLeft w:val="0"/>
          <w:marRight w:val="0"/>
          <w:marTop w:val="0"/>
          <w:marBottom w:val="0"/>
          <w:divBdr>
            <w:top w:val="none" w:sz="0" w:space="0" w:color="auto"/>
            <w:left w:val="none" w:sz="0" w:space="0" w:color="auto"/>
            <w:bottom w:val="none" w:sz="0" w:space="0" w:color="auto"/>
            <w:right w:val="none" w:sz="0" w:space="0" w:color="auto"/>
          </w:divBdr>
        </w:div>
        <w:div w:id="2143307447">
          <w:marLeft w:val="0"/>
          <w:marRight w:val="0"/>
          <w:marTop w:val="0"/>
          <w:marBottom w:val="0"/>
          <w:divBdr>
            <w:top w:val="none" w:sz="0" w:space="0" w:color="auto"/>
            <w:left w:val="none" w:sz="0" w:space="0" w:color="auto"/>
            <w:bottom w:val="none" w:sz="0" w:space="0" w:color="auto"/>
            <w:right w:val="none" w:sz="0" w:space="0" w:color="auto"/>
          </w:divBdr>
        </w:div>
      </w:divsChild>
    </w:div>
    <w:div w:id="2026401849">
      <w:bodyDiv w:val="1"/>
      <w:marLeft w:val="0"/>
      <w:marRight w:val="0"/>
      <w:marTop w:val="0"/>
      <w:marBottom w:val="0"/>
      <w:divBdr>
        <w:top w:val="none" w:sz="0" w:space="0" w:color="auto"/>
        <w:left w:val="none" w:sz="0" w:space="0" w:color="auto"/>
        <w:bottom w:val="none" w:sz="0" w:space="0" w:color="auto"/>
        <w:right w:val="none" w:sz="0" w:space="0" w:color="auto"/>
      </w:divBdr>
      <w:divsChild>
        <w:div w:id="232785532">
          <w:marLeft w:val="0"/>
          <w:marRight w:val="0"/>
          <w:marTop w:val="0"/>
          <w:marBottom w:val="0"/>
          <w:divBdr>
            <w:top w:val="none" w:sz="0" w:space="0" w:color="auto"/>
            <w:left w:val="none" w:sz="0" w:space="0" w:color="auto"/>
            <w:bottom w:val="none" w:sz="0" w:space="0" w:color="auto"/>
            <w:right w:val="none" w:sz="0" w:space="0" w:color="auto"/>
          </w:divBdr>
        </w:div>
        <w:div w:id="377701953">
          <w:marLeft w:val="0"/>
          <w:marRight w:val="0"/>
          <w:marTop w:val="0"/>
          <w:marBottom w:val="0"/>
          <w:divBdr>
            <w:top w:val="none" w:sz="0" w:space="0" w:color="auto"/>
            <w:left w:val="none" w:sz="0" w:space="0" w:color="auto"/>
            <w:bottom w:val="none" w:sz="0" w:space="0" w:color="auto"/>
            <w:right w:val="none" w:sz="0" w:space="0" w:color="auto"/>
          </w:divBdr>
        </w:div>
        <w:div w:id="441220422">
          <w:marLeft w:val="0"/>
          <w:marRight w:val="0"/>
          <w:marTop w:val="0"/>
          <w:marBottom w:val="0"/>
          <w:divBdr>
            <w:top w:val="none" w:sz="0" w:space="0" w:color="auto"/>
            <w:left w:val="none" w:sz="0" w:space="0" w:color="auto"/>
            <w:bottom w:val="none" w:sz="0" w:space="0" w:color="auto"/>
            <w:right w:val="none" w:sz="0" w:space="0" w:color="auto"/>
          </w:divBdr>
        </w:div>
        <w:div w:id="1114861035">
          <w:marLeft w:val="0"/>
          <w:marRight w:val="0"/>
          <w:marTop w:val="0"/>
          <w:marBottom w:val="0"/>
          <w:divBdr>
            <w:top w:val="none" w:sz="0" w:space="0" w:color="auto"/>
            <w:left w:val="none" w:sz="0" w:space="0" w:color="auto"/>
            <w:bottom w:val="none" w:sz="0" w:space="0" w:color="auto"/>
            <w:right w:val="none" w:sz="0" w:space="0" w:color="auto"/>
          </w:divBdr>
        </w:div>
        <w:div w:id="1133909264">
          <w:marLeft w:val="0"/>
          <w:marRight w:val="0"/>
          <w:marTop w:val="0"/>
          <w:marBottom w:val="0"/>
          <w:divBdr>
            <w:top w:val="none" w:sz="0" w:space="0" w:color="auto"/>
            <w:left w:val="none" w:sz="0" w:space="0" w:color="auto"/>
            <w:bottom w:val="none" w:sz="0" w:space="0" w:color="auto"/>
            <w:right w:val="none" w:sz="0" w:space="0" w:color="auto"/>
          </w:divBdr>
        </w:div>
        <w:div w:id="1151217924">
          <w:marLeft w:val="0"/>
          <w:marRight w:val="0"/>
          <w:marTop w:val="0"/>
          <w:marBottom w:val="0"/>
          <w:divBdr>
            <w:top w:val="none" w:sz="0" w:space="0" w:color="auto"/>
            <w:left w:val="none" w:sz="0" w:space="0" w:color="auto"/>
            <w:bottom w:val="none" w:sz="0" w:space="0" w:color="auto"/>
            <w:right w:val="none" w:sz="0" w:space="0" w:color="auto"/>
          </w:divBdr>
        </w:div>
        <w:div w:id="1183665797">
          <w:marLeft w:val="0"/>
          <w:marRight w:val="0"/>
          <w:marTop w:val="0"/>
          <w:marBottom w:val="0"/>
          <w:divBdr>
            <w:top w:val="none" w:sz="0" w:space="0" w:color="auto"/>
            <w:left w:val="none" w:sz="0" w:space="0" w:color="auto"/>
            <w:bottom w:val="none" w:sz="0" w:space="0" w:color="auto"/>
            <w:right w:val="none" w:sz="0" w:space="0" w:color="auto"/>
          </w:divBdr>
        </w:div>
        <w:div w:id="1213232248">
          <w:marLeft w:val="0"/>
          <w:marRight w:val="0"/>
          <w:marTop w:val="0"/>
          <w:marBottom w:val="0"/>
          <w:divBdr>
            <w:top w:val="none" w:sz="0" w:space="0" w:color="auto"/>
            <w:left w:val="none" w:sz="0" w:space="0" w:color="auto"/>
            <w:bottom w:val="none" w:sz="0" w:space="0" w:color="auto"/>
            <w:right w:val="none" w:sz="0" w:space="0" w:color="auto"/>
          </w:divBdr>
        </w:div>
        <w:div w:id="1399089850">
          <w:marLeft w:val="0"/>
          <w:marRight w:val="0"/>
          <w:marTop w:val="0"/>
          <w:marBottom w:val="0"/>
          <w:divBdr>
            <w:top w:val="none" w:sz="0" w:space="0" w:color="auto"/>
            <w:left w:val="none" w:sz="0" w:space="0" w:color="auto"/>
            <w:bottom w:val="none" w:sz="0" w:space="0" w:color="auto"/>
            <w:right w:val="none" w:sz="0" w:space="0" w:color="auto"/>
          </w:divBdr>
        </w:div>
        <w:div w:id="1439908373">
          <w:marLeft w:val="0"/>
          <w:marRight w:val="0"/>
          <w:marTop w:val="0"/>
          <w:marBottom w:val="0"/>
          <w:divBdr>
            <w:top w:val="none" w:sz="0" w:space="0" w:color="auto"/>
            <w:left w:val="none" w:sz="0" w:space="0" w:color="auto"/>
            <w:bottom w:val="none" w:sz="0" w:space="0" w:color="auto"/>
            <w:right w:val="none" w:sz="0" w:space="0" w:color="auto"/>
          </w:divBdr>
        </w:div>
        <w:div w:id="1564097813">
          <w:marLeft w:val="0"/>
          <w:marRight w:val="0"/>
          <w:marTop w:val="0"/>
          <w:marBottom w:val="0"/>
          <w:divBdr>
            <w:top w:val="none" w:sz="0" w:space="0" w:color="auto"/>
            <w:left w:val="none" w:sz="0" w:space="0" w:color="auto"/>
            <w:bottom w:val="none" w:sz="0" w:space="0" w:color="auto"/>
            <w:right w:val="none" w:sz="0" w:space="0" w:color="auto"/>
          </w:divBdr>
        </w:div>
        <w:div w:id="1582522089">
          <w:marLeft w:val="0"/>
          <w:marRight w:val="0"/>
          <w:marTop w:val="0"/>
          <w:marBottom w:val="0"/>
          <w:divBdr>
            <w:top w:val="none" w:sz="0" w:space="0" w:color="auto"/>
            <w:left w:val="none" w:sz="0" w:space="0" w:color="auto"/>
            <w:bottom w:val="none" w:sz="0" w:space="0" w:color="auto"/>
            <w:right w:val="none" w:sz="0" w:space="0" w:color="auto"/>
          </w:divBdr>
        </w:div>
        <w:div w:id="1878160481">
          <w:marLeft w:val="0"/>
          <w:marRight w:val="0"/>
          <w:marTop w:val="0"/>
          <w:marBottom w:val="0"/>
          <w:divBdr>
            <w:top w:val="none" w:sz="0" w:space="0" w:color="auto"/>
            <w:left w:val="none" w:sz="0" w:space="0" w:color="auto"/>
            <w:bottom w:val="none" w:sz="0" w:space="0" w:color="auto"/>
            <w:right w:val="none" w:sz="0" w:space="0" w:color="auto"/>
          </w:divBdr>
        </w:div>
        <w:div w:id="2057391465">
          <w:marLeft w:val="0"/>
          <w:marRight w:val="0"/>
          <w:marTop w:val="0"/>
          <w:marBottom w:val="0"/>
          <w:divBdr>
            <w:top w:val="none" w:sz="0" w:space="0" w:color="auto"/>
            <w:left w:val="none" w:sz="0" w:space="0" w:color="auto"/>
            <w:bottom w:val="none" w:sz="0" w:space="0" w:color="auto"/>
            <w:right w:val="none" w:sz="0" w:space="0" w:color="auto"/>
          </w:divBdr>
        </w:div>
        <w:div w:id="2139302727">
          <w:marLeft w:val="0"/>
          <w:marRight w:val="0"/>
          <w:marTop w:val="0"/>
          <w:marBottom w:val="0"/>
          <w:divBdr>
            <w:top w:val="none" w:sz="0" w:space="0" w:color="auto"/>
            <w:left w:val="none" w:sz="0" w:space="0" w:color="auto"/>
            <w:bottom w:val="none" w:sz="0" w:space="0" w:color="auto"/>
            <w:right w:val="none" w:sz="0" w:space="0" w:color="auto"/>
          </w:divBdr>
        </w:div>
      </w:divsChild>
    </w:div>
    <w:div w:id="2075007428">
      <w:bodyDiv w:val="1"/>
      <w:marLeft w:val="0"/>
      <w:marRight w:val="0"/>
      <w:marTop w:val="0"/>
      <w:marBottom w:val="0"/>
      <w:divBdr>
        <w:top w:val="none" w:sz="0" w:space="0" w:color="auto"/>
        <w:left w:val="none" w:sz="0" w:space="0" w:color="auto"/>
        <w:bottom w:val="none" w:sz="0" w:space="0" w:color="auto"/>
        <w:right w:val="none" w:sz="0" w:space="0" w:color="auto"/>
      </w:divBdr>
      <w:divsChild>
        <w:div w:id="2057047384">
          <w:marLeft w:val="0"/>
          <w:marRight w:val="0"/>
          <w:marTop w:val="0"/>
          <w:marBottom w:val="0"/>
          <w:divBdr>
            <w:top w:val="none" w:sz="0" w:space="0" w:color="auto"/>
            <w:left w:val="none" w:sz="0" w:space="0" w:color="auto"/>
            <w:bottom w:val="none" w:sz="0" w:space="0" w:color="auto"/>
            <w:right w:val="none" w:sz="0" w:space="0" w:color="auto"/>
          </w:divBdr>
          <w:divsChild>
            <w:div w:id="468592622">
              <w:marLeft w:val="0"/>
              <w:marRight w:val="0"/>
              <w:marTop w:val="0"/>
              <w:marBottom w:val="0"/>
              <w:divBdr>
                <w:top w:val="none" w:sz="0" w:space="0" w:color="auto"/>
                <w:left w:val="none" w:sz="0" w:space="0" w:color="auto"/>
                <w:bottom w:val="none" w:sz="0" w:space="0" w:color="auto"/>
                <w:right w:val="none" w:sz="0" w:space="0" w:color="auto"/>
              </w:divBdr>
            </w:div>
            <w:div w:id="1055658899">
              <w:marLeft w:val="0"/>
              <w:marRight w:val="0"/>
              <w:marTop w:val="0"/>
              <w:marBottom w:val="0"/>
              <w:divBdr>
                <w:top w:val="none" w:sz="0" w:space="0" w:color="auto"/>
                <w:left w:val="none" w:sz="0" w:space="0" w:color="auto"/>
                <w:bottom w:val="none" w:sz="0" w:space="0" w:color="auto"/>
                <w:right w:val="none" w:sz="0" w:space="0" w:color="auto"/>
              </w:divBdr>
            </w:div>
            <w:div w:id="1132989017">
              <w:marLeft w:val="0"/>
              <w:marRight w:val="0"/>
              <w:marTop w:val="0"/>
              <w:marBottom w:val="0"/>
              <w:divBdr>
                <w:top w:val="none" w:sz="0" w:space="0" w:color="auto"/>
                <w:left w:val="none" w:sz="0" w:space="0" w:color="auto"/>
                <w:bottom w:val="none" w:sz="0" w:space="0" w:color="auto"/>
                <w:right w:val="none" w:sz="0" w:space="0" w:color="auto"/>
              </w:divBdr>
            </w:div>
            <w:div w:id="1893076654">
              <w:marLeft w:val="0"/>
              <w:marRight w:val="0"/>
              <w:marTop w:val="0"/>
              <w:marBottom w:val="0"/>
              <w:divBdr>
                <w:top w:val="none" w:sz="0" w:space="0" w:color="auto"/>
                <w:left w:val="none" w:sz="0" w:space="0" w:color="auto"/>
                <w:bottom w:val="none" w:sz="0" w:space="0" w:color="auto"/>
                <w:right w:val="none" w:sz="0" w:space="0" w:color="auto"/>
              </w:divBdr>
            </w:div>
            <w:div w:id="19744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38874">
      <w:bodyDiv w:val="1"/>
      <w:marLeft w:val="0"/>
      <w:marRight w:val="0"/>
      <w:marTop w:val="0"/>
      <w:marBottom w:val="0"/>
      <w:divBdr>
        <w:top w:val="none" w:sz="0" w:space="0" w:color="auto"/>
        <w:left w:val="none" w:sz="0" w:space="0" w:color="auto"/>
        <w:bottom w:val="none" w:sz="0" w:space="0" w:color="auto"/>
        <w:right w:val="none" w:sz="0" w:space="0" w:color="auto"/>
      </w:divBdr>
    </w:div>
    <w:div w:id="2109229529">
      <w:bodyDiv w:val="1"/>
      <w:marLeft w:val="0"/>
      <w:marRight w:val="0"/>
      <w:marTop w:val="0"/>
      <w:marBottom w:val="0"/>
      <w:divBdr>
        <w:top w:val="none" w:sz="0" w:space="0" w:color="auto"/>
        <w:left w:val="none" w:sz="0" w:space="0" w:color="auto"/>
        <w:bottom w:val="none" w:sz="0" w:space="0" w:color="auto"/>
        <w:right w:val="none" w:sz="0" w:space="0" w:color="auto"/>
      </w:divBdr>
      <w:divsChild>
        <w:div w:id="60565017">
          <w:marLeft w:val="0"/>
          <w:marRight w:val="0"/>
          <w:marTop w:val="0"/>
          <w:marBottom w:val="0"/>
          <w:divBdr>
            <w:top w:val="none" w:sz="0" w:space="0" w:color="auto"/>
            <w:left w:val="none" w:sz="0" w:space="0" w:color="auto"/>
            <w:bottom w:val="none" w:sz="0" w:space="0" w:color="auto"/>
            <w:right w:val="none" w:sz="0" w:space="0" w:color="auto"/>
          </w:divBdr>
        </w:div>
        <w:div w:id="82724854">
          <w:marLeft w:val="0"/>
          <w:marRight w:val="0"/>
          <w:marTop w:val="0"/>
          <w:marBottom w:val="0"/>
          <w:divBdr>
            <w:top w:val="none" w:sz="0" w:space="0" w:color="auto"/>
            <w:left w:val="none" w:sz="0" w:space="0" w:color="auto"/>
            <w:bottom w:val="none" w:sz="0" w:space="0" w:color="auto"/>
            <w:right w:val="none" w:sz="0" w:space="0" w:color="auto"/>
          </w:divBdr>
        </w:div>
        <w:div w:id="92021070">
          <w:marLeft w:val="0"/>
          <w:marRight w:val="0"/>
          <w:marTop w:val="0"/>
          <w:marBottom w:val="0"/>
          <w:divBdr>
            <w:top w:val="none" w:sz="0" w:space="0" w:color="auto"/>
            <w:left w:val="none" w:sz="0" w:space="0" w:color="auto"/>
            <w:bottom w:val="none" w:sz="0" w:space="0" w:color="auto"/>
            <w:right w:val="none" w:sz="0" w:space="0" w:color="auto"/>
          </w:divBdr>
        </w:div>
        <w:div w:id="123668532">
          <w:marLeft w:val="0"/>
          <w:marRight w:val="0"/>
          <w:marTop w:val="0"/>
          <w:marBottom w:val="0"/>
          <w:divBdr>
            <w:top w:val="none" w:sz="0" w:space="0" w:color="auto"/>
            <w:left w:val="none" w:sz="0" w:space="0" w:color="auto"/>
            <w:bottom w:val="none" w:sz="0" w:space="0" w:color="auto"/>
            <w:right w:val="none" w:sz="0" w:space="0" w:color="auto"/>
          </w:divBdr>
        </w:div>
        <w:div w:id="142821214">
          <w:marLeft w:val="0"/>
          <w:marRight w:val="0"/>
          <w:marTop w:val="0"/>
          <w:marBottom w:val="0"/>
          <w:divBdr>
            <w:top w:val="none" w:sz="0" w:space="0" w:color="auto"/>
            <w:left w:val="none" w:sz="0" w:space="0" w:color="auto"/>
            <w:bottom w:val="none" w:sz="0" w:space="0" w:color="auto"/>
            <w:right w:val="none" w:sz="0" w:space="0" w:color="auto"/>
          </w:divBdr>
        </w:div>
        <w:div w:id="194538940">
          <w:marLeft w:val="0"/>
          <w:marRight w:val="0"/>
          <w:marTop w:val="0"/>
          <w:marBottom w:val="0"/>
          <w:divBdr>
            <w:top w:val="none" w:sz="0" w:space="0" w:color="auto"/>
            <w:left w:val="none" w:sz="0" w:space="0" w:color="auto"/>
            <w:bottom w:val="none" w:sz="0" w:space="0" w:color="auto"/>
            <w:right w:val="none" w:sz="0" w:space="0" w:color="auto"/>
          </w:divBdr>
        </w:div>
        <w:div w:id="203836257">
          <w:marLeft w:val="0"/>
          <w:marRight w:val="0"/>
          <w:marTop w:val="0"/>
          <w:marBottom w:val="0"/>
          <w:divBdr>
            <w:top w:val="none" w:sz="0" w:space="0" w:color="auto"/>
            <w:left w:val="none" w:sz="0" w:space="0" w:color="auto"/>
            <w:bottom w:val="none" w:sz="0" w:space="0" w:color="auto"/>
            <w:right w:val="none" w:sz="0" w:space="0" w:color="auto"/>
          </w:divBdr>
        </w:div>
        <w:div w:id="235819675">
          <w:marLeft w:val="0"/>
          <w:marRight w:val="0"/>
          <w:marTop w:val="0"/>
          <w:marBottom w:val="0"/>
          <w:divBdr>
            <w:top w:val="none" w:sz="0" w:space="0" w:color="auto"/>
            <w:left w:val="none" w:sz="0" w:space="0" w:color="auto"/>
            <w:bottom w:val="none" w:sz="0" w:space="0" w:color="auto"/>
            <w:right w:val="none" w:sz="0" w:space="0" w:color="auto"/>
          </w:divBdr>
        </w:div>
        <w:div w:id="423496531">
          <w:marLeft w:val="0"/>
          <w:marRight w:val="0"/>
          <w:marTop w:val="0"/>
          <w:marBottom w:val="0"/>
          <w:divBdr>
            <w:top w:val="none" w:sz="0" w:space="0" w:color="auto"/>
            <w:left w:val="none" w:sz="0" w:space="0" w:color="auto"/>
            <w:bottom w:val="none" w:sz="0" w:space="0" w:color="auto"/>
            <w:right w:val="none" w:sz="0" w:space="0" w:color="auto"/>
          </w:divBdr>
        </w:div>
        <w:div w:id="540898015">
          <w:marLeft w:val="0"/>
          <w:marRight w:val="0"/>
          <w:marTop w:val="0"/>
          <w:marBottom w:val="0"/>
          <w:divBdr>
            <w:top w:val="none" w:sz="0" w:space="0" w:color="auto"/>
            <w:left w:val="none" w:sz="0" w:space="0" w:color="auto"/>
            <w:bottom w:val="none" w:sz="0" w:space="0" w:color="auto"/>
            <w:right w:val="none" w:sz="0" w:space="0" w:color="auto"/>
          </w:divBdr>
        </w:div>
        <w:div w:id="599262103">
          <w:marLeft w:val="0"/>
          <w:marRight w:val="0"/>
          <w:marTop w:val="0"/>
          <w:marBottom w:val="0"/>
          <w:divBdr>
            <w:top w:val="none" w:sz="0" w:space="0" w:color="auto"/>
            <w:left w:val="none" w:sz="0" w:space="0" w:color="auto"/>
            <w:bottom w:val="none" w:sz="0" w:space="0" w:color="auto"/>
            <w:right w:val="none" w:sz="0" w:space="0" w:color="auto"/>
          </w:divBdr>
        </w:div>
        <w:div w:id="689647028">
          <w:marLeft w:val="0"/>
          <w:marRight w:val="0"/>
          <w:marTop w:val="0"/>
          <w:marBottom w:val="0"/>
          <w:divBdr>
            <w:top w:val="none" w:sz="0" w:space="0" w:color="auto"/>
            <w:left w:val="none" w:sz="0" w:space="0" w:color="auto"/>
            <w:bottom w:val="none" w:sz="0" w:space="0" w:color="auto"/>
            <w:right w:val="none" w:sz="0" w:space="0" w:color="auto"/>
          </w:divBdr>
        </w:div>
        <w:div w:id="777145158">
          <w:marLeft w:val="0"/>
          <w:marRight w:val="0"/>
          <w:marTop w:val="0"/>
          <w:marBottom w:val="0"/>
          <w:divBdr>
            <w:top w:val="none" w:sz="0" w:space="0" w:color="auto"/>
            <w:left w:val="none" w:sz="0" w:space="0" w:color="auto"/>
            <w:bottom w:val="none" w:sz="0" w:space="0" w:color="auto"/>
            <w:right w:val="none" w:sz="0" w:space="0" w:color="auto"/>
          </w:divBdr>
        </w:div>
        <w:div w:id="890775224">
          <w:marLeft w:val="0"/>
          <w:marRight w:val="0"/>
          <w:marTop w:val="0"/>
          <w:marBottom w:val="0"/>
          <w:divBdr>
            <w:top w:val="none" w:sz="0" w:space="0" w:color="auto"/>
            <w:left w:val="none" w:sz="0" w:space="0" w:color="auto"/>
            <w:bottom w:val="none" w:sz="0" w:space="0" w:color="auto"/>
            <w:right w:val="none" w:sz="0" w:space="0" w:color="auto"/>
          </w:divBdr>
        </w:div>
        <w:div w:id="896089119">
          <w:marLeft w:val="0"/>
          <w:marRight w:val="0"/>
          <w:marTop w:val="0"/>
          <w:marBottom w:val="0"/>
          <w:divBdr>
            <w:top w:val="none" w:sz="0" w:space="0" w:color="auto"/>
            <w:left w:val="none" w:sz="0" w:space="0" w:color="auto"/>
            <w:bottom w:val="none" w:sz="0" w:space="0" w:color="auto"/>
            <w:right w:val="none" w:sz="0" w:space="0" w:color="auto"/>
          </w:divBdr>
        </w:div>
        <w:div w:id="920523264">
          <w:marLeft w:val="0"/>
          <w:marRight w:val="0"/>
          <w:marTop w:val="0"/>
          <w:marBottom w:val="0"/>
          <w:divBdr>
            <w:top w:val="none" w:sz="0" w:space="0" w:color="auto"/>
            <w:left w:val="none" w:sz="0" w:space="0" w:color="auto"/>
            <w:bottom w:val="none" w:sz="0" w:space="0" w:color="auto"/>
            <w:right w:val="none" w:sz="0" w:space="0" w:color="auto"/>
          </w:divBdr>
        </w:div>
        <w:div w:id="1020274787">
          <w:marLeft w:val="0"/>
          <w:marRight w:val="0"/>
          <w:marTop w:val="0"/>
          <w:marBottom w:val="0"/>
          <w:divBdr>
            <w:top w:val="none" w:sz="0" w:space="0" w:color="auto"/>
            <w:left w:val="none" w:sz="0" w:space="0" w:color="auto"/>
            <w:bottom w:val="none" w:sz="0" w:space="0" w:color="auto"/>
            <w:right w:val="none" w:sz="0" w:space="0" w:color="auto"/>
          </w:divBdr>
        </w:div>
        <w:div w:id="1087381952">
          <w:marLeft w:val="0"/>
          <w:marRight w:val="0"/>
          <w:marTop w:val="0"/>
          <w:marBottom w:val="0"/>
          <w:divBdr>
            <w:top w:val="none" w:sz="0" w:space="0" w:color="auto"/>
            <w:left w:val="none" w:sz="0" w:space="0" w:color="auto"/>
            <w:bottom w:val="none" w:sz="0" w:space="0" w:color="auto"/>
            <w:right w:val="none" w:sz="0" w:space="0" w:color="auto"/>
          </w:divBdr>
        </w:div>
        <w:div w:id="1250314441">
          <w:marLeft w:val="0"/>
          <w:marRight w:val="0"/>
          <w:marTop w:val="0"/>
          <w:marBottom w:val="0"/>
          <w:divBdr>
            <w:top w:val="none" w:sz="0" w:space="0" w:color="auto"/>
            <w:left w:val="none" w:sz="0" w:space="0" w:color="auto"/>
            <w:bottom w:val="none" w:sz="0" w:space="0" w:color="auto"/>
            <w:right w:val="none" w:sz="0" w:space="0" w:color="auto"/>
          </w:divBdr>
        </w:div>
        <w:div w:id="1302619110">
          <w:marLeft w:val="0"/>
          <w:marRight w:val="0"/>
          <w:marTop w:val="0"/>
          <w:marBottom w:val="0"/>
          <w:divBdr>
            <w:top w:val="none" w:sz="0" w:space="0" w:color="auto"/>
            <w:left w:val="none" w:sz="0" w:space="0" w:color="auto"/>
            <w:bottom w:val="none" w:sz="0" w:space="0" w:color="auto"/>
            <w:right w:val="none" w:sz="0" w:space="0" w:color="auto"/>
          </w:divBdr>
        </w:div>
        <w:div w:id="1313212304">
          <w:marLeft w:val="0"/>
          <w:marRight w:val="0"/>
          <w:marTop w:val="0"/>
          <w:marBottom w:val="0"/>
          <w:divBdr>
            <w:top w:val="none" w:sz="0" w:space="0" w:color="auto"/>
            <w:left w:val="none" w:sz="0" w:space="0" w:color="auto"/>
            <w:bottom w:val="none" w:sz="0" w:space="0" w:color="auto"/>
            <w:right w:val="none" w:sz="0" w:space="0" w:color="auto"/>
          </w:divBdr>
        </w:div>
        <w:div w:id="1353727783">
          <w:marLeft w:val="0"/>
          <w:marRight w:val="0"/>
          <w:marTop w:val="0"/>
          <w:marBottom w:val="0"/>
          <w:divBdr>
            <w:top w:val="none" w:sz="0" w:space="0" w:color="auto"/>
            <w:left w:val="none" w:sz="0" w:space="0" w:color="auto"/>
            <w:bottom w:val="none" w:sz="0" w:space="0" w:color="auto"/>
            <w:right w:val="none" w:sz="0" w:space="0" w:color="auto"/>
          </w:divBdr>
        </w:div>
        <w:div w:id="1535774565">
          <w:marLeft w:val="0"/>
          <w:marRight w:val="0"/>
          <w:marTop w:val="0"/>
          <w:marBottom w:val="0"/>
          <w:divBdr>
            <w:top w:val="none" w:sz="0" w:space="0" w:color="auto"/>
            <w:left w:val="none" w:sz="0" w:space="0" w:color="auto"/>
            <w:bottom w:val="none" w:sz="0" w:space="0" w:color="auto"/>
            <w:right w:val="none" w:sz="0" w:space="0" w:color="auto"/>
          </w:divBdr>
        </w:div>
        <w:div w:id="1552573043">
          <w:marLeft w:val="0"/>
          <w:marRight w:val="0"/>
          <w:marTop w:val="0"/>
          <w:marBottom w:val="0"/>
          <w:divBdr>
            <w:top w:val="none" w:sz="0" w:space="0" w:color="auto"/>
            <w:left w:val="none" w:sz="0" w:space="0" w:color="auto"/>
            <w:bottom w:val="none" w:sz="0" w:space="0" w:color="auto"/>
            <w:right w:val="none" w:sz="0" w:space="0" w:color="auto"/>
          </w:divBdr>
        </w:div>
        <w:div w:id="1556626927">
          <w:marLeft w:val="0"/>
          <w:marRight w:val="0"/>
          <w:marTop w:val="0"/>
          <w:marBottom w:val="0"/>
          <w:divBdr>
            <w:top w:val="none" w:sz="0" w:space="0" w:color="auto"/>
            <w:left w:val="none" w:sz="0" w:space="0" w:color="auto"/>
            <w:bottom w:val="none" w:sz="0" w:space="0" w:color="auto"/>
            <w:right w:val="none" w:sz="0" w:space="0" w:color="auto"/>
          </w:divBdr>
        </w:div>
        <w:div w:id="1692291976">
          <w:marLeft w:val="0"/>
          <w:marRight w:val="0"/>
          <w:marTop w:val="0"/>
          <w:marBottom w:val="0"/>
          <w:divBdr>
            <w:top w:val="none" w:sz="0" w:space="0" w:color="auto"/>
            <w:left w:val="none" w:sz="0" w:space="0" w:color="auto"/>
            <w:bottom w:val="none" w:sz="0" w:space="0" w:color="auto"/>
            <w:right w:val="none" w:sz="0" w:space="0" w:color="auto"/>
          </w:divBdr>
        </w:div>
        <w:div w:id="1871141053">
          <w:marLeft w:val="0"/>
          <w:marRight w:val="0"/>
          <w:marTop w:val="0"/>
          <w:marBottom w:val="0"/>
          <w:divBdr>
            <w:top w:val="none" w:sz="0" w:space="0" w:color="auto"/>
            <w:left w:val="none" w:sz="0" w:space="0" w:color="auto"/>
            <w:bottom w:val="none" w:sz="0" w:space="0" w:color="auto"/>
            <w:right w:val="none" w:sz="0" w:space="0" w:color="auto"/>
          </w:divBdr>
        </w:div>
        <w:div w:id="1897233917">
          <w:marLeft w:val="0"/>
          <w:marRight w:val="0"/>
          <w:marTop w:val="0"/>
          <w:marBottom w:val="0"/>
          <w:divBdr>
            <w:top w:val="none" w:sz="0" w:space="0" w:color="auto"/>
            <w:left w:val="none" w:sz="0" w:space="0" w:color="auto"/>
            <w:bottom w:val="none" w:sz="0" w:space="0" w:color="auto"/>
            <w:right w:val="none" w:sz="0" w:space="0" w:color="auto"/>
          </w:divBdr>
        </w:div>
        <w:div w:id="1959870775">
          <w:marLeft w:val="0"/>
          <w:marRight w:val="0"/>
          <w:marTop w:val="0"/>
          <w:marBottom w:val="0"/>
          <w:divBdr>
            <w:top w:val="none" w:sz="0" w:space="0" w:color="auto"/>
            <w:left w:val="none" w:sz="0" w:space="0" w:color="auto"/>
            <w:bottom w:val="none" w:sz="0" w:space="0" w:color="auto"/>
            <w:right w:val="none" w:sz="0" w:space="0" w:color="auto"/>
          </w:divBdr>
        </w:div>
        <w:div w:id="1972400761">
          <w:marLeft w:val="0"/>
          <w:marRight w:val="0"/>
          <w:marTop w:val="0"/>
          <w:marBottom w:val="0"/>
          <w:divBdr>
            <w:top w:val="none" w:sz="0" w:space="0" w:color="auto"/>
            <w:left w:val="none" w:sz="0" w:space="0" w:color="auto"/>
            <w:bottom w:val="none" w:sz="0" w:space="0" w:color="auto"/>
            <w:right w:val="none" w:sz="0" w:space="0" w:color="auto"/>
          </w:divBdr>
        </w:div>
        <w:div w:id="2009163534">
          <w:marLeft w:val="0"/>
          <w:marRight w:val="0"/>
          <w:marTop w:val="0"/>
          <w:marBottom w:val="0"/>
          <w:divBdr>
            <w:top w:val="none" w:sz="0" w:space="0" w:color="auto"/>
            <w:left w:val="none" w:sz="0" w:space="0" w:color="auto"/>
            <w:bottom w:val="none" w:sz="0" w:space="0" w:color="auto"/>
            <w:right w:val="none" w:sz="0" w:space="0" w:color="auto"/>
          </w:divBdr>
        </w:div>
        <w:div w:id="2024933405">
          <w:marLeft w:val="0"/>
          <w:marRight w:val="0"/>
          <w:marTop w:val="0"/>
          <w:marBottom w:val="0"/>
          <w:divBdr>
            <w:top w:val="none" w:sz="0" w:space="0" w:color="auto"/>
            <w:left w:val="none" w:sz="0" w:space="0" w:color="auto"/>
            <w:bottom w:val="none" w:sz="0" w:space="0" w:color="auto"/>
            <w:right w:val="none" w:sz="0" w:space="0" w:color="auto"/>
          </w:divBdr>
        </w:div>
        <w:div w:id="2134595771">
          <w:marLeft w:val="0"/>
          <w:marRight w:val="0"/>
          <w:marTop w:val="0"/>
          <w:marBottom w:val="0"/>
          <w:divBdr>
            <w:top w:val="none" w:sz="0" w:space="0" w:color="auto"/>
            <w:left w:val="none" w:sz="0" w:space="0" w:color="auto"/>
            <w:bottom w:val="none" w:sz="0" w:space="0" w:color="auto"/>
            <w:right w:val="none" w:sz="0" w:space="0" w:color="auto"/>
          </w:divBdr>
        </w:div>
      </w:divsChild>
    </w:div>
    <w:div w:id="2138253847">
      <w:bodyDiv w:val="1"/>
      <w:marLeft w:val="0"/>
      <w:marRight w:val="0"/>
      <w:marTop w:val="0"/>
      <w:marBottom w:val="0"/>
      <w:divBdr>
        <w:top w:val="none" w:sz="0" w:space="0" w:color="auto"/>
        <w:left w:val="none" w:sz="0" w:space="0" w:color="auto"/>
        <w:bottom w:val="none" w:sz="0" w:space="0" w:color="auto"/>
        <w:right w:val="none" w:sz="0" w:space="0" w:color="auto"/>
      </w:divBdr>
      <w:divsChild>
        <w:div w:id="38480795">
          <w:marLeft w:val="0"/>
          <w:marRight w:val="0"/>
          <w:marTop w:val="0"/>
          <w:marBottom w:val="0"/>
          <w:divBdr>
            <w:top w:val="none" w:sz="0" w:space="0" w:color="auto"/>
            <w:left w:val="none" w:sz="0" w:space="0" w:color="auto"/>
            <w:bottom w:val="none" w:sz="0" w:space="0" w:color="auto"/>
            <w:right w:val="none" w:sz="0" w:space="0" w:color="auto"/>
          </w:divBdr>
        </w:div>
        <w:div w:id="110058237">
          <w:marLeft w:val="0"/>
          <w:marRight w:val="0"/>
          <w:marTop w:val="0"/>
          <w:marBottom w:val="0"/>
          <w:divBdr>
            <w:top w:val="none" w:sz="0" w:space="0" w:color="auto"/>
            <w:left w:val="none" w:sz="0" w:space="0" w:color="auto"/>
            <w:bottom w:val="none" w:sz="0" w:space="0" w:color="auto"/>
            <w:right w:val="none" w:sz="0" w:space="0" w:color="auto"/>
          </w:divBdr>
        </w:div>
        <w:div w:id="128279492">
          <w:marLeft w:val="0"/>
          <w:marRight w:val="0"/>
          <w:marTop w:val="0"/>
          <w:marBottom w:val="0"/>
          <w:divBdr>
            <w:top w:val="none" w:sz="0" w:space="0" w:color="auto"/>
            <w:left w:val="none" w:sz="0" w:space="0" w:color="auto"/>
            <w:bottom w:val="none" w:sz="0" w:space="0" w:color="auto"/>
            <w:right w:val="none" w:sz="0" w:space="0" w:color="auto"/>
          </w:divBdr>
        </w:div>
        <w:div w:id="178590542">
          <w:marLeft w:val="0"/>
          <w:marRight w:val="0"/>
          <w:marTop w:val="0"/>
          <w:marBottom w:val="0"/>
          <w:divBdr>
            <w:top w:val="none" w:sz="0" w:space="0" w:color="auto"/>
            <w:left w:val="none" w:sz="0" w:space="0" w:color="auto"/>
            <w:bottom w:val="none" w:sz="0" w:space="0" w:color="auto"/>
            <w:right w:val="none" w:sz="0" w:space="0" w:color="auto"/>
          </w:divBdr>
        </w:div>
        <w:div w:id="237984340">
          <w:marLeft w:val="0"/>
          <w:marRight w:val="0"/>
          <w:marTop w:val="0"/>
          <w:marBottom w:val="0"/>
          <w:divBdr>
            <w:top w:val="none" w:sz="0" w:space="0" w:color="auto"/>
            <w:left w:val="none" w:sz="0" w:space="0" w:color="auto"/>
            <w:bottom w:val="none" w:sz="0" w:space="0" w:color="auto"/>
            <w:right w:val="none" w:sz="0" w:space="0" w:color="auto"/>
          </w:divBdr>
        </w:div>
        <w:div w:id="268971151">
          <w:marLeft w:val="0"/>
          <w:marRight w:val="0"/>
          <w:marTop w:val="0"/>
          <w:marBottom w:val="0"/>
          <w:divBdr>
            <w:top w:val="none" w:sz="0" w:space="0" w:color="auto"/>
            <w:left w:val="none" w:sz="0" w:space="0" w:color="auto"/>
            <w:bottom w:val="none" w:sz="0" w:space="0" w:color="auto"/>
            <w:right w:val="none" w:sz="0" w:space="0" w:color="auto"/>
          </w:divBdr>
        </w:div>
        <w:div w:id="412430082">
          <w:marLeft w:val="0"/>
          <w:marRight w:val="0"/>
          <w:marTop w:val="0"/>
          <w:marBottom w:val="0"/>
          <w:divBdr>
            <w:top w:val="none" w:sz="0" w:space="0" w:color="auto"/>
            <w:left w:val="none" w:sz="0" w:space="0" w:color="auto"/>
            <w:bottom w:val="none" w:sz="0" w:space="0" w:color="auto"/>
            <w:right w:val="none" w:sz="0" w:space="0" w:color="auto"/>
          </w:divBdr>
        </w:div>
        <w:div w:id="495002875">
          <w:marLeft w:val="0"/>
          <w:marRight w:val="0"/>
          <w:marTop w:val="0"/>
          <w:marBottom w:val="0"/>
          <w:divBdr>
            <w:top w:val="none" w:sz="0" w:space="0" w:color="auto"/>
            <w:left w:val="none" w:sz="0" w:space="0" w:color="auto"/>
            <w:bottom w:val="none" w:sz="0" w:space="0" w:color="auto"/>
            <w:right w:val="none" w:sz="0" w:space="0" w:color="auto"/>
          </w:divBdr>
        </w:div>
        <w:div w:id="646740134">
          <w:marLeft w:val="0"/>
          <w:marRight w:val="0"/>
          <w:marTop w:val="0"/>
          <w:marBottom w:val="0"/>
          <w:divBdr>
            <w:top w:val="none" w:sz="0" w:space="0" w:color="auto"/>
            <w:left w:val="none" w:sz="0" w:space="0" w:color="auto"/>
            <w:bottom w:val="none" w:sz="0" w:space="0" w:color="auto"/>
            <w:right w:val="none" w:sz="0" w:space="0" w:color="auto"/>
          </w:divBdr>
        </w:div>
        <w:div w:id="735662135">
          <w:marLeft w:val="0"/>
          <w:marRight w:val="0"/>
          <w:marTop w:val="0"/>
          <w:marBottom w:val="0"/>
          <w:divBdr>
            <w:top w:val="none" w:sz="0" w:space="0" w:color="auto"/>
            <w:left w:val="none" w:sz="0" w:space="0" w:color="auto"/>
            <w:bottom w:val="none" w:sz="0" w:space="0" w:color="auto"/>
            <w:right w:val="none" w:sz="0" w:space="0" w:color="auto"/>
          </w:divBdr>
        </w:div>
        <w:div w:id="772017616">
          <w:marLeft w:val="0"/>
          <w:marRight w:val="0"/>
          <w:marTop w:val="0"/>
          <w:marBottom w:val="0"/>
          <w:divBdr>
            <w:top w:val="none" w:sz="0" w:space="0" w:color="auto"/>
            <w:left w:val="none" w:sz="0" w:space="0" w:color="auto"/>
            <w:bottom w:val="none" w:sz="0" w:space="0" w:color="auto"/>
            <w:right w:val="none" w:sz="0" w:space="0" w:color="auto"/>
          </w:divBdr>
        </w:div>
        <w:div w:id="878052948">
          <w:marLeft w:val="0"/>
          <w:marRight w:val="0"/>
          <w:marTop w:val="0"/>
          <w:marBottom w:val="0"/>
          <w:divBdr>
            <w:top w:val="none" w:sz="0" w:space="0" w:color="auto"/>
            <w:left w:val="none" w:sz="0" w:space="0" w:color="auto"/>
            <w:bottom w:val="none" w:sz="0" w:space="0" w:color="auto"/>
            <w:right w:val="none" w:sz="0" w:space="0" w:color="auto"/>
          </w:divBdr>
        </w:div>
        <w:div w:id="899440975">
          <w:marLeft w:val="0"/>
          <w:marRight w:val="0"/>
          <w:marTop w:val="0"/>
          <w:marBottom w:val="0"/>
          <w:divBdr>
            <w:top w:val="none" w:sz="0" w:space="0" w:color="auto"/>
            <w:left w:val="none" w:sz="0" w:space="0" w:color="auto"/>
            <w:bottom w:val="none" w:sz="0" w:space="0" w:color="auto"/>
            <w:right w:val="none" w:sz="0" w:space="0" w:color="auto"/>
          </w:divBdr>
        </w:div>
        <w:div w:id="1080442536">
          <w:marLeft w:val="0"/>
          <w:marRight w:val="0"/>
          <w:marTop w:val="0"/>
          <w:marBottom w:val="0"/>
          <w:divBdr>
            <w:top w:val="none" w:sz="0" w:space="0" w:color="auto"/>
            <w:left w:val="none" w:sz="0" w:space="0" w:color="auto"/>
            <w:bottom w:val="none" w:sz="0" w:space="0" w:color="auto"/>
            <w:right w:val="none" w:sz="0" w:space="0" w:color="auto"/>
          </w:divBdr>
        </w:div>
        <w:div w:id="1162621687">
          <w:marLeft w:val="0"/>
          <w:marRight w:val="0"/>
          <w:marTop w:val="0"/>
          <w:marBottom w:val="0"/>
          <w:divBdr>
            <w:top w:val="none" w:sz="0" w:space="0" w:color="auto"/>
            <w:left w:val="none" w:sz="0" w:space="0" w:color="auto"/>
            <w:bottom w:val="none" w:sz="0" w:space="0" w:color="auto"/>
            <w:right w:val="none" w:sz="0" w:space="0" w:color="auto"/>
          </w:divBdr>
        </w:div>
        <w:div w:id="1287932036">
          <w:marLeft w:val="0"/>
          <w:marRight w:val="0"/>
          <w:marTop w:val="0"/>
          <w:marBottom w:val="0"/>
          <w:divBdr>
            <w:top w:val="none" w:sz="0" w:space="0" w:color="auto"/>
            <w:left w:val="none" w:sz="0" w:space="0" w:color="auto"/>
            <w:bottom w:val="none" w:sz="0" w:space="0" w:color="auto"/>
            <w:right w:val="none" w:sz="0" w:space="0" w:color="auto"/>
          </w:divBdr>
        </w:div>
        <w:div w:id="1367490231">
          <w:marLeft w:val="0"/>
          <w:marRight w:val="0"/>
          <w:marTop w:val="0"/>
          <w:marBottom w:val="0"/>
          <w:divBdr>
            <w:top w:val="none" w:sz="0" w:space="0" w:color="auto"/>
            <w:left w:val="none" w:sz="0" w:space="0" w:color="auto"/>
            <w:bottom w:val="none" w:sz="0" w:space="0" w:color="auto"/>
            <w:right w:val="none" w:sz="0" w:space="0" w:color="auto"/>
          </w:divBdr>
        </w:div>
        <w:div w:id="1405950610">
          <w:marLeft w:val="0"/>
          <w:marRight w:val="0"/>
          <w:marTop w:val="0"/>
          <w:marBottom w:val="0"/>
          <w:divBdr>
            <w:top w:val="none" w:sz="0" w:space="0" w:color="auto"/>
            <w:left w:val="none" w:sz="0" w:space="0" w:color="auto"/>
            <w:bottom w:val="none" w:sz="0" w:space="0" w:color="auto"/>
            <w:right w:val="none" w:sz="0" w:space="0" w:color="auto"/>
          </w:divBdr>
        </w:div>
        <w:div w:id="1508901785">
          <w:marLeft w:val="0"/>
          <w:marRight w:val="0"/>
          <w:marTop w:val="0"/>
          <w:marBottom w:val="0"/>
          <w:divBdr>
            <w:top w:val="none" w:sz="0" w:space="0" w:color="auto"/>
            <w:left w:val="none" w:sz="0" w:space="0" w:color="auto"/>
            <w:bottom w:val="none" w:sz="0" w:space="0" w:color="auto"/>
            <w:right w:val="none" w:sz="0" w:space="0" w:color="auto"/>
          </w:divBdr>
        </w:div>
        <w:div w:id="1521313486">
          <w:marLeft w:val="0"/>
          <w:marRight w:val="0"/>
          <w:marTop w:val="0"/>
          <w:marBottom w:val="0"/>
          <w:divBdr>
            <w:top w:val="none" w:sz="0" w:space="0" w:color="auto"/>
            <w:left w:val="none" w:sz="0" w:space="0" w:color="auto"/>
            <w:bottom w:val="none" w:sz="0" w:space="0" w:color="auto"/>
            <w:right w:val="none" w:sz="0" w:space="0" w:color="auto"/>
          </w:divBdr>
        </w:div>
        <w:div w:id="1580284368">
          <w:marLeft w:val="0"/>
          <w:marRight w:val="0"/>
          <w:marTop w:val="0"/>
          <w:marBottom w:val="0"/>
          <w:divBdr>
            <w:top w:val="none" w:sz="0" w:space="0" w:color="auto"/>
            <w:left w:val="none" w:sz="0" w:space="0" w:color="auto"/>
            <w:bottom w:val="none" w:sz="0" w:space="0" w:color="auto"/>
            <w:right w:val="none" w:sz="0" w:space="0" w:color="auto"/>
          </w:divBdr>
        </w:div>
        <w:div w:id="1718356898">
          <w:marLeft w:val="0"/>
          <w:marRight w:val="0"/>
          <w:marTop w:val="0"/>
          <w:marBottom w:val="0"/>
          <w:divBdr>
            <w:top w:val="none" w:sz="0" w:space="0" w:color="auto"/>
            <w:left w:val="none" w:sz="0" w:space="0" w:color="auto"/>
            <w:bottom w:val="none" w:sz="0" w:space="0" w:color="auto"/>
            <w:right w:val="none" w:sz="0" w:space="0" w:color="auto"/>
          </w:divBdr>
        </w:div>
        <w:div w:id="1889412379">
          <w:marLeft w:val="0"/>
          <w:marRight w:val="0"/>
          <w:marTop w:val="0"/>
          <w:marBottom w:val="0"/>
          <w:divBdr>
            <w:top w:val="none" w:sz="0" w:space="0" w:color="auto"/>
            <w:left w:val="none" w:sz="0" w:space="0" w:color="auto"/>
            <w:bottom w:val="none" w:sz="0" w:space="0" w:color="auto"/>
            <w:right w:val="none" w:sz="0" w:space="0" w:color="auto"/>
          </w:divBdr>
        </w:div>
        <w:div w:id="1908766145">
          <w:marLeft w:val="0"/>
          <w:marRight w:val="0"/>
          <w:marTop w:val="0"/>
          <w:marBottom w:val="0"/>
          <w:divBdr>
            <w:top w:val="none" w:sz="0" w:space="0" w:color="auto"/>
            <w:left w:val="none" w:sz="0" w:space="0" w:color="auto"/>
            <w:bottom w:val="none" w:sz="0" w:space="0" w:color="auto"/>
            <w:right w:val="none" w:sz="0" w:space="0" w:color="auto"/>
          </w:divBdr>
        </w:div>
        <w:div w:id="1934121002">
          <w:marLeft w:val="0"/>
          <w:marRight w:val="0"/>
          <w:marTop w:val="0"/>
          <w:marBottom w:val="0"/>
          <w:divBdr>
            <w:top w:val="none" w:sz="0" w:space="0" w:color="auto"/>
            <w:left w:val="none" w:sz="0" w:space="0" w:color="auto"/>
            <w:bottom w:val="none" w:sz="0" w:space="0" w:color="auto"/>
            <w:right w:val="none" w:sz="0" w:space="0" w:color="auto"/>
          </w:divBdr>
        </w:div>
        <w:div w:id="1965694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ojekty.poig.gov.pl"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tat.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kielce.rdos.gov.p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oke.lodz.pl" TargetMode="External"/><Relationship Id="rId10" Type="http://schemas.openxmlformats.org/officeDocument/2006/relationships/chart" Target="charts/chart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ietokrzyskie.org.pl/publicystyka/72-charakterystyka-gor-swietokrzyskich" TargetMode="External"/><Relationship Id="rId22" Type="http://schemas.openxmlformats.org/officeDocument/2006/relationships/hyperlink" Target="http://www.nid.pl"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emf"/><Relationship Id="rId4" Type="http://schemas.openxmlformats.org/officeDocument/2006/relationships/image" Target="media/image7.png"/></Relationships>
</file>

<file path=word/charts/_rels/chart1.xml.rels><?xml version="1.0" encoding="UTF-8" standalone="yes"?>
<Relationships xmlns="http://schemas.openxmlformats.org/package/2006/relationships"><Relationship Id="rId1" Type="http://schemas.openxmlformats.org/officeDocument/2006/relationships/oleObject" Target="file:///M:\Kasia\KASIA\LGD\Strategie%20LGD\LGD%20Nad%20Czarn&#261;%20i%20Pilic&#261;\dane%20statystyczne%20ok\saldo%20migracj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kopia%20laptopa%20Katarzyna\KASIA\LGD\Strategie%20LGD\LGD%20Nad%20Czarn&#261;%20i%20Pilic&#261;\dane%20statystyczne%20ok\ekonomiczne%20grupy%20wieku.xls"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2.4719101123595516E-2"/>
          <c:y val="5.0925925925926846E-2"/>
          <c:w val="0.95056179775280858"/>
          <c:h val="0.80230119047619064"/>
        </c:manualLayout>
      </c:layout>
      <c:barChart>
        <c:barDir val="col"/>
        <c:grouping val="clustered"/>
        <c:ser>
          <c:idx val="0"/>
          <c:order val="0"/>
          <c:tx>
            <c:strRef>
              <c:f>DATA!$C$1</c:f>
              <c:strCache>
                <c:ptCount val="1"/>
                <c:pt idx="0">
                  <c:v>saldo migracji na 1 000 osób</c:v>
                </c:pt>
              </c:strCache>
            </c:strRef>
          </c:tx>
          <c:dLbls>
            <c:spPr>
              <a:noFill/>
              <a:ln>
                <a:noFill/>
              </a:ln>
              <a:effectLst/>
            </c:spPr>
            <c:txPr>
              <a:bodyPr/>
              <a:lstStyle/>
              <a:p>
                <a:pPr>
                  <a:defRPr>
                    <a:latin typeface="Calibri" pitchFamily="34" charset="0"/>
                  </a:defRPr>
                </a:pPr>
                <a:endParaRPr lang="pl-PL"/>
              </a:p>
            </c:txPr>
            <c:showVal val="1"/>
            <c:extLst xmlns:c16r2="http://schemas.microsoft.com/office/drawing/2015/06/chart">
              <c:ext xmlns:c15="http://schemas.microsoft.com/office/drawing/2012/chart" uri="{CE6537A1-D6FC-4f65-9D91-7224C49458BB}">
                <c15:showLeaderLines val="0"/>
              </c:ext>
            </c:extLst>
          </c:dLbls>
          <c:cat>
            <c:strRef>
              <c:f>DATA!$B$29:$B$34</c:f>
              <c:strCache>
                <c:ptCount val="6"/>
                <c:pt idx="0">
                  <c:v>Polska</c:v>
                </c:pt>
                <c:pt idx="1">
                  <c:v>województwo świętokrzyskie</c:v>
                </c:pt>
                <c:pt idx="2">
                  <c:v>powiat kielecki</c:v>
                </c:pt>
                <c:pt idx="3">
                  <c:v>powiat konecki</c:v>
                </c:pt>
                <c:pt idx="4">
                  <c:v>powiat włoszczowski</c:v>
                </c:pt>
                <c:pt idx="5">
                  <c:v>średnia LGD</c:v>
                </c:pt>
              </c:strCache>
            </c:strRef>
          </c:cat>
          <c:val>
            <c:numRef>
              <c:f>DATA!$H$29:$H$34</c:f>
              <c:numCache>
                <c:formatCode>0.0</c:formatCode>
                <c:ptCount val="6"/>
                <c:pt idx="0">
                  <c:v>-0.40931840507096456</c:v>
                </c:pt>
                <c:pt idx="1">
                  <c:v>-2.03455417139021</c:v>
                </c:pt>
                <c:pt idx="2">
                  <c:v>1.4658810185229392</c:v>
                </c:pt>
                <c:pt idx="3">
                  <c:v>-2.9303587579137775</c:v>
                </c:pt>
                <c:pt idx="4">
                  <c:v>-1.1701989338187881</c:v>
                </c:pt>
                <c:pt idx="5">
                  <c:v>-2.7579493835171971</c:v>
                </c:pt>
              </c:numCache>
            </c:numRef>
          </c:val>
          <c:extLst xmlns:c16r2="http://schemas.microsoft.com/office/drawing/2015/06/chart">
            <c:ext xmlns:c16="http://schemas.microsoft.com/office/drawing/2014/chart" uri="{C3380CC4-5D6E-409C-BE32-E72D297353CC}">
              <c16:uniqueId val="{00000000-3250-4F3C-B85A-7BBA753EF367}"/>
            </c:ext>
          </c:extLst>
        </c:ser>
        <c:ser>
          <c:idx val="1"/>
          <c:order val="1"/>
          <c:tx>
            <c:strRef>
              <c:f>'[przyrost naturalny.xls]DATA'!$C$1:$H$1</c:f>
              <c:strCache>
                <c:ptCount val="1"/>
                <c:pt idx="0">
                  <c:v>przyrost naturalny na 1 000 osób</c:v>
                </c:pt>
              </c:strCache>
            </c:strRef>
          </c:tx>
          <c:dLbls>
            <c:dLbl>
              <c:idx val="0"/>
              <c:layout>
                <c:manualLayout>
                  <c:x val="0"/>
                  <c:y val="9.259332166812477E-2"/>
                </c:manualLayout>
              </c:layout>
              <c:showVal val="1"/>
              <c:extLst xmlns:c16r2="http://schemas.microsoft.com/office/drawing/2015/06/chart">
                <c:ext xmlns:c16="http://schemas.microsoft.com/office/drawing/2014/chart" uri="{C3380CC4-5D6E-409C-BE32-E72D297353CC}">
                  <c16:uniqueId val="{00000001-3250-4F3C-B85A-7BBA753EF367}"/>
                </c:ext>
                <c:ext xmlns:c15="http://schemas.microsoft.com/office/drawing/2012/chart" uri="{CE6537A1-D6FC-4f65-9D91-7224C49458BB}"/>
              </c:extLst>
            </c:dLbl>
            <c:spPr>
              <a:noFill/>
              <a:ln>
                <a:noFill/>
              </a:ln>
              <a:effectLst/>
            </c:spPr>
            <c:txPr>
              <a:bodyPr/>
              <a:lstStyle/>
              <a:p>
                <a:pPr>
                  <a:defRPr>
                    <a:latin typeface="Calibri" pitchFamily="34" charset="0"/>
                  </a:defRPr>
                </a:pPr>
                <a:endParaRPr lang="pl-PL"/>
              </a:p>
            </c:txPr>
            <c:showVal val="1"/>
            <c:extLst xmlns:c16r2="http://schemas.microsoft.com/office/drawing/2015/06/chart">
              <c:ext xmlns:c15="http://schemas.microsoft.com/office/drawing/2012/chart" uri="{CE6537A1-D6FC-4f65-9D91-7224C49458BB}">
                <c15:showLeaderLines val="0"/>
              </c:ext>
            </c:extLst>
          </c:dLbls>
          <c:val>
            <c:numRef>
              <c:f>'[przyrost naturalny.xls]DATA'!$H$29:$H$34</c:f>
              <c:numCache>
                <c:formatCode>0.0</c:formatCode>
                <c:ptCount val="6"/>
                <c:pt idx="0">
                  <c:v>-3.3966930503348342E-2</c:v>
                </c:pt>
                <c:pt idx="1">
                  <c:v>-2.2728424225919377</c:v>
                </c:pt>
                <c:pt idx="2">
                  <c:v>0.48061672738458938</c:v>
                </c:pt>
                <c:pt idx="3">
                  <c:v>-2.8338860416038587</c:v>
                </c:pt>
                <c:pt idx="4">
                  <c:v>-2.0153426082433987</c:v>
                </c:pt>
                <c:pt idx="5">
                  <c:v>-0.89227774172614049</c:v>
                </c:pt>
              </c:numCache>
            </c:numRef>
          </c:val>
          <c:extLst xmlns:c16r2="http://schemas.microsoft.com/office/drawing/2015/06/chart">
            <c:ext xmlns:c16="http://schemas.microsoft.com/office/drawing/2014/chart" uri="{C3380CC4-5D6E-409C-BE32-E72D297353CC}">
              <c16:uniqueId val="{00000002-3250-4F3C-B85A-7BBA753EF367}"/>
            </c:ext>
          </c:extLst>
        </c:ser>
        <c:axId val="84489728"/>
        <c:axId val="84491264"/>
      </c:barChart>
      <c:catAx>
        <c:axId val="84489728"/>
        <c:scaling>
          <c:orientation val="minMax"/>
        </c:scaling>
        <c:axPos val="b"/>
        <c:numFmt formatCode="General" sourceLinked="0"/>
        <c:majorTickMark val="none"/>
        <c:tickLblPos val="nextTo"/>
        <c:spPr>
          <a:ln>
            <a:solidFill>
              <a:schemeClr val="bg1">
                <a:lumMod val="85000"/>
              </a:schemeClr>
            </a:solidFill>
          </a:ln>
        </c:spPr>
        <c:txPr>
          <a:bodyPr/>
          <a:lstStyle/>
          <a:p>
            <a:pPr>
              <a:defRPr>
                <a:latin typeface="Calibri" pitchFamily="34" charset="0"/>
              </a:defRPr>
            </a:pPr>
            <a:endParaRPr lang="pl-PL"/>
          </a:p>
        </c:txPr>
        <c:crossAx val="84491264"/>
        <c:crosses val="autoZero"/>
        <c:auto val="1"/>
        <c:lblAlgn val="ctr"/>
        <c:lblOffset val="100"/>
      </c:catAx>
      <c:valAx>
        <c:axId val="84491264"/>
        <c:scaling>
          <c:orientation val="minMax"/>
        </c:scaling>
        <c:delete val="1"/>
        <c:axPos val="l"/>
        <c:majorGridlines>
          <c:spPr>
            <a:ln>
              <a:solidFill>
                <a:schemeClr val="bg1">
                  <a:lumMod val="95000"/>
                </a:schemeClr>
              </a:solidFill>
            </a:ln>
          </c:spPr>
        </c:majorGridlines>
        <c:numFmt formatCode="0.0" sourceLinked="1"/>
        <c:tickLblPos val="none"/>
        <c:crossAx val="84489728"/>
        <c:crosses val="autoZero"/>
        <c:crossBetween val="between"/>
      </c:valAx>
    </c:plotArea>
    <c:legend>
      <c:legendPos val="b"/>
      <c:layout>
        <c:manualLayout>
          <c:xMode val="edge"/>
          <c:yMode val="edge"/>
          <c:x val="4.4444503458990113E-2"/>
          <c:y val="0.89571388888889303"/>
          <c:w val="0.9"/>
          <c:h val="7.9087561971422235E-2"/>
        </c:manualLayout>
      </c:layout>
      <c:txPr>
        <a:bodyPr/>
        <a:lstStyle/>
        <a:p>
          <a:pPr>
            <a:defRPr>
              <a:latin typeface="Calibri" pitchFamily="34" charset="0"/>
            </a:defRPr>
          </a:pPr>
          <a:endParaRPr lang="pl-PL"/>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stacked"/>
        <c:ser>
          <c:idx val="0"/>
          <c:order val="0"/>
          <c:tx>
            <c:strRef>
              <c:f>DATA!$H$1</c:f>
              <c:strCache>
                <c:ptCount val="1"/>
                <c:pt idx="0">
                  <c:v>w wieku przedprodukcyjnym</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DATA!$A$18:$A$23</c:f>
              <c:strCache>
                <c:ptCount val="6"/>
                <c:pt idx="0">
                  <c:v>Polska</c:v>
                </c:pt>
                <c:pt idx="1">
                  <c:v>wojewodztwo świętokrzyskie</c:v>
                </c:pt>
                <c:pt idx="2">
                  <c:v>powiat kielecki</c:v>
                </c:pt>
                <c:pt idx="3">
                  <c:v>powiat konecki</c:v>
                </c:pt>
                <c:pt idx="4">
                  <c:v>powiat włoszczowski</c:v>
                </c:pt>
                <c:pt idx="5">
                  <c:v>średnia LGD</c:v>
                </c:pt>
              </c:strCache>
            </c:strRef>
          </c:cat>
          <c:val>
            <c:numRef>
              <c:f>DATA!$G$25:$G$30</c:f>
              <c:numCache>
                <c:formatCode>0.0</c:formatCode>
                <c:ptCount val="6"/>
                <c:pt idx="0">
                  <c:v>17.899999999999999</c:v>
                </c:pt>
                <c:pt idx="1">
                  <c:v>17</c:v>
                </c:pt>
                <c:pt idx="2">
                  <c:v>19.600000000000001</c:v>
                </c:pt>
                <c:pt idx="3">
                  <c:v>16.600000000000001</c:v>
                </c:pt>
                <c:pt idx="4">
                  <c:v>17.899999999999999</c:v>
                </c:pt>
                <c:pt idx="5">
                  <c:v>19</c:v>
                </c:pt>
              </c:numCache>
            </c:numRef>
          </c:val>
          <c:extLst xmlns:c16r2="http://schemas.microsoft.com/office/drawing/2015/06/chart">
            <c:ext xmlns:c16="http://schemas.microsoft.com/office/drawing/2014/chart" uri="{C3380CC4-5D6E-409C-BE32-E72D297353CC}">
              <c16:uniqueId val="{00000000-B340-444A-ABD4-103742C66A45}"/>
            </c:ext>
          </c:extLst>
        </c:ser>
        <c:ser>
          <c:idx val="1"/>
          <c:order val="1"/>
          <c:tx>
            <c:strRef>
              <c:f>DATA!$N$1</c:f>
              <c:strCache>
                <c:ptCount val="1"/>
                <c:pt idx="0">
                  <c:v>w wieku produkcyjnym</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DATA!$A$18:$A$23</c:f>
              <c:strCache>
                <c:ptCount val="6"/>
                <c:pt idx="0">
                  <c:v>Polska</c:v>
                </c:pt>
                <c:pt idx="1">
                  <c:v>wojewodztwo świętokrzyskie</c:v>
                </c:pt>
                <c:pt idx="2">
                  <c:v>powiat kielecki</c:v>
                </c:pt>
                <c:pt idx="3">
                  <c:v>powiat konecki</c:v>
                </c:pt>
                <c:pt idx="4">
                  <c:v>powiat włoszczowski</c:v>
                </c:pt>
                <c:pt idx="5">
                  <c:v>średnia LGD</c:v>
                </c:pt>
              </c:strCache>
            </c:strRef>
          </c:cat>
          <c:val>
            <c:numRef>
              <c:f>DATA!$L$25:$L$30</c:f>
              <c:numCache>
                <c:formatCode>0.0</c:formatCode>
                <c:ptCount val="6"/>
                <c:pt idx="0">
                  <c:v>63.1</c:v>
                </c:pt>
                <c:pt idx="1">
                  <c:v>62.8</c:v>
                </c:pt>
                <c:pt idx="2">
                  <c:v>64.7</c:v>
                </c:pt>
                <c:pt idx="3">
                  <c:v>62.3</c:v>
                </c:pt>
                <c:pt idx="4">
                  <c:v>62</c:v>
                </c:pt>
                <c:pt idx="5">
                  <c:v>62.5</c:v>
                </c:pt>
              </c:numCache>
            </c:numRef>
          </c:val>
          <c:extLst xmlns:c16r2="http://schemas.microsoft.com/office/drawing/2015/06/chart">
            <c:ext xmlns:c16="http://schemas.microsoft.com/office/drawing/2014/chart" uri="{C3380CC4-5D6E-409C-BE32-E72D297353CC}">
              <c16:uniqueId val="{00000001-B340-444A-ABD4-103742C66A45}"/>
            </c:ext>
          </c:extLst>
        </c:ser>
        <c:ser>
          <c:idx val="2"/>
          <c:order val="2"/>
          <c:tx>
            <c:strRef>
              <c:f>DATA!$T$1</c:f>
              <c:strCache>
                <c:ptCount val="1"/>
                <c:pt idx="0">
                  <c:v>w wieku poprodukcyjnym</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DATA!$A$18:$A$23</c:f>
              <c:strCache>
                <c:ptCount val="6"/>
                <c:pt idx="0">
                  <c:v>Polska</c:v>
                </c:pt>
                <c:pt idx="1">
                  <c:v>wojewodztwo świętokrzyskie</c:v>
                </c:pt>
                <c:pt idx="2">
                  <c:v>powiat kielecki</c:v>
                </c:pt>
                <c:pt idx="3">
                  <c:v>powiat konecki</c:v>
                </c:pt>
                <c:pt idx="4">
                  <c:v>powiat włoszczowski</c:v>
                </c:pt>
                <c:pt idx="5">
                  <c:v>średnia LGD</c:v>
                </c:pt>
              </c:strCache>
            </c:strRef>
          </c:cat>
          <c:val>
            <c:numRef>
              <c:f>DATA!$S$25:$S$30</c:f>
              <c:numCache>
                <c:formatCode>0.0</c:formatCode>
                <c:ptCount val="6"/>
                <c:pt idx="0">
                  <c:v>19</c:v>
                </c:pt>
                <c:pt idx="1">
                  <c:v>20.2</c:v>
                </c:pt>
                <c:pt idx="2">
                  <c:v>15.7</c:v>
                </c:pt>
                <c:pt idx="3">
                  <c:v>21.1</c:v>
                </c:pt>
                <c:pt idx="4">
                  <c:v>20.100000000000001</c:v>
                </c:pt>
                <c:pt idx="5">
                  <c:v>18.600000000000001</c:v>
                </c:pt>
              </c:numCache>
            </c:numRef>
          </c:val>
          <c:extLst xmlns:c16r2="http://schemas.microsoft.com/office/drawing/2015/06/chart">
            <c:ext xmlns:c16="http://schemas.microsoft.com/office/drawing/2014/chart" uri="{C3380CC4-5D6E-409C-BE32-E72D297353CC}">
              <c16:uniqueId val="{00000002-B340-444A-ABD4-103742C66A45}"/>
            </c:ext>
          </c:extLst>
        </c:ser>
        <c:gapWidth val="100"/>
        <c:overlap val="100"/>
        <c:axId val="84509824"/>
        <c:axId val="84511360"/>
      </c:barChart>
      <c:catAx>
        <c:axId val="84509824"/>
        <c:scaling>
          <c:orientation val="minMax"/>
        </c:scaling>
        <c:axPos val="b"/>
        <c:numFmt formatCode="General" sourceLinked="0"/>
        <c:majorTickMark val="none"/>
        <c:tickLblPos val="nextTo"/>
        <c:spPr>
          <a:ln>
            <a:solidFill>
              <a:schemeClr val="bg1">
                <a:lumMod val="85000"/>
              </a:schemeClr>
            </a:solidFill>
          </a:ln>
        </c:spPr>
        <c:crossAx val="84511360"/>
        <c:crosses val="autoZero"/>
        <c:auto val="1"/>
        <c:lblAlgn val="ctr"/>
        <c:lblOffset val="100"/>
      </c:catAx>
      <c:valAx>
        <c:axId val="84511360"/>
        <c:scaling>
          <c:orientation val="minMax"/>
          <c:max val="100"/>
        </c:scaling>
        <c:delete val="1"/>
        <c:axPos val="l"/>
        <c:majorGridlines>
          <c:spPr>
            <a:ln>
              <a:solidFill>
                <a:schemeClr val="bg1">
                  <a:lumMod val="95000"/>
                </a:schemeClr>
              </a:solidFill>
            </a:ln>
          </c:spPr>
        </c:majorGridlines>
        <c:numFmt formatCode="0.0" sourceLinked="1"/>
        <c:tickLblPos val="none"/>
        <c:crossAx val="84509824"/>
        <c:crosses val="autoZero"/>
        <c:crossBetween val="between"/>
      </c:valAx>
    </c:plotArea>
    <c:legend>
      <c:legendPos val="b"/>
      <c:layout>
        <c:manualLayout>
          <c:xMode val="edge"/>
          <c:yMode val="edge"/>
          <c:x val="0"/>
          <c:y val="0.86662114663040335"/>
          <c:w val="0.99880271216097993"/>
          <c:h val="9.1203850955855467E-2"/>
        </c:manualLayout>
      </c:layout>
    </c:legend>
    <c:plotVisOnly val="1"/>
    <c:dispBlanksAs val="gap"/>
  </c:chart>
  <c:spPr>
    <a:ln>
      <a:noFill/>
    </a:ln>
  </c:spPr>
  <c:txPr>
    <a:bodyPr/>
    <a:lstStyle/>
    <a:p>
      <a:pPr>
        <a:defRPr>
          <a:latin typeface="Calibri" pitchFamily="34" charset="0"/>
        </a:defRPr>
      </a:pPr>
      <a:endParaRPr lang="pl-PL"/>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barChart>
        <c:barDir val="col"/>
        <c:grouping val="clustered"/>
        <c:ser>
          <c:idx val="0"/>
          <c:order val="0"/>
          <c:tx>
            <c:strRef>
              <c:f>Arkusz1!$B$1</c:f>
              <c:strCache>
                <c:ptCount val="1"/>
                <c:pt idx="0">
                  <c:v>Seria 1</c:v>
                </c:pt>
              </c:strCache>
            </c:strRef>
          </c:tx>
          <c:spPr>
            <a:solidFill>
              <a:schemeClr val="accent4">
                <a:lumMod val="75000"/>
              </a:schemeClr>
            </a:solidFill>
          </c:spPr>
          <c:dPt>
            <c:idx val="1"/>
            <c:spPr>
              <a:solidFill>
                <a:schemeClr val="accent5">
                  <a:lumMod val="75000"/>
                </a:schemeClr>
              </a:solidFill>
            </c:spPr>
          </c:dPt>
          <c:dPt>
            <c:idx val="2"/>
            <c:spPr>
              <a:solidFill>
                <a:srgbClr val="92D050"/>
              </a:solidFill>
            </c:spPr>
          </c:dPt>
          <c:dLbls>
            <c:numFmt formatCode="#,##0.00" sourceLinked="0"/>
            <c:spPr>
              <a:noFill/>
              <a:ln>
                <a:noFill/>
              </a:ln>
              <a:effectLst/>
            </c:spPr>
            <c:dLblPos val="outEnd"/>
            <c:showVal val="1"/>
            <c:extLst>
              <c:ext xmlns:c15="http://schemas.microsoft.com/office/drawing/2012/chart" uri="{CE6537A1-D6FC-4f65-9D91-7224C49458BB}">
                <c15:showLeaderLines val="0"/>
              </c:ext>
            </c:extLst>
          </c:dLbls>
          <c:cat>
            <c:strRef>
              <c:f>Arkusz1!$A$2:$A$4</c:f>
              <c:strCache>
                <c:ptCount val="3"/>
                <c:pt idx="0">
                  <c:v>Polska</c:v>
                </c:pt>
                <c:pt idx="1">
                  <c:v>województwo świętokrzyskie</c:v>
                </c:pt>
                <c:pt idx="2">
                  <c:v>średnia LGD</c:v>
                </c:pt>
              </c:strCache>
            </c:strRef>
          </c:cat>
          <c:val>
            <c:numRef>
              <c:f>Arkusz1!$B$2:$B$4</c:f>
              <c:numCache>
                <c:formatCode>General</c:formatCode>
                <c:ptCount val="3"/>
                <c:pt idx="0">
                  <c:v>1435.1799999999998</c:v>
                </c:pt>
                <c:pt idx="1">
                  <c:v>967.97</c:v>
                </c:pt>
                <c:pt idx="2">
                  <c:v>697.94999999999948</c:v>
                </c:pt>
              </c:numCache>
            </c:numRef>
          </c:val>
        </c:ser>
        <c:dLbls>
          <c:showVal val="1"/>
        </c:dLbls>
        <c:axId val="84524032"/>
        <c:axId val="34935552"/>
      </c:barChart>
      <c:catAx>
        <c:axId val="84524032"/>
        <c:scaling>
          <c:orientation val="minMax"/>
        </c:scaling>
        <c:axPos val="b"/>
        <c:numFmt formatCode="General" sourceLinked="0"/>
        <c:tickLblPos val="nextTo"/>
        <c:crossAx val="34935552"/>
        <c:crosses val="autoZero"/>
        <c:auto val="1"/>
        <c:lblAlgn val="ctr"/>
        <c:lblOffset val="100"/>
      </c:catAx>
      <c:valAx>
        <c:axId val="34935552"/>
        <c:scaling>
          <c:orientation val="minMax"/>
        </c:scaling>
        <c:delete val="1"/>
        <c:axPos val="l"/>
        <c:majorGridlines/>
        <c:numFmt formatCode="General" sourceLinked="1"/>
        <c:tickLblPos val="none"/>
        <c:crossAx val="84524032"/>
        <c:crosses val="autoZero"/>
        <c:crossBetween val="between"/>
      </c:valAx>
    </c:plotArea>
    <c:plotVisOnly val="1"/>
    <c:dispBlanksAs val="gap"/>
  </c:chart>
  <c:spPr>
    <a:ln>
      <a:noFill/>
    </a:ln>
  </c:spPr>
  <c:txPr>
    <a:bodyPr/>
    <a:lstStyle/>
    <a:p>
      <a:pPr>
        <a:defRPr>
          <a:latin typeface="Calibri" pitchFamily="34" charset="0"/>
        </a:defRPr>
      </a:pPr>
      <a:endParaRPr lang="pl-PL"/>
    </a:p>
  </c:tx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rmalny">
      <a:majorFont>
        <a:latin typeface="Times New Roman"/>
        <a:ea typeface=""/>
        <a:cs typeface=""/>
      </a:majorFont>
      <a:minorFont>
        <a:latin typeface="Times New Roman"/>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C7AC4-4E32-4BAA-920B-1E49BF0B0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73</Pages>
  <Words>25829</Words>
  <Characters>154980</Characters>
  <Application>Microsoft Office Word</Application>
  <DocSecurity>0</DocSecurity>
  <Lines>1291</Lines>
  <Paragraphs>360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inicjatywalokalna</dc:creator>
  <cp:lastModifiedBy>Użytkownik</cp:lastModifiedBy>
  <cp:revision>43</cp:revision>
  <cp:lastPrinted>2016-05-02T09:22:00Z</cp:lastPrinted>
  <dcterms:created xsi:type="dcterms:W3CDTF">2016-03-04T08:57:00Z</dcterms:created>
  <dcterms:modified xsi:type="dcterms:W3CDTF">2016-05-14T20:08:00Z</dcterms:modified>
</cp:coreProperties>
</file>